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8C" w:rsidRDefault="0007498C" w:rsidP="0007498C">
      <w:pPr>
        <w:spacing w:line="560" w:lineRule="exact"/>
        <w:jc w:val="right"/>
        <w:rPr>
          <w:rFonts w:ascii="仿宋_GB2312" w:eastAsia="仿宋_GB2312" w:hAnsi="华文中宋"/>
          <w:sz w:val="32"/>
          <w:szCs w:val="32"/>
        </w:rPr>
      </w:pPr>
    </w:p>
    <w:p w:rsidR="00E03AAC" w:rsidRPr="0007498C" w:rsidRDefault="00E03AAC" w:rsidP="0007498C">
      <w:pPr>
        <w:spacing w:line="560" w:lineRule="exact"/>
        <w:jc w:val="right"/>
        <w:rPr>
          <w:rFonts w:ascii="仿宋_GB2312" w:eastAsia="仿宋_GB2312" w:hAnsi="华文中宋"/>
          <w:sz w:val="32"/>
          <w:szCs w:val="32"/>
        </w:rPr>
      </w:pPr>
      <w:r w:rsidRPr="0007498C">
        <w:rPr>
          <w:rFonts w:ascii="仿宋_GB2312" w:eastAsia="仿宋_GB2312" w:hAnsi="华文中宋" w:hint="eastAsia"/>
          <w:sz w:val="32"/>
          <w:szCs w:val="32"/>
        </w:rPr>
        <w:t>首经贸教函【2019】</w:t>
      </w:r>
      <w:r w:rsidR="00674201">
        <w:rPr>
          <w:rFonts w:ascii="仿宋_GB2312" w:eastAsia="仿宋_GB2312" w:hAnsi="华文中宋" w:hint="eastAsia"/>
          <w:sz w:val="32"/>
          <w:szCs w:val="32"/>
        </w:rPr>
        <w:t>4</w:t>
      </w:r>
      <w:r w:rsidRPr="0007498C">
        <w:rPr>
          <w:rFonts w:ascii="仿宋_GB2312" w:eastAsia="仿宋_GB2312" w:hAnsi="华文中宋" w:hint="eastAsia"/>
          <w:sz w:val="32"/>
          <w:szCs w:val="32"/>
        </w:rPr>
        <w:t>号</w:t>
      </w: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Pr="0007498C" w:rsidRDefault="0007498C" w:rsidP="0007498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7498C">
        <w:rPr>
          <w:rFonts w:ascii="方正小标宋简体" w:eastAsia="方正小标宋简体" w:hAnsi="华文中宋" w:hint="eastAsia"/>
          <w:sz w:val="44"/>
          <w:szCs w:val="44"/>
        </w:rPr>
        <w:t>首都经济贸易大学教务处关于</w:t>
      </w:r>
    </w:p>
    <w:p w:rsidR="0007498C" w:rsidRPr="0007498C" w:rsidRDefault="0007498C" w:rsidP="0007498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7498C">
        <w:rPr>
          <w:rFonts w:ascii="方正小标宋简体" w:eastAsia="方正小标宋简体" w:hAnsi="华文中宋" w:hint="eastAsia"/>
          <w:sz w:val="44"/>
          <w:szCs w:val="44"/>
        </w:rPr>
        <w:t>印发《首都经济贸易大学结业生回校申请结业换毕业考试实施细则》的通知</w:t>
      </w:r>
    </w:p>
    <w:p w:rsidR="0007498C" w:rsidRP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C34E1" w:rsidRPr="00991C16" w:rsidRDefault="00FC34E1" w:rsidP="00FC34E1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991C16">
        <w:rPr>
          <w:rFonts w:ascii="楷体_GB2312" w:eastAsia="楷体_GB2312" w:hAnsi="仿宋" w:hint="eastAsia"/>
          <w:sz w:val="32"/>
          <w:szCs w:val="32"/>
        </w:rPr>
        <w:t>学校各</w:t>
      </w:r>
      <w:r>
        <w:rPr>
          <w:rFonts w:ascii="楷体_GB2312" w:eastAsia="楷体_GB2312" w:hAnsi="仿宋" w:hint="eastAsia"/>
          <w:sz w:val="32"/>
          <w:szCs w:val="32"/>
        </w:rPr>
        <w:t>教学</w:t>
      </w:r>
      <w:r w:rsidRPr="00991C16">
        <w:rPr>
          <w:rFonts w:ascii="楷体_GB2312" w:eastAsia="楷体_GB2312" w:hAnsi="仿宋" w:hint="eastAsia"/>
          <w:sz w:val="32"/>
          <w:szCs w:val="32"/>
        </w:rPr>
        <w:t>单位：</w:t>
      </w:r>
    </w:p>
    <w:p w:rsidR="00FC34E1" w:rsidRPr="00A07F8B" w:rsidRDefault="00FC34E1" w:rsidP="00FC34E1">
      <w:pPr>
        <w:spacing w:line="560" w:lineRule="exac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 xml:space="preserve">    </w:t>
      </w:r>
      <w:r w:rsidRPr="00991C16">
        <w:rPr>
          <w:rFonts w:ascii="楷体_GB2312" w:eastAsia="楷体_GB2312" w:hAnsi="仿宋" w:hint="eastAsia"/>
          <w:sz w:val="32"/>
          <w:szCs w:val="32"/>
        </w:rPr>
        <w:t>经201</w:t>
      </w:r>
      <w:r>
        <w:rPr>
          <w:rFonts w:ascii="楷体_GB2312" w:eastAsia="楷体_GB2312" w:hAnsi="仿宋" w:hint="eastAsia"/>
          <w:sz w:val="32"/>
          <w:szCs w:val="32"/>
        </w:rPr>
        <w:t>9</w:t>
      </w:r>
      <w:r w:rsidRPr="00991C16">
        <w:rPr>
          <w:rFonts w:ascii="楷体_GB2312" w:eastAsia="楷体_GB2312" w:hAnsi="仿宋" w:hint="eastAsia"/>
          <w:sz w:val="32"/>
          <w:szCs w:val="32"/>
        </w:rPr>
        <w:t>年</w:t>
      </w:r>
      <w:r>
        <w:rPr>
          <w:rFonts w:ascii="楷体_GB2312" w:eastAsia="楷体_GB2312" w:hAnsi="仿宋" w:hint="eastAsia"/>
          <w:sz w:val="32"/>
          <w:szCs w:val="32"/>
        </w:rPr>
        <w:t>1</w:t>
      </w:r>
      <w:r w:rsidRPr="00991C16">
        <w:rPr>
          <w:rFonts w:ascii="楷体_GB2312" w:eastAsia="楷体_GB2312" w:hAnsi="仿宋" w:hint="eastAsia"/>
          <w:sz w:val="32"/>
          <w:szCs w:val="32"/>
        </w:rPr>
        <w:t>月</w:t>
      </w:r>
      <w:r>
        <w:rPr>
          <w:rFonts w:ascii="楷体_GB2312" w:eastAsia="楷体_GB2312" w:hAnsi="仿宋" w:hint="eastAsia"/>
          <w:sz w:val="32"/>
          <w:szCs w:val="32"/>
        </w:rPr>
        <w:t>11</w:t>
      </w:r>
      <w:r w:rsidRPr="00991C16">
        <w:rPr>
          <w:rFonts w:ascii="楷体_GB2312" w:eastAsia="楷体_GB2312" w:hAnsi="仿宋" w:hint="eastAsia"/>
          <w:sz w:val="32"/>
          <w:szCs w:val="32"/>
        </w:rPr>
        <w:t>日第</w:t>
      </w:r>
      <w:r>
        <w:rPr>
          <w:rFonts w:ascii="楷体_GB2312" w:eastAsia="楷体_GB2312" w:hAnsi="仿宋" w:hint="eastAsia"/>
          <w:sz w:val="32"/>
          <w:szCs w:val="32"/>
        </w:rPr>
        <w:t>1</w:t>
      </w:r>
      <w:r w:rsidRPr="00991C16">
        <w:rPr>
          <w:rFonts w:ascii="楷体_GB2312" w:eastAsia="楷体_GB2312" w:hAnsi="仿宋" w:hint="eastAsia"/>
          <w:sz w:val="32"/>
          <w:szCs w:val="32"/>
        </w:rPr>
        <w:t>次校长办公会讨论通过，现将《首都经济贸易大学</w:t>
      </w:r>
      <w:r w:rsidRPr="00FC34E1">
        <w:rPr>
          <w:rFonts w:ascii="楷体_GB2312" w:eastAsia="楷体_GB2312" w:hAnsi="仿宋" w:hint="eastAsia"/>
          <w:sz w:val="32"/>
          <w:szCs w:val="32"/>
        </w:rPr>
        <w:t>结业生回校申请结业换毕业考试实施细则</w:t>
      </w:r>
      <w:r w:rsidRPr="00991C16">
        <w:rPr>
          <w:rFonts w:ascii="楷体_GB2312" w:eastAsia="楷体_GB2312" w:hAnsi="仿宋" w:hint="eastAsia"/>
          <w:sz w:val="32"/>
          <w:szCs w:val="32"/>
        </w:rPr>
        <w:t>》印发给你们，请遵照执行</w:t>
      </w:r>
      <w:r w:rsidRPr="00A07F8B">
        <w:rPr>
          <w:rFonts w:ascii="楷体_GB2312" w:eastAsia="楷体_GB2312" w:hAnsi="仿宋" w:hint="eastAsia"/>
          <w:sz w:val="32"/>
          <w:szCs w:val="32"/>
        </w:rPr>
        <w:t>。</w:t>
      </w:r>
    </w:p>
    <w:p w:rsidR="00FC34E1" w:rsidRPr="00A07F8B" w:rsidRDefault="00FC34E1" w:rsidP="00FC34E1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</w:p>
    <w:p w:rsidR="00FC34E1" w:rsidRDefault="00FC34E1" w:rsidP="00FC34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34E1" w:rsidRPr="00E909E4" w:rsidRDefault="00FC34E1" w:rsidP="00FC34E1">
      <w:pPr>
        <w:spacing w:line="560" w:lineRule="exact"/>
        <w:ind w:firstLineChars="1350" w:firstLine="4320"/>
        <w:rPr>
          <w:rFonts w:ascii="楷体_GB2312" w:eastAsia="楷体_GB2312" w:hAnsi="仿宋"/>
          <w:sz w:val="32"/>
          <w:szCs w:val="32"/>
        </w:rPr>
      </w:pPr>
      <w:r w:rsidRPr="00E909E4">
        <w:rPr>
          <w:rFonts w:ascii="楷体_GB2312" w:eastAsia="楷体_GB2312" w:hAnsi="仿宋" w:hint="eastAsia"/>
          <w:sz w:val="32"/>
          <w:szCs w:val="32"/>
        </w:rPr>
        <w:t>首都经济贸易大学</w:t>
      </w:r>
      <w:r>
        <w:rPr>
          <w:rFonts w:ascii="楷体_GB2312" w:eastAsia="楷体_GB2312" w:hAnsi="仿宋" w:hint="eastAsia"/>
          <w:sz w:val="32"/>
          <w:szCs w:val="32"/>
        </w:rPr>
        <w:t>教务处</w:t>
      </w:r>
    </w:p>
    <w:p w:rsidR="00FC34E1" w:rsidRPr="00E909E4" w:rsidRDefault="00FC34E1" w:rsidP="00FC34E1">
      <w:pPr>
        <w:tabs>
          <w:tab w:val="left" w:pos="7088"/>
          <w:tab w:val="left" w:pos="7230"/>
          <w:tab w:val="left" w:pos="7513"/>
          <w:tab w:val="left" w:pos="7655"/>
          <w:tab w:val="left" w:pos="7797"/>
          <w:tab w:val="left" w:pos="8080"/>
          <w:tab w:val="left" w:pos="8222"/>
        </w:tabs>
        <w:spacing w:line="560" w:lineRule="exact"/>
        <w:ind w:firstLineChars="1550" w:firstLine="4960"/>
        <w:rPr>
          <w:rFonts w:ascii="楷体_GB2312" w:eastAsia="楷体_GB2312" w:hAnsi="仿宋"/>
          <w:sz w:val="32"/>
          <w:szCs w:val="32"/>
        </w:rPr>
      </w:pPr>
      <w:r w:rsidRPr="00E909E4">
        <w:rPr>
          <w:rFonts w:ascii="楷体_GB2312" w:eastAsia="楷体_GB2312" w:hAnsi="仿宋" w:hint="eastAsia"/>
          <w:sz w:val="32"/>
          <w:szCs w:val="32"/>
        </w:rPr>
        <w:t>201</w:t>
      </w:r>
      <w:r>
        <w:rPr>
          <w:rFonts w:ascii="楷体_GB2312" w:eastAsia="楷体_GB2312" w:hAnsi="仿宋" w:hint="eastAsia"/>
          <w:sz w:val="32"/>
          <w:szCs w:val="32"/>
        </w:rPr>
        <w:t>9</w:t>
      </w:r>
      <w:r w:rsidRPr="00E909E4">
        <w:rPr>
          <w:rFonts w:ascii="楷体_GB2312" w:eastAsia="楷体_GB2312" w:hAnsi="仿宋" w:hint="eastAsia"/>
          <w:sz w:val="32"/>
          <w:szCs w:val="32"/>
        </w:rPr>
        <w:t>年</w:t>
      </w:r>
      <w:r>
        <w:rPr>
          <w:rFonts w:ascii="楷体_GB2312" w:eastAsia="楷体_GB2312" w:hAnsi="仿宋" w:hint="eastAsia"/>
          <w:sz w:val="32"/>
          <w:szCs w:val="32"/>
        </w:rPr>
        <w:t>1</w:t>
      </w:r>
      <w:r w:rsidRPr="00E909E4">
        <w:rPr>
          <w:rFonts w:ascii="楷体_GB2312" w:eastAsia="楷体_GB2312" w:hAnsi="仿宋" w:hint="eastAsia"/>
          <w:sz w:val="32"/>
          <w:szCs w:val="32"/>
        </w:rPr>
        <w:t>月</w:t>
      </w:r>
      <w:r>
        <w:rPr>
          <w:rFonts w:ascii="楷体_GB2312" w:eastAsia="楷体_GB2312" w:hAnsi="仿宋" w:hint="eastAsia"/>
          <w:sz w:val="32"/>
          <w:szCs w:val="32"/>
        </w:rPr>
        <w:t>11</w:t>
      </w:r>
      <w:r w:rsidRPr="00E909E4">
        <w:rPr>
          <w:rFonts w:ascii="楷体_GB2312" w:eastAsia="楷体_GB2312" w:hAnsi="仿宋" w:hint="eastAsia"/>
          <w:sz w:val="32"/>
          <w:szCs w:val="32"/>
        </w:rPr>
        <w:t>日</w:t>
      </w:r>
    </w:p>
    <w:p w:rsidR="0007498C" w:rsidRPr="00FC34E1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7498C" w:rsidRDefault="0007498C" w:rsidP="0007498C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54C95" w:rsidRPr="0007498C" w:rsidRDefault="00354C95" w:rsidP="0007498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 w:rsidRPr="0007498C">
        <w:rPr>
          <w:rFonts w:ascii="方正小标宋简体" w:eastAsia="方正小标宋简体" w:hAnsi="华文中宋" w:hint="eastAsia"/>
          <w:sz w:val="44"/>
          <w:szCs w:val="36"/>
        </w:rPr>
        <w:lastRenderedPageBreak/>
        <w:t>首都经济贸易大学</w:t>
      </w:r>
    </w:p>
    <w:p w:rsidR="00AD6A39" w:rsidRDefault="009212A0" w:rsidP="0007498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 w:rsidRPr="0007498C">
        <w:rPr>
          <w:rFonts w:ascii="方正小标宋简体" w:eastAsia="方正小标宋简体" w:hAnsi="华文中宋" w:hint="eastAsia"/>
          <w:sz w:val="44"/>
          <w:szCs w:val="36"/>
        </w:rPr>
        <w:t>结业生回校申请结业换毕业考试实施细则</w:t>
      </w:r>
    </w:p>
    <w:p w:rsidR="0007498C" w:rsidRPr="0007498C" w:rsidRDefault="0007498C" w:rsidP="0007498C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36"/>
        </w:rPr>
      </w:pPr>
    </w:p>
    <w:p w:rsidR="009212A0" w:rsidRPr="0007498C" w:rsidRDefault="009212A0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为做好结业生回校申请结业换毕</w:t>
      </w:r>
      <w:r w:rsid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业考试的组织、管理工作，依据《首</w:t>
      </w:r>
      <w:r w:rsidR="0007498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都经济贸易大学本科生课程修读规定》</w:t>
      </w: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《首都经济贸易大学本科</w:t>
      </w:r>
      <w:r w:rsidR="0007498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生</w:t>
      </w: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考试管理规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定》，特对结业生考试工作制定如下实施细则：</w:t>
      </w:r>
    </w:p>
    <w:p w:rsidR="009212A0" w:rsidRPr="0007498C" w:rsidRDefault="00A11A93" w:rsidP="0007498C">
      <w:pPr>
        <w:spacing w:line="560" w:lineRule="exact"/>
        <w:ind w:firstLineChars="200" w:firstLine="640"/>
        <w:rPr>
          <w:rFonts w:ascii="黑体" w:eastAsia="黑体" w:hAnsi="黑体" w:cs="宋体"/>
          <w:color w:val="323232"/>
          <w:kern w:val="0"/>
          <w:sz w:val="32"/>
          <w:szCs w:val="36"/>
        </w:rPr>
      </w:pPr>
      <w:r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一、</w:t>
      </w:r>
      <w:r w:rsidR="009212A0"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申请资格</w:t>
      </w:r>
    </w:p>
    <w:p w:rsidR="009212A0" w:rsidRPr="0007498C" w:rsidRDefault="009212A0" w:rsidP="000749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根据《首都经济贸易大学关于延长学籍及学位授予期限的补充</w:t>
      </w: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规定（</w:t>
      </w:r>
      <w:r w:rsidR="0007498C" w:rsidRPr="009D7AAA">
        <w:rPr>
          <w:rFonts w:ascii="仿宋_GB2312" w:eastAsia="仿宋_GB2312" w:hint="eastAsia"/>
          <w:sz w:val="32"/>
          <w:szCs w:val="32"/>
        </w:rPr>
        <w:t>首经贸政发</w:t>
      </w:r>
      <w:r w:rsidR="0007498C" w:rsidRPr="009D7AAA">
        <w:rPr>
          <w:rFonts w:ascii="仿宋_GB2312" w:eastAsia="仿宋_GB2312" w:hint="eastAsia"/>
          <w:kern w:val="32"/>
          <w:sz w:val="32"/>
        </w:rPr>
        <w:t>〔2011〕</w:t>
      </w:r>
      <w:r w:rsidR="0007498C" w:rsidRPr="009D7AAA">
        <w:rPr>
          <w:rFonts w:ascii="仿宋_GB2312" w:eastAsia="仿宋_GB2312" w:hAnsi="仿宋" w:hint="eastAsia"/>
          <w:sz w:val="32"/>
          <w:szCs w:val="32"/>
        </w:rPr>
        <w:t>13号</w:t>
      </w:r>
      <w:r w:rsidR="0007498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）</w:t>
      </w: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第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三条规定“仅因学习内容未达到毕业要求结业离校者，在学校最长修业年限内，达到毕业条件的，可申请换发毕业证”，符合上述条件考生具有回校申请结业换毕业考试的资格。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 </w:t>
      </w:r>
    </w:p>
    <w:p w:rsidR="009212A0" w:rsidRPr="0007498C" w:rsidRDefault="00A11A93" w:rsidP="0007498C">
      <w:pPr>
        <w:spacing w:line="560" w:lineRule="exact"/>
        <w:ind w:firstLineChars="200" w:firstLine="640"/>
        <w:rPr>
          <w:rFonts w:ascii="黑体" w:eastAsia="黑体" w:hAnsi="黑体" w:cs="宋体"/>
          <w:color w:val="323232"/>
          <w:kern w:val="0"/>
          <w:sz w:val="32"/>
          <w:szCs w:val="36"/>
        </w:rPr>
      </w:pPr>
      <w:r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二、</w:t>
      </w:r>
      <w:r w:rsidR="009212A0"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申请课程</w:t>
      </w:r>
    </w:p>
    <w:p w:rsidR="00996A44" w:rsidRPr="009D7AAA" w:rsidRDefault="00E47E73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学生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可以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根据</w:t>
      </w:r>
      <w:r w:rsidR="00E61EAF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培养方案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中</w:t>
      </w: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本学期已开</w:t>
      </w:r>
      <w:r w:rsidR="00A84A9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设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的课程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选择</w:t>
      </w:r>
      <w:r w:rsidR="00E61EAF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已修读但未达标的课程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申请考试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；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如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遇因原培养方案调整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停开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的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课程，学生也可申请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考试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，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考试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由教务处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统一</w:t>
      </w:r>
      <w:r w:rsidR="008963BC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安排。</w:t>
      </w:r>
    </w:p>
    <w:p w:rsidR="00640B19" w:rsidRPr="00A63BED" w:rsidRDefault="009D7AAA" w:rsidP="009D7AAA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6"/>
        </w:rPr>
      </w:pPr>
      <w:r w:rsidRPr="00A63BED">
        <w:rPr>
          <w:rFonts w:ascii="仿宋_GB2312" w:eastAsia="仿宋_GB2312" w:hAnsi="仿宋" w:cs="宋体" w:hint="eastAsia"/>
          <w:kern w:val="0"/>
          <w:sz w:val="32"/>
          <w:szCs w:val="36"/>
        </w:rPr>
        <w:t>数学类公共基础课程</w:t>
      </w:r>
      <w:r w:rsidR="00D05A51">
        <w:rPr>
          <w:rFonts w:ascii="仿宋_GB2312" w:eastAsia="仿宋_GB2312" w:hAnsi="仿宋" w:cs="宋体" w:hint="eastAsia"/>
          <w:kern w:val="0"/>
          <w:sz w:val="32"/>
          <w:szCs w:val="36"/>
        </w:rPr>
        <w:t>，</w:t>
      </w:r>
      <w:r w:rsidR="001F3B88">
        <w:rPr>
          <w:rFonts w:ascii="仿宋_GB2312" w:eastAsia="仿宋_GB2312" w:hAnsi="仿宋" w:cs="宋体" w:hint="eastAsia"/>
          <w:kern w:val="0"/>
          <w:sz w:val="32"/>
          <w:szCs w:val="36"/>
        </w:rPr>
        <w:t>学生</w:t>
      </w:r>
      <w:r w:rsidR="00A63BED" w:rsidRPr="00A63BED">
        <w:rPr>
          <w:rFonts w:ascii="仿宋_GB2312" w:eastAsia="仿宋_GB2312" w:hAnsi="仿宋" w:cs="宋体" w:hint="eastAsia"/>
          <w:kern w:val="0"/>
          <w:sz w:val="32"/>
          <w:szCs w:val="36"/>
        </w:rPr>
        <w:t>可跨学期报考题库考试</w:t>
      </w:r>
      <w:r w:rsidRPr="00A63BED">
        <w:rPr>
          <w:rFonts w:ascii="仿宋_GB2312" w:eastAsia="仿宋_GB2312" w:hAnsi="仿宋" w:cs="宋体" w:hint="eastAsia"/>
          <w:kern w:val="0"/>
          <w:sz w:val="32"/>
          <w:szCs w:val="36"/>
        </w:rPr>
        <w:t>。</w:t>
      </w:r>
    </w:p>
    <w:p w:rsidR="00640B19" w:rsidRPr="0007498C" w:rsidRDefault="00FC34E1" w:rsidP="0007498C">
      <w:pPr>
        <w:spacing w:line="560" w:lineRule="exact"/>
        <w:ind w:firstLineChars="200" w:firstLine="640"/>
        <w:rPr>
          <w:rFonts w:ascii="黑体" w:eastAsia="黑体" w:hAnsi="黑体" w:cs="宋体"/>
          <w:color w:val="323232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三、</w:t>
      </w:r>
      <w:r w:rsidR="00640B19"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报名及考试</w:t>
      </w:r>
    </w:p>
    <w:p w:rsidR="00640B19" w:rsidRPr="0007498C" w:rsidRDefault="00640B19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春季学期，考试报名</w:t>
      </w:r>
      <w:r w:rsidR="00817E32"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于</w:t>
      </w:r>
      <w:r w:rsidRPr="009D7AAA">
        <w:rPr>
          <w:rFonts w:ascii="仿宋_GB2312" w:eastAsia="仿宋_GB2312" w:hAnsi="仿宋" w:cs="宋体" w:hint="eastAsia"/>
          <w:kern w:val="0"/>
          <w:sz w:val="32"/>
          <w:szCs w:val="36"/>
        </w:rPr>
        <w:t>学期末进行；秋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季</w:t>
      </w:r>
      <w:r w:rsidR="00867833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学期，考试报名</w:t>
      </w:r>
      <w:r w:rsidR="00817E32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于</w:t>
      </w:r>
      <w:r w:rsidR="00867833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学期中进行，</w:t>
      </w:r>
      <w:r w:rsidR="00817E32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考试</w:t>
      </w:r>
      <w:r w:rsidR="00867833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报名通知</w:t>
      </w:r>
      <w:r w:rsidR="00817E32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由</w:t>
      </w:r>
      <w:r w:rsidR="00867833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教务处网站</w:t>
      </w:r>
      <w:r w:rsidR="00FC34E1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统一发布</w:t>
      </w:r>
      <w:r w:rsidR="00867833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。学生按照报名通知要求登录教务管理系统申请相关课程考试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。</w:t>
      </w:r>
    </w:p>
    <w:p w:rsidR="00640B19" w:rsidRPr="0007498C" w:rsidRDefault="00640B19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lastRenderedPageBreak/>
        <w:t>考试安排在新学期初，和补考与重修考试同时进行，具体考试安排及要求将于新学期开学初通知。</w:t>
      </w:r>
    </w:p>
    <w:p w:rsidR="00A84A92" w:rsidRPr="0007498C" w:rsidRDefault="00A11A93" w:rsidP="0007498C">
      <w:pPr>
        <w:spacing w:line="560" w:lineRule="exact"/>
        <w:ind w:firstLineChars="200" w:firstLine="640"/>
        <w:rPr>
          <w:rFonts w:ascii="黑体" w:eastAsia="黑体" w:hAnsi="黑体" w:cs="宋体"/>
          <w:color w:val="323232"/>
          <w:kern w:val="0"/>
          <w:sz w:val="32"/>
          <w:szCs w:val="36"/>
        </w:rPr>
      </w:pPr>
      <w:r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四、</w:t>
      </w:r>
      <w:r w:rsidR="008963BC"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考试成绩</w:t>
      </w:r>
    </w:p>
    <w:p w:rsidR="00A84A92" w:rsidRPr="0007498C" w:rsidRDefault="008963BC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考试成绩</w:t>
      </w:r>
      <w:r w:rsidR="00A84A92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计入相应课程重修成绩，60分及以上绩点均记为1.0。</w:t>
      </w:r>
      <w:r w:rsidR="00640B19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考试评阅卷由开课学院在考试结束后一周内组织完成，教务处负责教务系统考试成绩登录。</w:t>
      </w:r>
    </w:p>
    <w:p w:rsidR="00640B19" w:rsidRPr="0007498C" w:rsidRDefault="00A11A93" w:rsidP="0007498C">
      <w:pPr>
        <w:spacing w:line="560" w:lineRule="exact"/>
        <w:ind w:firstLineChars="200" w:firstLine="640"/>
        <w:rPr>
          <w:rFonts w:ascii="黑体" w:eastAsia="黑体" w:hAnsi="黑体" w:cs="宋体"/>
          <w:color w:val="323232"/>
          <w:kern w:val="0"/>
          <w:sz w:val="32"/>
          <w:szCs w:val="36"/>
        </w:rPr>
      </w:pPr>
      <w:r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五、</w:t>
      </w:r>
      <w:r w:rsidR="00640B19" w:rsidRPr="0007498C">
        <w:rPr>
          <w:rFonts w:ascii="黑体" w:eastAsia="黑体" w:hAnsi="黑体" w:cs="宋体" w:hint="eastAsia"/>
          <w:color w:val="323232"/>
          <w:kern w:val="0"/>
          <w:sz w:val="32"/>
          <w:szCs w:val="36"/>
        </w:rPr>
        <w:t>违纪作弊</w:t>
      </w:r>
    </w:p>
    <w:p w:rsidR="009C4E2B" w:rsidRPr="0007498C" w:rsidRDefault="00CC318E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参照《首都经济贸易大学学生违纪处分办法》</w:t>
      </w:r>
      <w:r w:rsidR="00EC4F6A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，</w:t>
      </w:r>
      <w:r w:rsidR="00640B19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学生如在考试过程中有</w:t>
      </w:r>
      <w:r w:rsidR="009C4E2B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如下行为，学校将依据情况给予相应的处理：</w:t>
      </w:r>
    </w:p>
    <w:p w:rsidR="003F0922" w:rsidRPr="0007498C" w:rsidRDefault="003F0922" w:rsidP="00FC34E1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1</w:t>
      </w:r>
      <w:r w:rsidR="00FC34E1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.</w:t>
      </w:r>
      <w:r w:rsidR="009C4E2B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违反《首都经济贸易大学本科考试管理规定》中第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五十八</w:t>
      </w:r>
      <w:r w:rsidR="009C4E2B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条考试</w:t>
      </w:r>
      <w:r w:rsidR="00640B19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违纪</w:t>
      </w:r>
      <w:r w:rsidR="009C4E2B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的规定，将取消该门课程的成绩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，成绩记为0分</w:t>
      </w:r>
      <w:r w:rsidR="009C4E2B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；</w:t>
      </w:r>
    </w:p>
    <w:p w:rsidR="00CA791E" w:rsidRPr="0007498C" w:rsidRDefault="003F0922" w:rsidP="00FC34E1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2</w:t>
      </w:r>
      <w:r w:rsidR="00FC34E1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.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违反《首都经济贸易大学本科考试管理规定》中第五十九条考试</w:t>
      </w:r>
      <w:r w:rsidR="00640B19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作弊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认定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规定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中的第（一）</w:t>
      </w:r>
      <w:r w:rsidR="00660985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、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（二）</w:t>
      </w:r>
      <w:r w:rsidR="00660985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、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（四）</w:t>
      </w:r>
      <w:r w:rsidR="00660985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、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（七）情形之一及</w:t>
      </w:r>
      <w:r w:rsidR="0033546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其他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作弊行为的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，将取消该门课程的成绩，成绩记为0分，且取消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该门课程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下一次</w:t>
      </w:r>
      <w:r w:rsidR="00CA791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的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考试资格；</w:t>
      </w:r>
    </w:p>
    <w:p w:rsidR="00CA791E" w:rsidRPr="0007498C" w:rsidRDefault="00CA791E" w:rsidP="00FC34E1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3</w:t>
      </w:r>
      <w:r w:rsidR="00FC34E1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.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违反《首都经济贸易大学本科考试管理规定》中第五十九条考试作弊认定规定中的第（三）、（五）、（六）情形之一及</w:t>
      </w:r>
      <w:r w:rsidR="0033546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其他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情节严重的作弊行为的，将取消该门课程的成绩，成绩记为0分，且取消之后</w:t>
      </w:r>
      <w:r w:rsidR="0033546E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所有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学期该门课程</w:t>
      </w:r>
      <w:r w:rsidR="00021712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的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考试资格。</w:t>
      </w:r>
    </w:p>
    <w:p w:rsidR="00996A44" w:rsidRPr="0007498C" w:rsidRDefault="00F356DD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本实施细则自201</w:t>
      </w:r>
      <w:r w:rsidR="00193512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9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年</w:t>
      </w:r>
      <w:r w:rsidR="00EB4381"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1</w:t>
      </w: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月开始实施。</w:t>
      </w:r>
    </w:p>
    <w:p w:rsidR="00F356DD" w:rsidRPr="0007498C" w:rsidRDefault="00F356DD" w:rsidP="0007498C">
      <w:pPr>
        <w:spacing w:line="560" w:lineRule="exact"/>
        <w:ind w:firstLineChars="200" w:firstLine="640"/>
        <w:rPr>
          <w:rFonts w:ascii="仿宋_GB2312" w:eastAsia="仿宋_GB2312" w:hAnsi="仿宋" w:cs="宋体"/>
          <w:color w:val="323232"/>
          <w:kern w:val="0"/>
          <w:sz w:val="32"/>
          <w:szCs w:val="36"/>
        </w:rPr>
      </w:pPr>
      <w:r w:rsidRPr="0007498C">
        <w:rPr>
          <w:rFonts w:ascii="仿宋_GB2312" w:eastAsia="仿宋_GB2312" w:hAnsi="仿宋" w:cs="宋体" w:hint="eastAsia"/>
          <w:color w:val="323232"/>
          <w:kern w:val="0"/>
          <w:sz w:val="32"/>
          <w:szCs w:val="36"/>
        </w:rPr>
        <w:t>本实施细则由教务处负责解释。</w:t>
      </w:r>
    </w:p>
    <w:sectPr w:rsidR="00F356DD" w:rsidRPr="0007498C" w:rsidSect="00FC34E1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EB" w:rsidRDefault="00A67AEB" w:rsidP="009212A0">
      <w:r>
        <w:separator/>
      </w:r>
    </w:p>
  </w:endnote>
  <w:endnote w:type="continuationSeparator" w:id="1">
    <w:p w:rsidR="00A67AEB" w:rsidRDefault="00A67AEB" w:rsidP="0092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55"/>
      <w:docPartObj>
        <w:docPartGallery w:val="Page Numbers (Bottom of Page)"/>
        <w:docPartUnique/>
      </w:docPartObj>
    </w:sdtPr>
    <w:sdtContent>
      <w:p w:rsidR="00FC34E1" w:rsidRDefault="00184F97" w:rsidP="00FC34E1">
        <w:pPr>
          <w:pStyle w:val="a4"/>
          <w:ind w:firstLineChars="157" w:firstLine="283"/>
        </w:pPr>
        <w:r w:rsidRPr="00FC34E1">
          <w:rPr>
            <w:rFonts w:asciiTheme="minorEastAsia" w:hAnsiTheme="minorEastAsia"/>
            <w:sz w:val="28"/>
            <w:szCs w:val="28"/>
          </w:rPr>
          <w:fldChar w:fldCharType="begin"/>
        </w:r>
        <w:r w:rsidR="00FC34E1" w:rsidRPr="00FC34E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C34E1">
          <w:rPr>
            <w:rFonts w:asciiTheme="minorEastAsia" w:hAnsiTheme="minorEastAsia"/>
            <w:sz w:val="28"/>
            <w:szCs w:val="28"/>
          </w:rPr>
          <w:fldChar w:fldCharType="separate"/>
        </w:r>
        <w:r w:rsidR="00674201" w:rsidRPr="0067420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7420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C34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34E1" w:rsidRDefault="00FC34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34E1" w:rsidRPr="00FC34E1" w:rsidRDefault="00184F97" w:rsidP="00FC34E1">
        <w:pPr>
          <w:pStyle w:val="a4"/>
          <w:ind w:rightChars="107" w:right="225"/>
          <w:jc w:val="right"/>
          <w:rPr>
            <w:rFonts w:asciiTheme="minorEastAsia" w:hAnsiTheme="minorEastAsia"/>
            <w:sz w:val="28"/>
            <w:szCs w:val="28"/>
          </w:rPr>
        </w:pPr>
        <w:r w:rsidRPr="00FC34E1">
          <w:rPr>
            <w:rFonts w:asciiTheme="minorEastAsia" w:hAnsiTheme="minorEastAsia"/>
            <w:sz w:val="28"/>
            <w:szCs w:val="28"/>
          </w:rPr>
          <w:fldChar w:fldCharType="begin"/>
        </w:r>
        <w:r w:rsidR="00FC34E1" w:rsidRPr="00FC34E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C34E1">
          <w:rPr>
            <w:rFonts w:asciiTheme="minorEastAsia" w:hAnsiTheme="minorEastAsia"/>
            <w:sz w:val="28"/>
            <w:szCs w:val="28"/>
          </w:rPr>
          <w:fldChar w:fldCharType="separate"/>
        </w:r>
        <w:r w:rsidR="00674201" w:rsidRPr="0067420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7420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C34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93512" w:rsidRDefault="001935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EB" w:rsidRDefault="00A67AEB" w:rsidP="009212A0">
      <w:r>
        <w:separator/>
      </w:r>
    </w:p>
  </w:footnote>
  <w:footnote w:type="continuationSeparator" w:id="1">
    <w:p w:rsidR="00A67AEB" w:rsidRDefault="00A67AEB" w:rsidP="00921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A6D"/>
    <w:multiLevelType w:val="hybridMultilevel"/>
    <w:tmpl w:val="53A657CC"/>
    <w:lvl w:ilvl="0" w:tplc="C50AA69E">
      <w:start w:val="1"/>
      <w:numFmt w:val="decimal"/>
      <w:lvlText w:val="%1、"/>
      <w:lvlJc w:val="left"/>
      <w:pPr>
        <w:ind w:left="1950" w:hanging="123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2A0"/>
    <w:rsid w:val="00021712"/>
    <w:rsid w:val="0005271D"/>
    <w:rsid w:val="0007498C"/>
    <w:rsid w:val="00184F97"/>
    <w:rsid w:val="00193512"/>
    <w:rsid w:val="001B0885"/>
    <w:rsid w:val="001F3B88"/>
    <w:rsid w:val="00220A2B"/>
    <w:rsid w:val="0022764C"/>
    <w:rsid w:val="002359B8"/>
    <w:rsid w:val="00257394"/>
    <w:rsid w:val="00284F47"/>
    <w:rsid w:val="002C0FB1"/>
    <w:rsid w:val="0033546E"/>
    <w:rsid w:val="00354C95"/>
    <w:rsid w:val="00364F64"/>
    <w:rsid w:val="003F0922"/>
    <w:rsid w:val="00406870"/>
    <w:rsid w:val="004127F8"/>
    <w:rsid w:val="00453EAB"/>
    <w:rsid w:val="0048561E"/>
    <w:rsid w:val="004905C5"/>
    <w:rsid w:val="00522BBC"/>
    <w:rsid w:val="005809D1"/>
    <w:rsid w:val="00632844"/>
    <w:rsid w:val="00640B19"/>
    <w:rsid w:val="00651C19"/>
    <w:rsid w:val="00660985"/>
    <w:rsid w:val="00674201"/>
    <w:rsid w:val="00693E6B"/>
    <w:rsid w:val="006C0621"/>
    <w:rsid w:val="006C1D3B"/>
    <w:rsid w:val="007D4AA8"/>
    <w:rsid w:val="007E67FE"/>
    <w:rsid w:val="007F0F61"/>
    <w:rsid w:val="007F33C2"/>
    <w:rsid w:val="00817E32"/>
    <w:rsid w:val="00823CC2"/>
    <w:rsid w:val="00834601"/>
    <w:rsid w:val="00867833"/>
    <w:rsid w:val="008963BC"/>
    <w:rsid w:val="008C35AD"/>
    <w:rsid w:val="009212A0"/>
    <w:rsid w:val="00932B61"/>
    <w:rsid w:val="00942323"/>
    <w:rsid w:val="00967DC1"/>
    <w:rsid w:val="00996A44"/>
    <w:rsid w:val="009A5D50"/>
    <w:rsid w:val="009C4E2B"/>
    <w:rsid w:val="009D7AAA"/>
    <w:rsid w:val="00A11A93"/>
    <w:rsid w:val="00A63BED"/>
    <w:rsid w:val="00A67AEB"/>
    <w:rsid w:val="00A84A92"/>
    <w:rsid w:val="00A97606"/>
    <w:rsid w:val="00AD38DB"/>
    <w:rsid w:val="00AD6A39"/>
    <w:rsid w:val="00AE16D8"/>
    <w:rsid w:val="00AE4DDE"/>
    <w:rsid w:val="00AF4680"/>
    <w:rsid w:val="00B22564"/>
    <w:rsid w:val="00C26B61"/>
    <w:rsid w:val="00C8766C"/>
    <w:rsid w:val="00CA791E"/>
    <w:rsid w:val="00CB476C"/>
    <w:rsid w:val="00CC318E"/>
    <w:rsid w:val="00D00503"/>
    <w:rsid w:val="00D0250D"/>
    <w:rsid w:val="00D05A51"/>
    <w:rsid w:val="00D15227"/>
    <w:rsid w:val="00D369AD"/>
    <w:rsid w:val="00D47F46"/>
    <w:rsid w:val="00D67EAD"/>
    <w:rsid w:val="00DF7143"/>
    <w:rsid w:val="00E03AAC"/>
    <w:rsid w:val="00E47E73"/>
    <w:rsid w:val="00E61EAF"/>
    <w:rsid w:val="00EB4381"/>
    <w:rsid w:val="00EC4F6A"/>
    <w:rsid w:val="00F052B4"/>
    <w:rsid w:val="00F356DD"/>
    <w:rsid w:val="00FB1356"/>
    <w:rsid w:val="00F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2A0"/>
    <w:rPr>
      <w:sz w:val="18"/>
      <w:szCs w:val="18"/>
    </w:rPr>
  </w:style>
  <w:style w:type="paragraph" w:styleId="a5">
    <w:name w:val="List Paragraph"/>
    <w:basedOn w:val="a"/>
    <w:uiPriority w:val="34"/>
    <w:qFormat/>
    <w:rsid w:val="003F09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2019-01-14T02:20:00Z</cp:lastPrinted>
  <dcterms:created xsi:type="dcterms:W3CDTF">2019-01-14T01:42:00Z</dcterms:created>
  <dcterms:modified xsi:type="dcterms:W3CDTF">2019-02-26T00:36:00Z</dcterms:modified>
</cp:coreProperties>
</file>