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479" w:rsidRPr="008C7184" w:rsidRDefault="001B4479" w:rsidP="001B4479">
      <w:pPr>
        <w:spacing w:line="560" w:lineRule="exact"/>
        <w:jc w:val="center"/>
        <w:rPr>
          <w:rFonts w:ascii="方正小标宋简体" w:eastAsia="方正小标宋简体"/>
          <w:sz w:val="36"/>
          <w:szCs w:val="44"/>
        </w:rPr>
      </w:pPr>
      <w:r>
        <w:rPr>
          <w:rFonts w:ascii="方正小标宋简体" w:eastAsia="方正小标宋简体" w:hint="eastAsia"/>
          <w:sz w:val="36"/>
          <w:szCs w:val="44"/>
        </w:rPr>
        <w:t>城市管理（区域经济管理）</w:t>
      </w:r>
      <w:r w:rsidRPr="008C7184">
        <w:rPr>
          <w:rFonts w:ascii="方正小标宋简体" w:eastAsia="方正小标宋简体" w:hint="eastAsia"/>
          <w:sz w:val="36"/>
          <w:szCs w:val="44"/>
        </w:rPr>
        <w:t>专业本科人才培养方案</w:t>
      </w:r>
    </w:p>
    <w:p w:rsidR="001B4479" w:rsidRPr="000E07DF" w:rsidRDefault="001B4479" w:rsidP="000E07DF">
      <w:pPr>
        <w:pStyle w:val="a3"/>
        <w:tabs>
          <w:tab w:val="left" w:pos="1380"/>
        </w:tabs>
        <w:spacing w:before="0" w:beforeAutospacing="0" w:after="0" w:afterAutospacing="0"/>
        <w:jc w:val="center"/>
        <w:rPr>
          <w:rFonts w:ascii="方正小标宋简体" w:eastAsia="方正小标宋简体" w:hAnsi="Times New Roman"/>
          <w:bCs/>
          <w:sz w:val="32"/>
          <w:szCs w:val="44"/>
        </w:rPr>
      </w:pPr>
      <w:r w:rsidRPr="000E07DF">
        <w:rPr>
          <w:rFonts w:ascii="方正小标宋简体" w:eastAsia="方正小标宋简体" w:hint="eastAsia"/>
          <w:bCs/>
          <w:sz w:val="32"/>
          <w:szCs w:val="44"/>
        </w:rPr>
        <w:t>（专业代码 120405）</w:t>
      </w:r>
    </w:p>
    <w:p w:rsidR="001B4479" w:rsidRPr="00C10AF6" w:rsidRDefault="001B4479" w:rsidP="001B447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C10AF6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1B4479" w:rsidRPr="00F934B1" w:rsidRDefault="001B4479" w:rsidP="001B4479">
      <w:pPr>
        <w:pStyle w:val="a4"/>
        <w:spacing w:line="360" w:lineRule="auto"/>
        <w:ind w:firstLine="480"/>
        <w:rPr>
          <w:bCs/>
          <w:sz w:val="24"/>
        </w:rPr>
      </w:pPr>
      <w:r w:rsidRPr="00F934B1">
        <w:rPr>
          <w:rFonts w:hAnsi="宋体"/>
          <w:sz w:val="24"/>
        </w:rPr>
        <w:t>本专业</w:t>
      </w:r>
      <w:r w:rsidRPr="00F934B1">
        <w:rPr>
          <w:bCs/>
          <w:sz w:val="24"/>
        </w:rPr>
        <w:t>主要</w:t>
      </w:r>
      <w:r w:rsidRPr="00F934B1">
        <w:rPr>
          <w:rFonts w:hAnsi="宋体"/>
          <w:sz w:val="24"/>
        </w:rPr>
        <w:t>培养</w:t>
      </w:r>
      <w:r>
        <w:rPr>
          <w:rFonts w:hAnsi="宋体"/>
          <w:sz w:val="24"/>
        </w:rPr>
        <w:t>具有社会主义核心价值观</w:t>
      </w:r>
      <w:bookmarkStart w:id="0" w:name="_GoBack"/>
      <w:r w:rsidR="0043623F" w:rsidRPr="0043623F">
        <w:rPr>
          <w:rFonts w:hAnsi="宋体" w:hint="eastAsia"/>
          <w:color w:val="FF0000"/>
          <w:sz w:val="24"/>
        </w:rPr>
        <w:t>以及规范使用语言文字意识和应用能力</w:t>
      </w:r>
      <w:bookmarkEnd w:id="0"/>
      <w:r>
        <w:rPr>
          <w:rFonts w:hAnsi="宋体" w:hint="eastAsia"/>
          <w:sz w:val="24"/>
        </w:rPr>
        <w:t>，</w:t>
      </w:r>
      <w:r w:rsidRPr="00F934B1">
        <w:rPr>
          <w:rFonts w:hAnsi="宋体"/>
          <w:sz w:val="24"/>
        </w:rPr>
        <w:t>适应区域与城市经济发展需要，具有扎实的</w:t>
      </w:r>
      <w:r w:rsidRPr="00F934B1">
        <w:rPr>
          <w:bCs/>
          <w:sz w:val="24"/>
        </w:rPr>
        <w:t>区域与城市经济管理理论基础和突出的定量分析能力，掌握</w:t>
      </w:r>
      <w:r w:rsidRPr="00F934B1">
        <w:rPr>
          <w:rFonts w:hAnsi="宋体"/>
          <w:sz w:val="24"/>
        </w:rPr>
        <w:t>地理信息系统、</w:t>
      </w:r>
      <w:r w:rsidRPr="00F934B1">
        <w:rPr>
          <w:sz w:val="24"/>
        </w:rPr>
        <w:t>AutoCAD</w:t>
      </w:r>
      <w:r w:rsidRPr="00F934B1">
        <w:rPr>
          <w:rFonts w:hAnsi="宋体"/>
          <w:sz w:val="24"/>
        </w:rPr>
        <w:t>等空间分析与制图技术，</w:t>
      </w:r>
      <w:r w:rsidRPr="00F934B1">
        <w:rPr>
          <w:bCs/>
          <w:sz w:val="24"/>
        </w:rPr>
        <w:t>知识面宽广，有创新意识和</w:t>
      </w:r>
      <w:r>
        <w:rPr>
          <w:rFonts w:hint="eastAsia"/>
          <w:bCs/>
          <w:sz w:val="24"/>
        </w:rPr>
        <w:t>一定</w:t>
      </w:r>
      <w:r>
        <w:rPr>
          <w:bCs/>
          <w:sz w:val="24"/>
        </w:rPr>
        <w:t>的研究能力</w:t>
      </w:r>
      <w:r w:rsidRPr="00F934B1">
        <w:rPr>
          <w:bCs/>
          <w:sz w:val="24"/>
        </w:rPr>
        <w:t>，</w:t>
      </w:r>
      <w:r w:rsidRPr="00F934B1">
        <w:rPr>
          <w:rFonts w:hAnsi="宋体"/>
          <w:sz w:val="24"/>
        </w:rPr>
        <w:t>能够在</w:t>
      </w:r>
      <w:r>
        <w:rPr>
          <w:rFonts w:hAnsi="宋体"/>
          <w:sz w:val="24"/>
        </w:rPr>
        <w:t>区域和城市</w:t>
      </w:r>
      <w:r w:rsidRPr="00F934B1">
        <w:rPr>
          <w:rFonts w:hAnsi="宋体"/>
          <w:sz w:val="24"/>
        </w:rPr>
        <w:t>建设和管理部门、政府政策研究机构、咨询机构等企事业单位从事</w:t>
      </w:r>
      <w:r>
        <w:rPr>
          <w:rFonts w:hAnsi="宋体"/>
          <w:sz w:val="24"/>
        </w:rPr>
        <w:t>实务</w:t>
      </w:r>
      <w:r>
        <w:rPr>
          <w:rFonts w:hAnsi="宋体" w:hint="eastAsia"/>
          <w:sz w:val="24"/>
        </w:rPr>
        <w:t>、</w:t>
      </w:r>
      <w:r w:rsidRPr="00F934B1">
        <w:rPr>
          <w:rFonts w:hAnsi="宋体"/>
          <w:sz w:val="24"/>
        </w:rPr>
        <w:t>科研</w:t>
      </w:r>
      <w:r>
        <w:rPr>
          <w:rFonts w:hAnsi="宋体"/>
          <w:sz w:val="24"/>
        </w:rPr>
        <w:t>以及具体管理工作的复合型、应用型</w:t>
      </w:r>
      <w:r w:rsidRPr="00F934B1">
        <w:rPr>
          <w:rFonts w:hAnsi="宋体"/>
          <w:sz w:val="24"/>
        </w:rPr>
        <w:t>专门人才。</w:t>
      </w:r>
    </w:p>
    <w:p w:rsidR="001B4479" w:rsidRPr="002B6DF9" w:rsidRDefault="001B4479" w:rsidP="001B447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1B4479" w:rsidRPr="00386C43" w:rsidRDefault="001B4479" w:rsidP="001B4479">
      <w:pPr>
        <w:pStyle w:val="a4"/>
        <w:spacing w:line="360" w:lineRule="auto"/>
        <w:ind w:firstLine="480"/>
        <w:rPr>
          <w:rFonts w:hAnsi="宋体"/>
          <w:sz w:val="24"/>
        </w:rPr>
      </w:pPr>
      <w:r w:rsidRPr="00386C43">
        <w:rPr>
          <w:rFonts w:hAnsi="宋体" w:hint="eastAsia"/>
          <w:sz w:val="24"/>
        </w:rPr>
        <w:t>1</w:t>
      </w:r>
      <w:r w:rsidRPr="00386C43">
        <w:rPr>
          <w:rFonts w:hAnsi="宋体" w:hint="eastAsia"/>
          <w:sz w:val="24"/>
        </w:rPr>
        <w:t>．</w:t>
      </w:r>
      <w:r>
        <w:rPr>
          <w:rFonts w:hAnsi="宋体" w:hint="eastAsia"/>
          <w:sz w:val="24"/>
        </w:rPr>
        <w:t>具备社会主义核心价值观。</w:t>
      </w:r>
      <w:r w:rsidRPr="00386C43">
        <w:rPr>
          <w:rFonts w:hAnsi="宋体" w:hint="eastAsia"/>
          <w:sz w:val="24"/>
        </w:rPr>
        <w:t>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  <w:r>
        <w:rPr>
          <w:rFonts w:hAnsi="宋体" w:hint="eastAsia"/>
          <w:sz w:val="24"/>
        </w:rPr>
        <w:t>具备良好的人文素养、</w:t>
      </w:r>
      <w:r w:rsidR="00C54EFC">
        <w:rPr>
          <w:rFonts w:hAnsi="宋体" w:hint="eastAsia"/>
          <w:sz w:val="24"/>
        </w:rPr>
        <w:t>家园</w:t>
      </w:r>
      <w:r>
        <w:rPr>
          <w:rFonts w:hAnsi="宋体" w:hint="eastAsia"/>
          <w:sz w:val="24"/>
        </w:rPr>
        <w:t>情怀、</w:t>
      </w:r>
      <w:r w:rsidRPr="001A3EFF">
        <w:rPr>
          <w:rFonts w:hAnsi="宋体" w:hint="eastAsia"/>
          <w:sz w:val="24"/>
        </w:rPr>
        <w:t>文化精神</w:t>
      </w:r>
      <w:r>
        <w:rPr>
          <w:rFonts w:hAnsi="宋体" w:hint="eastAsia"/>
          <w:sz w:val="24"/>
        </w:rPr>
        <w:t>、</w:t>
      </w:r>
      <w:r>
        <w:rPr>
          <w:rFonts w:hint="eastAsia"/>
          <w:sz w:val="24"/>
        </w:rPr>
        <w:t>科学精神和社会责任感</w:t>
      </w:r>
      <w:r>
        <w:rPr>
          <w:rFonts w:hAnsi="宋体" w:hint="eastAsia"/>
          <w:sz w:val="24"/>
        </w:rPr>
        <w:t>。</w:t>
      </w:r>
    </w:p>
    <w:p w:rsidR="001B4479" w:rsidRPr="00C10AF6" w:rsidRDefault="001B4479" w:rsidP="001B4479">
      <w:pPr>
        <w:pStyle w:val="a4"/>
        <w:spacing w:line="360" w:lineRule="auto"/>
        <w:ind w:firstLine="480"/>
        <w:rPr>
          <w:rFonts w:hAnsi="宋体"/>
          <w:sz w:val="24"/>
        </w:rPr>
      </w:pPr>
      <w:r w:rsidRPr="00386C43">
        <w:rPr>
          <w:rFonts w:hAnsi="宋体" w:hint="eastAsia"/>
          <w:sz w:val="24"/>
        </w:rPr>
        <w:t>2</w:t>
      </w:r>
      <w:r w:rsidRPr="00386C43">
        <w:rPr>
          <w:rFonts w:hAnsi="宋体" w:hint="eastAsia"/>
          <w:sz w:val="24"/>
        </w:rPr>
        <w:t>．</w:t>
      </w:r>
      <w:r w:rsidRPr="00F934B1">
        <w:rPr>
          <w:rFonts w:hAnsi="宋体"/>
          <w:sz w:val="24"/>
        </w:rPr>
        <w:t>系统掌握现代区域经济管理的基本知识和专业基础理论</w:t>
      </w:r>
      <w:r>
        <w:rPr>
          <w:rFonts w:hAnsi="宋体" w:hint="eastAsia"/>
          <w:sz w:val="24"/>
        </w:rPr>
        <w:t>。</w:t>
      </w:r>
      <w:r w:rsidRPr="00F934B1">
        <w:rPr>
          <w:rFonts w:hAnsi="宋体"/>
          <w:sz w:val="24"/>
        </w:rPr>
        <w:t>熟悉区域经济</w:t>
      </w:r>
      <w:r>
        <w:rPr>
          <w:rFonts w:hAnsi="宋体" w:hint="eastAsia"/>
          <w:sz w:val="24"/>
        </w:rPr>
        <w:t>分析</w:t>
      </w:r>
      <w:r>
        <w:rPr>
          <w:rFonts w:hAnsi="宋体"/>
          <w:sz w:val="24"/>
        </w:rPr>
        <w:t>的</w:t>
      </w:r>
      <w:r w:rsidRPr="00F934B1">
        <w:rPr>
          <w:rFonts w:hAnsi="宋体"/>
          <w:sz w:val="24"/>
        </w:rPr>
        <w:t>原理和方法，具有</w:t>
      </w:r>
      <w:r>
        <w:rPr>
          <w:rFonts w:hAnsi="宋体"/>
          <w:sz w:val="24"/>
        </w:rPr>
        <w:t>扎实的经济学和管理学基础，具备较宽的公共管理专业知识面以及合理</w:t>
      </w:r>
      <w:r w:rsidRPr="00F934B1">
        <w:rPr>
          <w:rFonts w:hAnsi="宋体"/>
          <w:sz w:val="24"/>
        </w:rPr>
        <w:t>知识结构。</w:t>
      </w:r>
    </w:p>
    <w:p w:rsidR="001B4479" w:rsidRDefault="001B4479" w:rsidP="001B4479">
      <w:pPr>
        <w:pStyle w:val="a4"/>
        <w:spacing w:line="360" w:lineRule="auto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3</w:t>
      </w:r>
      <w:r w:rsidRPr="00F934B1">
        <w:rPr>
          <w:rFonts w:hAnsi="宋体"/>
          <w:sz w:val="24"/>
        </w:rPr>
        <w:t>．具有区域经济管理的思维与能力。能够从事区</w:t>
      </w:r>
      <w:proofErr w:type="gramStart"/>
      <w:r w:rsidRPr="00F934B1">
        <w:rPr>
          <w:rFonts w:hAnsi="宋体"/>
          <w:sz w:val="24"/>
        </w:rPr>
        <w:t>情分析与区域</w:t>
      </w:r>
      <w:proofErr w:type="gramEnd"/>
      <w:r w:rsidRPr="00F934B1">
        <w:rPr>
          <w:rFonts w:hAnsi="宋体"/>
          <w:sz w:val="24"/>
        </w:rPr>
        <w:t>发展优劣势评价、区域经济结构分析、市场分析预测、功能区及经济区划分、空间布局分析与制图、城市规划、地理信息系统与辅助决策系统应用及区域政策研究。</w:t>
      </w:r>
    </w:p>
    <w:p w:rsidR="001B4479" w:rsidRPr="006F0E1C" w:rsidRDefault="001B4479" w:rsidP="001B447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 w:rsidRPr="003A4B26">
        <w:rPr>
          <w:sz w:val="24"/>
        </w:rPr>
        <w:t>．</w:t>
      </w:r>
      <w:r w:rsidRPr="006F0E1C">
        <w:rPr>
          <w:rFonts w:hint="eastAsia"/>
          <w:sz w:val="24"/>
        </w:rPr>
        <w:t>具有自主学习</w:t>
      </w:r>
      <w:r>
        <w:rPr>
          <w:rFonts w:hint="eastAsia"/>
          <w:sz w:val="24"/>
        </w:rPr>
        <w:t>能力</w:t>
      </w:r>
      <w:r w:rsidRPr="006F0E1C">
        <w:rPr>
          <w:rFonts w:hint="eastAsia"/>
          <w:sz w:val="24"/>
        </w:rPr>
        <w:t>和终身学习意识，有创业创新能力及不断学习与适应发展的能力；</w:t>
      </w:r>
      <w:r w:rsidRPr="00F934B1">
        <w:rPr>
          <w:rFonts w:hAnsi="宋体"/>
          <w:sz w:val="24"/>
        </w:rPr>
        <w:t>了解区域经济学科</w:t>
      </w:r>
      <w:r>
        <w:rPr>
          <w:rFonts w:hAnsi="宋体"/>
          <w:sz w:val="24"/>
        </w:rPr>
        <w:t>发展</w:t>
      </w:r>
      <w:r w:rsidRPr="00F934B1">
        <w:rPr>
          <w:rFonts w:hAnsi="宋体"/>
          <w:sz w:val="24"/>
        </w:rPr>
        <w:t>动态和国内外发展前沿</w:t>
      </w:r>
      <w:r>
        <w:rPr>
          <w:rFonts w:hAnsi="宋体" w:hint="eastAsia"/>
          <w:sz w:val="24"/>
        </w:rPr>
        <w:t>；</w:t>
      </w:r>
      <w:r w:rsidRPr="00F934B1">
        <w:rPr>
          <w:rFonts w:hAnsi="宋体"/>
          <w:sz w:val="24"/>
        </w:rPr>
        <w:t>掌握一门外语，</w:t>
      </w:r>
      <w:r>
        <w:rPr>
          <w:rFonts w:hAnsi="宋体"/>
          <w:sz w:val="24"/>
        </w:rPr>
        <w:t>具备国际视野</w:t>
      </w:r>
      <w:r>
        <w:rPr>
          <w:rFonts w:hAnsi="宋体" w:hint="eastAsia"/>
          <w:sz w:val="24"/>
        </w:rPr>
        <w:t>；</w:t>
      </w:r>
      <w:r w:rsidRPr="00F934B1">
        <w:rPr>
          <w:rFonts w:hAnsi="宋体"/>
          <w:sz w:val="24"/>
        </w:rPr>
        <w:t>能够熟练运用计算机。</w:t>
      </w:r>
    </w:p>
    <w:p w:rsidR="001B4479" w:rsidRPr="00C10AF6" w:rsidRDefault="001B4479" w:rsidP="001B4479">
      <w:pPr>
        <w:pStyle w:val="a4"/>
        <w:spacing w:line="360" w:lineRule="auto"/>
        <w:ind w:firstLine="480"/>
        <w:rPr>
          <w:rFonts w:hAnsi="宋体"/>
          <w:sz w:val="24"/>
        </w:rPr>
      </w:pPr>
      <w:r>
        <w:rPr>
          <w:rFonts w:hint="eastAsia"/>
          <w:sz w:val="24"/>
        </w:rPr>
        <w:t>5</w:t>
      </w:r>
      <w:r w:rsidRPr="003A4B26">
        <w:rPr>
          <w:sz w:val="24"/>
        </w:rPr>
        <w:t>．</w:t>
      </w:r>
      <w:r w:rsidRPr="006F0E1C">
        <w:rPr>
          <w:rFonts w:hint="eastAsia"/>
          <w:sz w:val="24"/>
        </w:rPr>
        <w:t>熟悉本专业领域相关政策及法律、法规，能够在本专业领域实践活动中理解并遵守职业道德和职业规范。</w:t>
      </w:r>
    </w:p>
    <w:p w:rsidR="001B4479" w:rsidRPr="00C10AF6" w:rsidRDefault="001B4479" w:rsidP="001B447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C10AF6">
        <w:rPr>
          <w:rFonts w:ascii="宋体" w:hAnsi="宋体"/>
          <w:b/>
          <w:bCs/>
          <w:kern w:val="0"/>
          <w:sz w:val="24"/>
          <w:szCs w:val="32"/>
        </w:rPr>
        <w:t>三、培养特色</w:t>
      </w:r>
    </w:p>
    <w:p w:rsidR="001B4479" w:rsidRPr="002E522B" w:rsidRDefault="001B4479" w:rsidP="001B4479">
      <w:pPr>
        <w:spacing w:line="360" w:lineRule="auto"/>
        <w:ind w:firstLineChars="200" w:firstLine="482"/>
        <w:rPr>
          <w:sz w:val="24"/>
        </w:rPr>
      </w:pPr>
      <w:r w:rsidRPr="002E522B">
        <w:rPr>
          <w:b/>
          <w:bCs/>
          <w:sz w:val="24"/>
        </w:rPr>
        <w:t xml:space="preserve">1. </w:t>
      </w:r>
      <w:r w:rsidRPr="002E522B">
        <w:rPr>
          <w:rFonts w:hAnsi="宋体"/>
          <w:b/>
          <w:bCs/>
          <w:sz w:val="24"/>
        </w:rPr>
        <w:t>学科交叉、理论与应用兼顾的专业特色。</w:t>
      </w:r>
      <w:r w:rsidRPr="002E522B">
        <w:rPr>
          <w:rFonts w:hAnsi="宋体"/>
          <w:sz w:val="24"/>
        </w:rPr>
        <w:t>本专业方向覆盖了区域、城市、产业、生态等应用经济学、公共管理理论与政策知识以及地理学方法等多个领域，</w:t>
      </w:r>
      <w:r w:rsidRPr="002E522B">
        <w:rPr>
          <w:rFonts w:hAnsi="宋体"/>
          <w:sz w:val="24"/>
        </w:rPr>
        <w:lastRenderedPageBreak/>
        <w:t>凸显了</w:t>
      </w:r>
      <w:r>
        <w:rPr>
          <w:rFonts w:hAnsi="宋体" w:hint="eastAsia"/>
          <w:sz w:val="24"/>
        </w:rPr>
        <w:t>经济</w:t>
      </w:r>
      <w:r w:rsidRPr="002E522B">
        <w:rPr>
          <w:rFonts w:hAnsi="宋体"/>
          <w:sz w:val="24"/>
        </w:rPr>
        <w:t>、</w:t>
      </w:r>
      <w:r>
        <w:rPr>
          <w:rFonts w:hAnsi="宋体"/>
          <w:sz w:val="24"/>
        </w:rPr>
        <w:t>管理</w:t>
      </w:r>
      <w:r w:rsidRPr="002E522B">
        <w:rPr>
          <w:rFonts w:hAnsi="宋体"/>
          <w:sz w:val="24"/>
        </w:rPr>
        <w:t>、</w:t>
      </w:r>
      <w:r>
        <w:rPr>
          <w:rFonts w:hAnsi="宋体"/>
          <w:sz w:val="24"/>
        </w:rPr>
        <w:t>理工</w:t>
      </w:r>
      <w:r w:rsidRPr="002E522B">
        <w:rPr>
          <w:rFonts w:hAnsi="宋体"/>
          <w:sz w:val="24"/>
        </w:rPr>
        <w:t>融合的学科特色，</w:t>
      </w:r>
      <w:r w:rsidRPr="002E522B">
        <w:rPr>
          <w:bCs/>
          <w:sz w:val="24"/>
        </w:rPr>
        <w:t>理论性强，应用范围广，社会需求大</w:t>
      </w:r>
      <w:r w:rsidRPr="002E522B">
        <w:rPr>
          <w:rFonts w:hAnsi="宋体"/>
          <w:sz w:val="24"/>
        </w:rPr>
        <w:t>，有较广阔的发展前景。</w:t>
      </w:r>
    </w:p>
    <w:p w:rsidR="001B4479" w:rsidRPr="002E522B" w:rsidRDefault="001B4479" w:rsidP="001B4479">
      <w:pPr>
        <w:spacing w:line="360" w:lineRule="auto"/>
        <w:ind w:firstLineChars="200" w:firstLine="482"/>
        <w:rPr>
          <w:sz w:val="24"/>
        </w:rPr>
      </w:pPr>
      <w:r w:rsidRPr="002E522B">
        <w:rPr>
          <w:b/>
          <w:bCs/>
          <w:sz w:val="24"/>
        </w:rPr>
        <w:t xml:space="preserve">2. </w:t>
      </w:r>
      <w:r w:rsidRPr="002E522B">
        <w:rPr>
          <w:b/>
          <w:bCs/>
          <w:sz w:val="24"/>
        </w:rPr>
        <w:t>宽基础、重技能的课程特色。</w:t>
      </w:r>
      <w:r w:rsidRPr="002E522B">
        <w:rPr>
          <w:rFonts w:hAnsi="宋体"/>
          <w:sz w:val="24"/>
        </w:rPr>
        <w:t>本专业方向立足区域经济学、空间经济学和城市管理学等理论课程，</w:t>
      </w:r>
      <w:r w:rsidRPr="002E522B">
        <w:rPr>
          <w:bCs/>
          <w:sz w:val="24"/>
        </w:rPr>
        <w:t>重视区域规划与管理等应用课程，强化</w:t>
      </w:r>
      <w:r w:rsidRPr="002E522B">
        <w:rPr>
          <w:rFonts w:hAnsi="宋体"/>
          <w:sz w:val="24"/>
        </w:rPr>
        <w:t>遥感、地理信息系统等空间数字技术</w:t>
      </w:r>
      <w:r w:rsidRPr="002E522B">
        <w:rPr>
          <w:bCs/>
          <w:sz w:val="24"/>
        </w:rPr>
        <w:t>和计算机制图等实践课程。</w:t>
      </w:r>
      <w:r w:rsidRPr="002E522B">
        <w:rPr>
          <w:rFonts w:hAnsi="宋体"/>
          <w:sz w:val="24"/>
        </w:rPr>
        <w:t>注重基础理论的强化、基本技能和方法的训练。采取课程讲授、名家讲座、实验实习与社会考察相结合的培养模式。</w:t>
      </w:r>
    </w:p>
    <w:p w:rsidR="001B4479" w:rsidRPr="00C10AF6" w:rsidRDefault="001B4479" w:rsidP="001B4479">
      <w:pPr>
        <w:pStyle w:val="a4"/>
        <w:spacing w:line="360" w:lineRule="auto"/>
        <w:ind w:firstLine="482"/>
        <w:rPr>
          <w:rFonts w:hAnsi="宋体"/>
          <w:sz w:val="24"/>
        </w:rPr>
      </w:pPr>
      <w:r w:rsidRPr="002E522B">
        <w:rPr>
          <w:b/>
          <w:bCs/>
          <w:sz w:val="24"/>
        </w:rPr>
        <w:t xml:space="preserve">3. </w:t>
      </w:r>
      <w:r w:rsidRPr="002E522B">
        <w:rPr>
          <w:rFonts w:hint="eastAsia"/>
          <w:b/>
          <w:bCs/>
          <w:sz w:val="24"/>
        </w:rPr>
        <w:t>“</w:t>
      </w:r>
      <w:r w:rsidRPr="002E522B">
        <w:rPr>
          <w:rFonts w:hAnsi="宋体"/>
          <w:b/>
          <w:bCs/>
          <w:sz w:val="24"/>
        </w:rPr>
        <w:t>规划、管理</w:t>
      </w:r>
      <w:r w:rsidRPr="002E522B">
        <w:rPr>
          <w:rFonts w:hint="eastAsia"/>
          <w:b/>
          <w:bCs/>
          <w:sz w:val="24"/>
        </w:rPr>
        <w:t>”</w:t>
      </w:r>
      <w:r w:rsidRPr="002E522B">
        <w:rPr>
          <w:rFonts w:hAnsi="宋体"/>
          <w:b/>
          <w:bCs/>
          <w:sz w:val="24"/>
        </w:rPr>
        <w:t>等创新型实践能力的人才培养特色。</w:t>
      </w:r>
      <w:r w:rsidRPr="002E522B">
        <w:rPr>
          <w:rFonts w:hAnsi="宋体"/>
          <w:sz w:val="24"/>
        </w:rPr>
        <w:t>为加强基本技能和方法的训练，充实了地理、计算机制图、城市规划和区域规划等实践教学，利用数字城市实验室、区域经济与城市管理实验室、首都生态城市规划与管理实验室和京津冀都市</w:t>
      </w:r>
      <w:proofErr w:type="gramStart"/>
      <w:r w:rsidRPr="002E522B">
        <w:rPr>
          <w:rFonts w:hAnsi="宋体"/>
          <w:sz w:val="24"/>
        </w:rPr>
        <w:t>圈研究</w:t>
      </w:r>
      <w:proofErr w:type="gramEnd"/>
      <w:r w:rsidRPr="002E522B">
        <w:rPr>
          <w:rFonts w:hAnsi="宋体"/>
          <w:sz w:val="24"/>
        </w:rPr>
        <w:t>基地、都市郊区研究基地，以及北京经济技术开发区、天津滨海新区等特殊经济区或城市重点功能区，为学生提供创新训练和实践平台。</w:t>
      </w:r>
    </w:p>
    <w:p w:rsidR="001B4479" w:rsidRPr="002B6DF9" w:rsidRDefault="001B4479" w:rsidP="001B447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、核心课程</w:t>
      </w:r>
    </w:p>
    <w:p w:rsidR="001B4479" w:rsidRPr="00C10AF6" w:rsidRDefault="001B4479" w:rsidP="001B4479">
      <w:pPr>
        <w:pStyle w:val="a4"/>
        <w:spacing w:line="360" w:lineRule="auto"/>
        <w:ind w:firstLine="480"/>
        <w:rPr>
          <w:rFonts w:hAnsi="宋体"/>
          <w:sz w:val="24"/>
        </w:rPr>
      </w:pPr>
      <w:r>
        <w:rPr>
          <w:rFonts w:hAnsi="宋体"/>
          <w:sz w:val="24"/>
        </w:rPr>
        <w:t>经济学原理</w:t>
      </w:r>
      <w:r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中级</w:t>
      </w:r>
      <w:r w:rsidRPr="00C10AF6">
        <w:rPr>
          <w:rFonts w:hAnsi="宋体"/>
          <w:sz w:val="24"/>
        </w:rPr>
        <w:t>微观经济学</w:t>
      </w:r>
      <w:r w:rsidRPr="00C10AF6">
        <w:rPr>
          <w:rFonts w:hAnsi="宋体" w:hint="eastAsia"/>
          <w:sz w:val="24"/>
        </w:rPr>
        <w:t>、</w:t>
      </w:r>
      <w:r w:rsidRPr="00C10AF6">
        <w:rPr>
          <w:rFonts w:hAnsi="宋体"/>
          <w:sz w:val="24"/>
        </w:rPr>
        <w:t>管理学、</w:t>
      </w:r>
      <w:r w:rsidRPr="00C10AF6">
        <w:rPr>
          <w:rFonts w:hAnsi="宋体" w:hint="eastAsia"/>
          <w:sz w:val="24"/>
        </w:rPr>
        <w:t>公共</w:t>
      </w:r>
      <w:r w:rsidRPr="00C10AF6">
        <w:rPr>
          <w:rFonts w:hAnsi="宋体"/>
          <w:sz w:val="24"/>
        </w:rPr>
        <w:t>经济学、</w:t>
      </w:r>
      <w:r w:rsidRPr="00C10AF6">
        <w:rPr>
          <w:rFonts w:hAnsi="宋体" w:hint="eastAsia"/>
          <w:sz w:val="24"/>
        </w:rPr>
        <w:t>公共</w:t>
      </w:r>
      <w:r w:rsidRPr="00C10AF6">
        <w:rPr>
          <w:rFonts w:hAnsi="宋体"/>
          <w:sz w:val="24"/>
        </w:rPr>
        <w:t>政策</w:t>
      </w:r>
      <w:r>
        <w:rPr>
          <w:rFonts w:hAnsi="宋体" w:hint="eastAsia"/>
          <w:sz w:val="24"/>
        </w:rPr>
        <w:t>学</w:t>
      </w:r>
      <w:r w:rsidRPr="00C10AF6">
        <w:rPr>
          <w:rFonts w:hAnsi="宋体"/>
          <w:sz w:val="24"/>
        </w:rPr>
        <w:t>、公共</w:t>
      </w:r>
      <w:r>
        <w:rPr>
          <w:rFonts w:hAnsi="宋体" w:hint="eastAsia"/>
          <w:sz w:val="24"/>
        </w:rPr>
        <w:t>管理</w:t>
      </w:r>
      <w:r w:rsidRPr="00C10AF6">
        <w:rPr>
          <w:rFonts w:hAnsi="宋体"/>
          <w:sz w:val="24"/>
        </w:rPr>
        <w:t>学、</w:t>
      </w:r>
      <w:r w:rsidRPr="00C10AF6">
        <w:rPr>
          <w:rFonts w:hAnsi="宋体" w:hint="eastAsia"/>
          <w:sz w:val="24"/>
        </w:rPr>
        <w:t>区域</w:t>
      </w:r>
      <w:r w:rsidRPr="00C10AF6">
        <w:rPr>
          <w:rFonts w:hAnsi="宋体"/>
          <w:sz w:val="24"/>
        </w:rPr>
        <w:t>经济学</w:t>
      </w:r>
      <w:r w:rsidRPr="00C10AF6">
        <w:rPr>
          <w:rFonts w:hAnsi="宋体" w:hint="eastAsia"/>
          <w:sz w:val="24"/>
        </w:rPr>
        <w:t>、</w:t>
      </w:r>
      <w:r w:rsidRPr="00C10AF6">
        <w:rPr>
          <w:rFonts w:hAnsi="宋体"/>
          <w:sz w:val="24"/>
        </w:rPr>
        <w:t>城市经济学、</w:t>
      </w:r>
      <w:r>
        <w:rPr>
          <w:rFonts w:hAnsi="宋体"/>
          <w:sz w:val="24"/>
        </w:rPr>
        <w:t>空间经济计量基础</w:t>
      </w:r>
      <w:r>
        <w:rPr>
          <w:rFonts w:hAnsi="宋体" w:hint="eastAsia"/>
          <w:sz w:val="24"/>
        </w:rPr>
        <w:t>、</w:t>
      </w:r>
      <w:r w:rsidRPr="00C10AF6">
        <w:rPr>
          <w:rFonts w:hAnsi="宋体"/>
          <w:sz w:val="24"/>
        </w:rPr>
        <w:t>城市规划与管理、经济地理学、区域规划理论与方法、中国区域经济、</w:t>
      </w:r>
      <w:r w:rsidRPr="00C10AF6">
        <w:rPr>
          <w:rFonts w:hAnsi="宋体" w:hint="eastAsia"/>
          <w:sz w:val="24"/>
        </w:rPr>
        <w:t>地理</w:t>
      </w:r>
      <w:r w:rsidRPr="00C10AF6">
        <w:rPr>
          <w:rFonts w:hAnsi="宋体"/>
          <w:sz w:val="24"/>
        </w:rPr>
        <w:t>信息系统</w:t>
      </w:r>
      <w:r w:rsidRPr="00C10AF6">
        <w:rPr>
          <w:rFonts w:hAnsi="宋体" w:hint="eastAsia"/>
          <w:sz w:val="24"/>
        </w:rPr>
        <w:t>、地方财政学</w:t>
      </w:r>
      <w:r w:rsidRPr="00C10AF6">
        <w:rPr>
          <w:rFonts w:hAnsi="宋体"/>
          <w:sz w:val="24"/>
        </w:rPr>
        <w:t>等。</w:t>
      </w:r>
    </w:p>
    <w:p w:rsidR="001B4479" w:rsidRPr="002B6DF9" w:rsidRDefault="001B4479" w:rsidP="001B447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:rsidR="001B4479" w:rsidRPr="00C10AF6" w:rsidRDefault="001B4479" w:rsidP="001B4479">
      <w:pPr>
        <w:pStyle w:val="a4"/>
        <w:spacing w:line="360" w:lineRule="auto"/>
        <w:ind w:firstLine="480"/>
        <w:rPr>
          <w:rFonts w:hAnsi="宋体"/>
          <w:sz w:val="24"/>
        </w:rPr>
      </w:pPr>
      <w:r w:rsidRPr="00C10AF6">
        <w:rPr>
          <w:rFonts w:hAnsi="宋体" w:hint="eastAsia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>
        <w:rPr>
          <w:rFonts w:hAnsi="宋体" w:hint="eastAsia"/>
          <w:sz w:val="24"/>
        </w:rPr>
        <w:t>管理学</w:t>
      </w:r>
      <w:r w:rsidRPr="00C10AF6">
        <w:rPr>
          <w:rFonts w:hAnsi="宋体" w:hint="eastAsia"/>
          <w:sz w:val="24"/>
        </w:rPr>
        <w:t>学士学位。</w:t>
      </w:r>
    </w:p>
    <w:p w:rsidR="001B4479" w:rsidRDefault="001B4479" w:rsidP="001B447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1B4479" w:rsidRPr="002B6DF9" w:rsidRDefault="001B4479" w:rsidP="001B447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:rsidR="001B4479" w:rsidRPr="002B6DF9" w:rsidRDefault="001B4479" w:rsidP="001B4479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1B4479" w:rsidRPr="00434D51" w:rsidTr="00DA6A68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1B4479" w:rsidRPr="00434D51" w:rsidTr="002855A3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C77D84" w:rsidP="00F600F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16</w:t>
            </w:r>
            <w:r w:rsidR="00DC20E7"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C77D8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</w:t>
            </w:r>
            <w:r w:rsidR="00C77D84">
              <w:rPr>
                <w:rFonts w:ascii="宋体" w:hAnsi="宋体"/>
                <w:kern w:val="0"/>
                <w:szCs w:val="21"/>
              </w:rPr>
              <w:t>0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F600F8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131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B4479" w:rsidRPr="00434D51" w:rsidRDefault="00DC20E7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</w:t>
            </w:r>
            <w:r>
              <w:rPr>
                <w:rFonts w:ascii="宋体" w:hAnsi="宋体"/>
                <w:kern w:val="0"/>
                <w:szCs w:val="21"/>
              </w:rPr>
              <w:t>9</w:t>
            </w:r>
          </w:p>
        </w:tc>
      </w:tr>
      <w:tr w:rsidR="001B4479" w:rsidRPr="00434D51" w:rsidTr="002855A3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B4479" w:rsidRPr="00434D51" w:rsidRDefault="001B4479" w:rsidP="00DA6A6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4479" w:rsidRPr="00434D51" w:rsidRDefault="001B4479" w:rsidP="00DA6A6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4479" w:rsidRPr="00434D51" w:rsidRDefault="001B4479" w:rsidP="00DA6A6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5F0709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B4479" w:rsidRPr="00434D51" w:rsidRDefault="00DC20E7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21</w:t>
            </w:r>
          </w:p>
        </w:tc>
      </w:tr>
      <w:tr w:rsidR="001B4479" w:rsidRPr="00434D51" w:rsidTr="002855A3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B4479" w:rsidRPr="00434D51" w:rsidRDefault="001B4479" w:rsidP="00DA6A6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DC20E7"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DC20E7"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B4479" w:rsidRPr="00434D51" w:rsidRDefault="001B4479" w:rsidP="00DA6A6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1B4479" w:rsidRPr="00434D51" w:rsidRDefault="001B4479" w:rsidP="00DA6A6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1B4479" w:rsidRDefault="001B4479" w:rsidP="00DA6A68">
      <w:pPr>
        <w:pStyle w:val="a3"/>
        <w:tabs>
          <w:tab w:val="left" w:pos="1380"/>
        </w:tabs>
        <w:spacing w:before="0" w:beforeAutospacing="0" w:after="0" w:afterAutospacing="0"/>
        <w:rPr>
          <w:rFonts w:ascii="仿宋_GB2312" w:eastAsia="仿宋_GB2312" w:hAnsi="仿宋"/>
          <w:bCs/>
          <w:sz w:val="32"/>
          <w:szCs w:val="32"/>
        </w:rPr>
      </w:pPr>
    </w:p>
    <w:p w:rsidR="00DA6A68" w:rsidRPr="00D70ADF" w:rsidRDefault="00DA6A68" w:rsidP="00DA6A68">
      <w:pPr>
        <w:pStyle w:val="a3"/>
        <w:tabs>
          <w:tab w:val="left" w:pos="1380"/>
        </w:tabs>
        <w:spacing w:before="0" w:beforeAutospacing="0" w:after="0" w:afterAutospacing="0"/>
        <w:rPr>
          <w:rFonts w:ascii="仿宋_GB2312" w:eastAsia="仿宋_GB2312" w:hAnsi="仿宋"/>
          <w:bCs/>
          <w:sz w:val="32"/>
          <w:szCs w:val="32"/>
        </w:rPr>
      </w:pPr>
    </w:p>
    <w:p w:rsidR="001B4479" w:rsidRPr="002B6DF9" w:rsidRDefault="001B4479" w:rsidP="001B4479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1B4479" w:rsidRPr="00606D35" w:rsidTr="002855A3">
        <w:trPr>
          <w:cantSplit/>
          <w:trHeight w:val="454"/>
          <w:jc w:val="center"/>
        </w:trPr>
        <w:tc>
          <w:tcPr>
            <w:tcW w:w="188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3911A2">
              <w:rPr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3911A2">
              <w:rPr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3911A2">
              <w:rPr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3911A2">
              <w:rPr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3911A2">
              <w:rPr>
                <w:b/>
                <w:bCs/>
                <w:szCs w:val="21"/>
              </w:rPr>
              <w:t>比例（</w:t>
            </w:r>
            <w:r w:rsidRPr="003911A2">
              <w:rPr>
                <w:b/>
                <w:bCs/>
                <w:szCs w:val="21"/>
              </w:rPr>
              <w:t>%</w:t>
            </w:r>
            <w:r w:rsidRPr="003911A2">
              <w:rPr>
                <w:b/>
                <w:bCs/>
                <w:szCs w:val="21"/>
              </w:rPr>
              <w:t>）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88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21</w:t>
            </w:r>
          </w:p>
        </w:tc>
        <w:tc>
          <w:tcPr>
            <w:tcW w:w="144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848</w:t>
            </w:r>
          </w:p>
        </w:tc>
        <w:tc>
          <w:tcPr>
            <w:tcW w:w="1647" w:type="dxa"/>
          </w:tcPr>
          <w:p w:rsidR="001B4479" w:rsidRPr="003911A2" w:rsidRDefault="00C77D84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50</w:t>
            </w:r>
          </w:p>
        </w:tc>
        <w:tc>
          <w:tcPr>
            <w:tcW w:w="1848" w:type="dxa"/>
          </w:tcPr>
          <w:p w:rsidR="001B4479" w:rsidRPr="003911A2" w:rsidRDefault="00C77D84" w:rsidP="002855A3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37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88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9</w:t>
            </w:r>
          </w:p>
        </w:tc>
        <w:tc>
          <w:tcPr>
            <w:tcW w:w="144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416</w:t>
            </w:r>
          </w:p>
        </w:tc>
        <w:tc>
          <w:tcPr>
            <w:tcW w:w="164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26</w:t>
            </w:r>
          </w:p>
        </w:tc>
        <w:tc>
          <w:tcPr>
            <w:tcW w:w="1848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18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88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专业必修课</w:t>
            </w:r>
          </w:p>
        </w:tc>
        <w:tc>
          <w:tcPr>
            <w:tcW w:w="162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9</w:t>
            </w:r>
          </w:p>
        </w:tc>
        <w:tc>
          <w:tcPr>
            <w:tcW w:w="144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368</w:t>
            </w:r>
          </w:p>
        </w:tc>
        <w:tc>
          <w:tcPr>
            <w:tcW w:w="164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23</w:t>
            </w:r>
          </w:p>
        </w:tc>
        <w:tc>
          <w:tcPr>
            <w:tcW w:w="1848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88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专业选修课</w:t>
            </w:r>
          </w:p>
        </w:tc>
        <w:tc>
          <w:tcPr>
            <w:tcW w:w="162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3911A2">
              <w:rPr>
                <w:color w:val="FF0000"/>
                <w:szCs w:val="21"/>
              </w:rPr>
              <w:t>21</w:t>
            </w:r>
          </w:p>
        </w:tc>
        <w:tc>
          <w:tcPr>
            <w:tcW w:w="1848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15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88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通识教育选修课</w:t>
            </w:r>
          </w:p>
        </w:tc>
        <w:tc>
          <w:tcPr>
            <w:tcW w:w="162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14</w:t>
            </w:r>
          </w:p>
        </w:tc>
        <w:tc>
          <w:tcPr>
            <w:tcW w:w="1848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10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88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个性化课程</w:t>
            </w:r>
          </w:p>
        </w:tc>
        <w:tc>
          <w:tcPr>
            <w:tcW w:w="162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6</w:t>
            </w:r>
          </w:p>
        </w:tc>
        <w:tc>
          <w:tcPr>
            <w:tcW w:w="1848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4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88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3911A2">
              <w:rPr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:rsidR="001B4479" w:rsidRPr="003911A2" w:rsidRDefault="00C77D84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140</w:t>
            </w:r>
          </w:p>
        </w:tc>
        <w:tc>
          <w:tcPr>
            <w:tcW w:w="1848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3911A2">
              <w:rPr>
                <w:b/>
                <w:szCs w:val="21"/>
              </w:rPr>
              <w:t>100</w:t>
            </w:r>
          </w:p>
        </w:tc>
      </w:tr>
    </w:tbl>
    <w:p w:rsidR="001B4479" w:rsidRDefault="001B4479" w:rsidP="001B4479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1B4479" w:rsidRPr="002B6DF9" w:rsidRDefault="001B4479" w:rsidP="001B4479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3911A2">
              <w:rPr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3911A2">
              <w:rPr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3911A2">
              <w:rPr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3911A2">
              <w:rPr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3911A2">
              <w:rPr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3911A2">
              <w:rPr>
                <w:b/>
                <w:bCs/>
                <w:color w:val="000000"/>
                <w:szCs w:val="21"/>
              </w:rPr>
              <w:t>学分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1B4479" w:rsidRPr="003911A2" w:rsidRDefault="00DC20E7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2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2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4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4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2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2</w:t>
            </w:r>
          </w:p>
        </w:tc>
      </w:tr>
      <w:tr w:rsidR="00DC20E7" w:rsidRPr="00606D35" w:rsidTr="002855A3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DC20E7" w:rsidRPr="003911A2" w:rsidRDefault="00DC20E7" w:rsidP="00DC20E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05FFF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1</w:t>
            </w:r>
          </w:p>
        </w:tc>
      </w:tr>
      <w:tr w:rsidR="00DC20E7" w:rsidRPr="00606D35" w:rsidTr="00055A19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DC20E7" w:rsidRPr="003911A2" w:rsidRDefault="00DC20E7" w:rsidP="00DC20E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DC20E7" w:rsidRPr="00605FFF" w:rsidRDefault="00DC20E7" w:rsidP="00DC20E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DC20E7" w:rsidRPr="00606D35" w:rsidTr="00055A19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DC20E7" w:rsidRPr="003911A2" w:rsidRDefault="00DC20E7" w:rsidP="00DC20E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DC20E7" w:rsidRPr="00605FFF" w:rsidRDefault="00DC20E7" w:rsidP="00DC20E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DC20E7" w:rsidRPr="00606D35" w:rsidTr="00055A19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DC20E7" w:rsidRPr="003911A2" w:rsidRDefault="00DC20E7" w:rsidP="00DC20E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马克思主义基本原理</w:t>
            </w:r>
            <w:r>
              <w:rPr>
                <w:rFonts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05FFF"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1</w:t>
            </w:r>
          </w:p>
        </w:tc>
      </w:tr>
      <w:tr w:rsidR="00DC20E7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DC20E7" w:rsidRPr="003911A2" w:rsidRDefault="00DC20E7" w:rsidP="00DC20E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形势与政策</w:t>
            </w:r>
          </w:p>
        </w:tc>
        <w:tc>
          <w:tcPr>
            <w:tcW w:w="1126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DC20E7" w:rsidRPr="00605FFF" w:rsidRDefault="00DC20E7" w:rsidP="00DC20E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0A0327" w:rsidRPr="00606D35" w:rsidTr="000A032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计算机类</w:t>
            </w: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计算机应用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EXCEL</w:t>
            </w:r>
            <w:r>
              <w:rPr>
                <w:rFonts w:hint="eastAsia"/>
                <w:szCs w:val="21"/>
              </w:rPr>
              <w:t>高级应用实务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2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微积分</w:t>
            </w:r>
            <w:r w:rsidRPr="003911A2">
              <w:rPr>
                <w:szCs w:val="21"/>
              </w:rPr>
              <w:t>I</w:t>
            </w:r>
            <w:r w:rsidRPr="003911A2">
              <w:rPr>
                <w:szCs w:val="21"/>
              </w:rPr>
              <w:t>（</w:t>
            </w:r>
            <w:r w:rsidRPr="003911A2">
              <w:rPr>
                <w:szCs w:val="21"/>
              </w:rPr>
              <w:t>PM</w:t>
            </w:r>
            <w:r w:rsidRPr="003911A2">
              <w:rPr>
                <w:szCs w:val="21"/>
              </w:rPr>
              <w:t>）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微积分</w:t>
            </w:r>
            <w:r w:rsidRPr="003911A2">
              <w:rPr>
                <w:szCs w:val="21"/>
              </w:rPr>
              <w:t>II</w:t>
            </w:r>
            <w:r w:rsidRPr="003911A2">
              <w:rPr>
                <w:szCs w:val="21"/>
              </w:rPr>
              <w:t>（</w:t>
            </w:r>
            <w:r w:rsidRPr="003911A2">
              <w:rPr>
                <w:szCs w:val="21"/>
              </w:rPr>
              <w:t>PM</w:t>
            </w:r>
            <w:r w:rsidRPr="003911A2">
              <w:rPr>
                <w:szCs w:val="21"/>
              </w:rPr>
              <w:t>）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2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空间计量经济基础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4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区域规划理论与方法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地理信息系统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北京城市规划案例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7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  <w:tcBorders>
              <w:bottom w:val="single" w:sz="4" w:space="0" w:color="auto"/>
            </w:tcBorders>
            <w:vAlign w:val="center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计算机制图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5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  <w:r w:rsidRPr="003911A2">
              <w:rPr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3911A2">
              <w:rPr>
                <w:b/>
                <w:szCs w:val="21"/>
              </w:rPr>
              <w:t>3</w:t>
            </w:r>
            <w:r w:rsidR="00DC20E7">
              <w:rPr>
                <w:b/>
                <w:szCs w:val="21"/>
              </w:rPr>
              <w:t>4</w:t>
            </w:r>
          </w:p>
        </w:tc>
      </w:tr>
    </w:tbl>
    <w:p w:rsidR="00225067" w:rsidRPr="001B4479" w:rsidRDefault="0067283E" w:rsidP="001B4479">
      <w:pPr>
        <w:pStyle w:val="a4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sectPr w:rsidR="00225067" w:rsidRPr="001B44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83E" w:rsidRDefault="0067283E" w:rsidP="00C54EFC">
      <w:r>
        <w:separator/>
      </w:r>
    </w:p>
  </w:endnote>
  <w:endnote w:type="continuationSeparator" w:id="0">
    <w:p w:rsidR="0067283E" w:rsidRDefault="0067283E" w:rsidP="00C5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83E" w:rsidRDefault="0067283E" w:rsidP="00C54EFC">
      <w:r>
        <w:separator/>
      </w:r>
    </w:p>
  </w:footnote>
  <w:footnote w:type="continuationSeparator" w:id="0">
    <w:p w:rsidR="0067283E" w:rsidRDefault="0067283E" w:rsidP="00C54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4479"/>
    <w:rsid w:val="000337F0"/>
    <w:rsid w:val="0009792F"/>
    <w:rsid w:val="000A0327"/>
    <w:rsid w:val="000E07DF"/>
    <w:rsid w:val="001613A7"/>
    <w:rsid w:val="001B4479"/>
    <w:rsid w:val="00270BAC"/>
    <w:rsid w:val="003911A2"/>
    <w:rsid w:val="0043623F"/>
    <w:rsid w:val="005F0709"/>
    <w:rsid w:val="0067283E"/>
    <w:rsid w:val="007372A9"/>
    <w:rsid w:val="007E0ECB"/>
    <w:rsid w:val="0082362D"/>
    <w:rsid w:val="008420E3"/>
    <w:rsid w:val="00887493"/>
    <w:rsid w:val="008E5F30"/>
    <w:rsid w:val="009E5D71"/>
    <w:rsid w:val="00B04A10"/>
    <w:rsid w:val="00C37D64"/>
    <w:rsid w:val="00C54EFC"/>
    <w:rsid w:val="00C77D84"/>
    <w:rsid w:val="00CF0B34"/>
    <w:rsid w:val="00D45724"/>
    <w:rsid w:val="00DA6A68"/>
    <w:rsid w:val="00DC20E7"/>
    <w:rsid w:val="00DE398A"/>
    <w:rsid w:val="00F51C88"/>
    <w:rsid w:val="00F600F8"/>
    <w:rsid w:val="00FF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9AE5A3"/>
  <w15:docId w15:val="{6337EC53-BBE2-4389-B833-FD3DEACB8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44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4479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4">
    <w:name w:val="List Paragraph"/>
    <w:basedOn w:val="a"/>
    <w:uiPriority w:val="99"/>
    <w:qFormat/>
    <w:rsid w:val="001B4479"/>
    <w:pPr>
      <w:ind w:firstLineChars="200" w:firstLine="420"/>
    </w:pPr>
    <w:rPr>
      <w:szCs w:val="21"/>
    </w:rPr>
  </w:style>
  <w:style w:type="paragraph" w:styleId="a5">
    <w:name w:val="header"/>
    <w:basedOn w:val="a"/>
    <w:link w:val="a6"/>
    <w:uiPriority w:val="99"/>
    <w:unhideWhenUsed/>
    <w:rsid w:val="00C54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54EFC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54E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54EFC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C54EF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54EF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 chen</dc:creator>
  <cp:lastModifiedBy>HM</cp:lastModifiedBy>
  <cp:revision>20</cp:revision>
  <dcterms:created xsi:type="dcterms:W3CDTF">2017-07-11T06:13:00Z</dcterms:created>
  <dcterms:modified xsi:type="dcterms:W3CDTF">2019-05-22T00:04:00Z</dcterms:modified>
</cp:coreProperties>
</file>