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F65" w:rsidRPr="00600F65" w:rsidRDefault="00600F65" w:rsidP="00600F65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 w:rsidRPr="00600F65">
        <w:rPr>
          <w:rFonts w:ascii="宋体" w:hAnsi="宋体"/>
          <w:b/>
          <w:bCs/>
          <w:sz w:val="36"/>
          <w:szCs w:val="36"/>
        </w:rPr>
        <w:t>保险</w:t>
      </w:r>
      <w:r w:rsidRPr="00600F65">
        <w:rPr>
          <w:rFonts w:ascii="宋体" w:hAnsi="宋体" w:hint="eastAsia"/>
          <w:b/>
          <w:bCs/>
          <w:sz w:val="36"/>
          <w:szCs w:val="36"/>
        </w:rPr>
        <w:t>学</w:t>
      </w:r>
      <w:r w:rsidRPr="00600F65">
        <w:rPr>
          <w:rFonts w:ascii="宋体" w:hAnsi="宋体"/>
          <w:b/>
          <w:bCs/>
          <w:sz w:val="36"/>
          <w:szCs w:val="36"/>
        </w:rPr>
        <w:t>（</w:t>
      </w:r>
      <w:r w:rsidRPr="00600F65">
        <w:rPr>
          <w:rFonts w:ascii="宋体" w:hAnsi="宋体" w:hint="eastAsia"/>
          <w:b/>
          <w:bCs/>
          <w:sz w:val="36"/>
          <w:szCs w:val="36"/>
        </w:rPr>
        <w:t>保险</w:t>
      </w:r>
      <w:r w:rsidRPr="00600F65">
        <w:rPr>
          <w:rFonts w:ascii="宋体" w:hAnsi="宋体"/>
          <w:b/>
          <w:bCs/>
          <w:sz w:val="36"/>
          <w:szCs w:val="36"/>
        </w:rPr>
        <w:t>精算）专业本科人才培养方案</w:t>
      </w:r>
    </w:p>
    <w:p w:rsidR="00600F65" w:rsidRPr="00600F65" w:rsidRDefault="00600F65" w:rsidP="00600F65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 w:rsidRPr="00600F65">
        <w:rPr>
          <w:rFonts w:ascii="宋体" w:hAnsi="宋体"/>
          <w:b/>
          <w:bCs/>
          <w:sz w:val="28"/>
          <w:szCs w:val="28"/>
        </w:rPr>
        <w:t>（专业代码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 xml:space="preserve"> 020303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>）</w:t>
      </w:r>
    </w:p>
    <w:p w:rsidR="0054567E" w:rsidRDefault="0054567E" w:rsidP="00600F65">
      <w:pPr>
        <w:spacing w:line="360" w:lineRule="auto"/>
        <w:ind w:firstLineChars="200" w:firstLine="482"/>
        <w:outlineLvl w:val="0"/>
        <w:rPr>
          <w:rFonts w:ascii="Times New Roman" w:hAnsi="宋体"/>
          <w:b/>
          <w:bCs/>
          <w:sz w:val="24"/>
        </w:rPr>
      </w:pPr>
    </w:p>
    <w:p w:rsidR="00600F65" w:rsidRPr="00600F65" w:rsidRDefault="00600F65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 w:rsidRPr="00600F65">
        <w:rPr>
          <w:rFonts w:ascii="Times New Roman" w:hAnsi="宋体"/>
          <w:b/>
          <w:bCs/>
          <w:sz w:val="24"/>
        </w:rPr>
        <w:t>一、培养目标</w:t>
      </w:r>
    </w:p>
    <w:p w:rsidR="00600F65" w:rsidRPr="00600F65" w:rsidRDefault="00600F65" w:rsidP="00600F6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600F65">
        <w:rPr>
          <w:rFonts w:ascii="Times New Roman" w:hAnsi="宋体"/>
          <w:sz w:val="24"/>
        </w:rPr>
        <w:t>本专业培养</w:t>
      </w:r>
      <w:r w:rsidR="00C2425B">
        <w:rPr>
          <w:rFonts w:ascii="Times New Roman" w:hAnsi="宋体" w:hint="eastAsia"/>
          <w:sz w:val="24"/>
        </w:rPr>
        <w:t>具有正确</w:t>
      </w:r>
      <w:r w:rsidR="000F7603">
        <w:rPr>
          <w:rFonts w:ascii="Times New Roman" w:hAnsi="宋体" w:hint="eastAsia"/>
          <w:sz w:val="24"/>
        </w:rPr>
        <w:t>的</w:t>
      </w:r>
      <w:r w:rsidR="00C2425B">
        <w:rPr>
          <w:rFonts w:ascii="Times New Roman" w:hAnsi="宋体" w:hint="eastAsia"/>
          <w:sz w:val="24"/>
        </w:rPr>
        <w:t>社会主义核心价值观、</w:t>
      </w:r>
      <w:r w:rsidRPr="00600F65">
        <w:rPr>
          <w:rFonts w:ascii="Times New Roman" w:hAnsi="宋体"/>
          <w:sz w:val="24"/>
        </w:rPr>
        <w:t>适应社会经济发展需要，熟练掌握金融学、保险学专业知识和</w:t>
      </w:r>
      <w:r w:rsidR="000D08E8">
        <w:rPr>
          <w:rFonts w:ascii="Times New Roman" w:hAnsi="宋体" w:hint="eastAsia"/>
          <w:sz w:val="24"/>
        </w:rPr>
        <w:t>较全面</w:t>
      </w:r>
      <w:r w:rsidRPr="00600F65">
        <w:rPr>
          <w:rFonts w:ascii="Times New Roman" w:hAnsi="宋体"/>
          <w:sz w:val="24"/>
        </w:rPr>
        <w:t>的保险精算技能，知识面宽，适应能力强，富有创新精神，能够在国内外保险公司、银行、证券公司、信托投资公司以及其他金融机构、</w:t>
      </w:r>
      <w:r w:rsidR="00C03871">
        <w:rPr>
          <w:rFonts w:ascii="Times New Roman" w:hAnsi="宋体" w:hint="eastAsia"/>
          <w:sz w:val="24"/>
        </w:rPr>
        <w:t>企事业单位</w:t>
      </w:r>
      <w:r w:rsidR="00C03871">
        <w:rPr>
          <w:rFonts w:ascii="Times New Roman" w:hAnsi="宋体"/>
          <w:sz w:val="24"/>
        </w:rPr>
        <w:t>和</w:t>
      </w:r>
      <w:r w:rsidRPr="00600F65">
        <w:rPr>
          <w:rFonts w:ascii="Times New Roman" w:hAnsi="宋体"/>
          <w:sz w:val="24"/>
        </w:rPr>
        <w:t>政府部门从事</w:t>
      </w:r>
      <w:r w:rsidR="000D08E8">
        <w:rPr>
          <w:rFonts w:ascii="Times New Roman" w:hAnsi="宋体" w:hint="eastAsia"/>
          <w:sz w:val="24"/>
        </w:rPr>
        <w:t>相关</w:t>
      </w:r>
      <w:r w:rsidR="000D08E8">
        <w:rPr>
          <w:rFonts w:ascii="Times New Roman" w:hAnsi="宋体"/>
          <w:sz w:val="24"/>
        </w:rPr>
        <w:t>工作的</w:t>
      </w:r>
      <w:r w:rsidRPr="00600F65">
        <w:rPr>
          <w:rFonts w:ascii="Times New Roman" w:hAnsi="宋体"/>
          <w:sz w:val="24"/>
        </w:rPr>
        <w:t>保险</w:t>
      </w:r>
      <w:r w:rsidR="000D08E8">
        <w:rPr>
          <w:rFonts w:ascii="Times New Roman" w:hAnsi="宋体" w:hint="eastAsia"/>
          <w:sz w:val="24"/>
        </w:rPr>
        <w:t>精算</w:t>
      </w:r>
      <w:r w:rsidR="000D08E8">
        <w:rPr>
          <w:rFonts w:ascii="Times New Roman" w:hAnsi="宋体"/>
          <w:sz w:val="24"/>
        </w:rPr>
        <w:t>人才</w:t>
      </w:r>
      <w:r w:rsidRPr="00600F65">
        <w:rPr>
          <w:rFonts w:ascii="Times New Roman" w:hAnsi="宋体"/>
          <w:sz w:val="24"/>
        </w:rPr>
        <w:t>、</w:t>
      </w:r>
      <w:r w:rsidR="000D08E8">
        <w:rPr>
          <w:rFonts w:ascii="Times New Roman" w:hAnsi="宋体" w:hint="eastAsia"/>
          <w:sz w:val="24"/>
        </w:rPr>
        <w:t>保险</w:t>
      </w:r>
      <w:r w:rsidR="000D08E8">
        <w:rPr>
          <w:rFonts w:ascii="Times New Roman" w:hAnsi="宋体"/>
          <w:sz w:val="24"/>
        </w:rPr>
        <w:t>实务人才、</w:t>
      </w:r>
      <w:r w:rsidRPr="00600F65">
        <w:rPr>
          <w:rFonts w:ascii="Times New Roman" w:hAnsi="宋体"/>
          <w:sz w:val="24"/>
        </w:rPr>
        <w:t>金融业务</w:t>
      </w:r>
      <w:r w:rsidR="000D08E8">
        <w:rPr>
          <w:rFonts w:ascii="Times New Roman" w:hAnsi="宋体" w:hint="eastAsia"/>
          <w:sz w:val="24"/>
        </w:rPr>
        <w:t>人才和</w:t>
      </w:r>
      <w:r w:rsidR="000D08E8">
        <w:rPr>
          <w:rFonts w:ascii="Times New Roman" w:hAnsi="宋体"/>
          <w:sz w:val="24"/>
        </w:rPr>
        <w:t>管理人才</w:t>
      </w:r>
      <w:r w:rsidR="000D08E8">
        <w:rPr>
          <w:rFonts w:ascii="Times New Roman" w:hAnsi="宋体" w:hint="eastAsia"/>
          <w:sz w:val="24"/>
        </w:rPr>
        <w:t>。同时</w:t>
      </w:r>
      <w:r w:rsidR="000D08E8">
        <w:rPr>
          <w:rFonts w:ascii="Times New Roman" w:hAnsi="宋体"/>
          <w:sz w:val="24"/>
        </w:rPr>
        <w:t>，培养</w:t>
      </w:r>
      <w:r w:rsidR="000D08E8" w:rsidRPr="00600F65">
        <w:rPr>
          <w:rFonts w:ascii="Times New Roman" w:hAnsi="宋体"/>
          <w:sz w:val="24"/>
        </w:rPr>
        <w:t>具备</w:t>
      </w:r>
      <w:r w:rsidR="000D08E8">
        <w:rPr>
          <w:rFonts w:ascii="Times New Roman" w:hAnsi="宋体" w:hint="eastAsia"/>
          <w:sz w:val="24"/>
        </w:rPr>
        <w:t>较高</w:t>
      </w:r>
      <w:r w:rsidR="000D08E8" w:rsidRPr="00600F65">
        <w:rPr>
          <w:rFonts w:ascii="Times New Roman" w:hAnsi="宋体"/>
          <w:sz w:val="24"/>
        </w:rPr>
        <w:t>的经济</w:t>
      </w:r>
      <w:r w:rsidR="000D08E8">
        <w:rPr>
          <w:rFonts w:ascii="Times New Roman" w:hAnsi="宋体" w:hint="eastAsia"/>
          <w:sz w:val="24"/>
        </w:rPr>
        <w:t>学、</w:t>
      </w:r>
      <w:r w:rsidR="000D08E8" w:rsidRPr="00F43A10">
        <w:rPr>
          <w:rFonts w:ascii="Times New Roman" w:hAnsi="宋体" w:hint="eastAsia"/>
          <w:sz w:val="24"/>
        </w:rPr>
        <w:t>统计</w:t>
      </w:r>
      <w:r w:rsidR="000D08E8" w:rsidRPr="00600F65">
        <w:rPr>
          <w:rFonts w:ascii="Times New Roman" w:hAnsi="宋体"/>
          <w:sz w:val="24"/>
        </w:rPr>
        <w:t>学</w:t>
      </w:r>
      <w:r w:rsidR="000D08E8">
        <w:rPr>
          <w:rFonts w:ascii="Times New Roman" w:hAnsi="宋体" w:hint="eastAsia"/>
          <w:sz w:val="24"/>
        </w:rPr>
        <w:t>、</w:t>
      </w:r>
      <w:r w:rsidR="000D08E8">
        <w:rPr>
          <w:rFonts w:ascii="Times New Roman" w:hAnsi="宋体"/>
          <w:sz w:val="24"/>
        </w:rPr>
        <w:t>金融学</w:t>
      </w:r>
      <w:r w:rsidR="000D08E8">
        <w:rPr>
          <w:rFonts w:ascii="Times New Roman" w:hAnsi="宋体" w:hint="eastAsia"/>
          <w:sz w:val="24"/>
        </w:rPr>
        <w:t>、</w:t>
      </w:r>
      <w:r w:rsidR="000D08E8">
        <w:rPr>
          <w:rFonts w:ascii="Times New Roman" w:hAnsi="宋体"/>
          <w:sz w:val="24"/>
        </w:rPr>
        <w:t>保险学</w:t>
      </w:r>
      <w:r w:rsidR="000D08E8" w:rsidRPr="00600F65">
        <w:rPr>
          <w:rFonts w:ascii="Times New Roman" w:hAnsi="宋体"/>
          <w:sz w:val="24"/>
        </w:rPr>
        <w:t>理论</w:t>
      </w:r>
      <w:r w:rsidR="000D08E8">
        <w:rPr>
          <w:rFonts w:ascii="Times New Roman" w:hAnsi="宋体" w:hint="eastAsia"/>
          <w:sz w:val="24"/>
        </w:rPr>
        <w:t>素养</w:t>
      </w:r>
      <w:r w:rsidR="000D08E8" w:rsidRPr="00600F65">
        <w:rPr>
          <w:rFonts w:ascii="Times New Roman" w:hAnsi="宋体"/>
          <w:sz w:val="24"/>
        </w:rPr>
        <w:t>，</w:t>
      </w:r>
      <w:r w:rsidR="000D08E8">
        <w:rPr>
          <w:rFonts w:ascii="Times New Roman" w:hAnsi="宋体" w:hint="eastAsia"/>
          <w:sz w:val="24"/>
        </w:rPr>
        <w:t>志向</w:t>
      </w:r>
      <w:r w:rsidR="000D08E8">
        <w:rPr>
          <w:rFonts w:ascii="Times New Roman" w:hAnsi="宋体"/>
          <w:sz w:val="24"/>
        </w:rPr>
        <w:t>从事科研</w:t>
      </w:r>
      <w:r w:rsidR="000D08E8">
        <w:rPr>
          <w:rFonts w:ascii="Times New Roman" w:hAnsi="宋体" w:hint="eastAsia"/>
          <w:sz w:val="24"/>
        </w:rPr>
        <w:t>工作的</w:t>
      </w:r>
      <w:r w:rsidR="000D08E8">
        <w:rPr>
          <w:rFonts w:ascii="Times New Roman" w:hAnsi="宋体"/>
          <w:sz w:val="24"/>
        </w:rPr>
        <w:t>科研潜力人才</w:t>
      </w:r>
      <w:r w:rsidRPr="00600F65">
        <w:rPr>
          <w:rFonts w:ascii="Times New Roman" w:hAnsi="宋体"/>
          <w:sz w:val="24"/>
        </w:rPr>
        <w:t>。</w:t>
      </w:r>
    </w:p>
    <w:p w:rsidR="00600F65" w:rsidRPr="00600F65" w:rsidRDefault="00DF68DD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二、</w:t>
      </w:r>
      <w:r>
        <w:rPr>
          <w:rFonts w:ascii="Times New Roman" w:hAnsi="宋体" w:hint="eastAsia"/>
          <w:b/>
          <w:bCs/>
          <w:sz w:val="24"/>
        </w:rPr>
        <w:t>毕业</w:t>
      </w:r>
      <w:r w:rsidR="00600F65" w:rsidRPr="00600F65">
        <w:rPr>
          <w:rFonts w:ascii="Times New Roman" w:hAnsi="宋体"/>
          <w:b/>
          <w:bCs/>
          <w:sz w:val="24"/>
        </w:rPr>
        <w:t>要求</w:t>
      </w:r>
    </w:p>
    <w:p w:rsidR="00C2425B" w:rsidRDefault="00600F65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1</w:t>
      </w:r>
      <w:r w:rsidRPr="00600F65">
        <w:rPr>
          <w:rFonts w:ascii="Times New Roman"/>
          <w:szCs w:val="24"/>
        </w:rPr>
        <w:t>．</w:t>
      </w:r>
      <w:r w:rsidR="00C2425B">
        <w:rPr>
          <w:rFonts w:ascii="Times New Roman" w:hint="eastAsia"/>
          <w:szCs w:val="24"/>
        </w:rPr>
        <w:t>胸怀</w:t>
      </w:r>
      <w:r w:rsidR="00C2425B" w:rsidRPr="00600F65">
        <w:rPr>
          <w:rFonts w:ascii="Times New Roman"/>
          <w:szCs w:val="24"/>
        </w:rPr>
        <w:t>为国家富强、民族</w:t>
      </w:r>
      <w:r w:rsidR="00C2425B">
        <w:rPr>
          <w:rFonts w:ascii="Times New Roman" w:hint="eastAsia"/>
          <w:szCs w:val="24"/>
        </w:rPr>
        <w:t>复兴</w:t>
      </w:r>
      <w:r w:rsidR="00C2425B" w:rsidRPr="00600F65">
        <w:rPr>
          <w:rFonts w:ascii="Times New Roman"/>
          <w:szCs w:val="24"/>
        </w:rPr>
        <w:t>而奋斗的</w:t>
      </w:r>
      <w:r w:rsidR="00C2425B" w:rsidRPr="00600F65">
        <w:rPr>
          <w:rFonts w:ascii="Times New Roman" w:hint="eastAsia"/>
          <w:szCs w:val="24"/>
        </w:rPr>
        <w:t>强烈的社会责任感；</w:t>
      </w:r>
      <w:r w:rsidR="00C2425B">
        <w:rPr>
          <w:rFonts w:ascii="Times New Roman" w:hint="eastAsia"/>
          <w:szCs w:val="24"/>
        </w:rPr>
        <w:t>拥</w:t>
      </w:r>
      <w:r w:rsidR="00C2425B" w:rsidRPr="00600F65">
        <w:rPr>
          <w:rFonts w:ascii="Times New Roman"/>
          <w:szCs w:val="24"/>
        </w:rPr>
        <w:t>有良好的</w:t>
      </w:r>
      <w:r w:rsidR="00C2425B" w:rsidRPr="00600F65">
        <w:rPr>
          <w:rFonts w:ascii="Times New Roman" w:hint="eastAsia"/>
          <w:szCs w:val="24"/>
        </w:rPr>
        <w:t>法律意识</w:t>
      </w:r>
      <w:r w:rsidR="00C2425B" w:rsidRPr="00600F65">
        <w:rPr>
          <w:rFonts w:ascii="Times New Roman"/>
          <w:szCs w:val="24"/>
        </w:rPr>
        <w:t>和团结合作的</w:t>
      </w:r>
      <w:r w:rsidR="00C2425B" w:rsidRPr="00600F65">
        <w:rPr>
          <w:rFonts w:ascii="Times New Roman" w:hint="eastAsia"/>
          <w:szCs w:val="24"/>
        </w:rPr>
        <w:t>精神；具有良好的</w:t>
      </w:r>
      <w:r w:rsidR="00C2425B" w:rsidRPr="00600F65">
        <w:rPr>
          <w:rFonts w:ascii="Times New Roman"/>
          <w:szCs w:val="24"/>
        </w:rPr>
        <w:t>社会公德、职业道德</w:t>
      </w:r>
      <w:r w:rsidR="00C2425B">
        <w:rPr>
          <w:rFonts w:ascii="Times New Roman" w:hint="eastAsia"/>
          <w:szCs w:val="24"/>
        </w:rPr>
        <w:t>、</w:t>
      </w:r>
      <w:r w:rsidR="00C2425B">
        <w:rPr>
          <w:rFonts w:ascii="Times New Roman"/>
          <w:szCs w:val="24"/>
        </w:rPr>
        <w:t>专业素养</w:t>
      </w:r>
      <w:r w:rsidR="00C2425B" w:rsidRPr="00600F65">
        <w:rPr>
          <w:rFonts w:ascii="Times New Roman"/>
          <w:szCs w:val="24"/>
        </w:rPr>
        <w:t>和个人修养</w:t>
      </w:r>
      <w:r w:rsidR="00C2425B" w:rsidRPr="00600F65">
        <w:rPr>
          <w:rFonts w:ascii="Times New Roman" w:hint="eastAsia"/>
          <w:szCs w:val="24"/>
        </w:rPr>
        <w:t>；具有健康的心理和</w:t>
      </w:r>
      <w:r w:rsidR="00C2425B">
        <w:rPr>
          <w:rFonts w:ascii="Times New Roman" w:hint="eastAsia"/>
          <w:szCs w:val="24"/>
        </w:rPr>
        <w:t>强健</w:t>
      </w:r>
      <w:r w:rsidR="00C2425B" w:rsidRPr="00600F65">
        <w:rPr>
          <w:rFonts w:ascii="Times New Roman" w:hint="eastAsia"/>
          <w:szCs w:val="24"/>
        </w:rPr>
        <w:t>体魄</w:t>
      </w:r>
      <w:r w:rsidR="00C2425B">
        <w:rPr>
          <w:rFonts w:ascii="Times New Roman" w:hint="eastAsia"/>
          <w:szCs w:val="24"/>
        </w:rPr>
        <w:t>。</w:t>
      </w:r>
    </w:p>
    <w:p w:rsidR="00600F65" w:rsidRPr="00600F65" w:rsidRDefault="00C2425B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2</w:t>
      </w:r>
      <w:r w:rsidRPr="00600F65">
        <w:rPr>
          <w:rFonts w:ascii="Times New Roman"/>
          <w:szCs w:val="24"/>
        </w:rPr>
        <w:t>．</w:t>
      </w:r>
      <w:r w:rsidR="00600F65" w:rsidRPr="00600F65">
        <w:rPr>
          <w:rFonts w:ascii="Times New Roman" w:hint="eastAsia"/>
          <w:szCs w:val="24"/>
        </w:rPr>
        <w:t>系统掌握经济学和金融保险学科的基础知识和专业理论；熟悉</w:t>
      </w:r>
      <w:r w:rsidR="00600F65" w:rsidRPr="00600F65">
        <w:rPr>
          <w:rFonts w:ascii="Times New Roman" w:hAnsi="Times New Roman"/>
        </w:rPr>
        <w:t>国家有关金融、保险的方针政策、法律法规</w:t>
      </w:r>
      <w:r w:rsidR="00743BF9">
        <w:rPr>
          <w:rFonts w:ascii="Times New Roman" w:hAnsi="Times New Roman" w:hint="eastAsia"/>
        </w:rPr>
        <w:t>和</w:t>
      </w:r>
      <w:r w:rsidR="00743BF9">
        <w:rPr>
          <w:rFonts w:ascii="Times New Roman" w:hAnsi="Times New Roman"/>
        </w:rPr>
        <w:t>国情</w:t>
      </w:r>
      <w:r w:rsidR="00600F65" w:rsidRPr="00600F65">
        <w:rPr>
          <w:rFonts w:ascii="Times New Roman" w:hAnsi="Times New Roman"/>
        </w:rPr>
        <w:t>；</w:t>
      </w:r>
      <w:r w:rsidR="00C03871">
        <w:rPr>
          <w:rFonts w:ascii="Times New Roman" w:hAnsi="Times New Roman" w:hint="eastAsia"/>
        </w:rPr>
        <w:t>知道</w:t>
      </w:r>
      <w:r w:rsidR="00600F65" w:rsidRPr="00600F65">
        <w:rPr>
          <w:rFonts w:ascii="Times New Roman" w:hAnsi="Times New Roman"/>
        </w:rPr>
        <w:t>现代金融保险企业的经营管理方法；</w:t>
      </w:r>
      <w:r w:rsidR="0061467B">
        <w:rPr>
          <w:rFonts w:ascii="Times New Roman" w:hAnsi="Times New Roman" w:hint="eastAsia"/>
        </w:rPr>
        <w:t>具有</w:t>
      </w:r>
      <w:r w:rsidR="0061467B">
        <w:rPr>
          <w:rFonts w:ascii="Times New Roman" w:hAnsi="Times New Roman"/>
        </w:rPr>
        <w:t>国际视野；</w:t>
      </w:r>
      <w:r w:rsidR="00600F65" w:rsidRPr="00600F65">
        <w:rPr>
          <w:rFonts w:ascii="Times New Roman" w:hAnsi="Times New Roman"/>
        </w:rPr>
        <w:t>了解国内外金融、保险业的</w:t>
      </w:r>
      <w:r w:rsidR="00743BF9">
        <w:rPr>
          <w:rFonts w:ascii="Times New Roman" w:hAnsi="Times New Roman" w:hint="eastAsia"/>
        </w:rPr>
        <w:t>热点</w:t>
      </w:r>
      <w:r w:rsidR="00743BF9">
        <w:rPr>
          <w:rFonts w:ascii="Times New Roman" w:hAnsi="Times New Roman"/>
        </w:rPr>
        <w:t>、</w:t>
      </w:r>
      <w:r w:rsidR="00600F65" w:rsidRPr="00600F65">
        <w:rPr>
          <w:rFonts w:ascii="Times New Roman" w:hAnsi="Times New Roman"/>
        </w:rPr>
        <w:t>最新发展动态和趋势</w:t>
      </w:r>
      <w:r w:rsidR="00600F65" w:rsidRPr="00600F65">
        <w:rPr>
          <w:rFonts w:ascii="Times New Roman" w:hint="eastAsia"/>
        </w:rPr>
        <w:t>；</w:t>
      </w:r>
      <w:r w:rsidR="00600F65" w:rsidRPr="00600F65">
        <w:rPr>
          <w:rFonts w:ascii="Times New Roman" w:hint="eastAsia"/>
          <w:szCs w:val="24"/>
        </w:rPr>
        <w:t>具备</w:t>
      </w:r>
      <w:r w:rsidR="0044132A">
        <w:rPr>
          <w:rFonts w:ascii="Times New Roman" w:hint="eastAsia"/>
          <w:szCs w:val="24"/>
        </w:rPr>
        <w:t>完善</w:t>
      </w:r>
      <w:r w:rsidR="0044132A">
        <w:rPr>
          <w:rFonts w:ascii="Times New Roman"/>
          <w:szCs w:val="24"/>
        </w:rPr>
        <w:t>的</w:t>
      </w:r>
      <w:r w:rsidR="0044132A" w:rsidRPr="00600F65">
        <w:rPr>
          <w:rFonts w:ascii="Times New Roman" w:hint="eastAsia"/>
          <w:szCs w:val="24"/>
        </w:rPr>
        <w:t>知识结构</w:t>
      </w:r>
      <w:r w:rsidR="0044132A">
        <w:rPr>
          <w:rFonts w:ascii="Times New Roman" w:hint="eastAsia"/>
          <w:szCs w:val="24"/>
        </w:rPr>
        <w:t>和</w:t>
      </w:r>
      <w:r w:rsidR="00600F65" w:rsidRPr="00600F65">
        <w:rPr>
          <w:rFonts w:ascii="Times New Roman" w:hint="eastAsia"/>
          <w:szCs w:val="24"/>
        </w:rPr>
        <w:t>扎实的</w:t>
      </w:r>
      <w:r w:rsidR="008E62B0">
        <w:rPr>
          <w:rFonts w:ascii="Times New Roman" w:hint="eastAsia"/>
          <w:szCs w:val="24"/>
        </w:rPr>
        <w:t>数理</w:t>
      </w:r>
      <w:r w:rsidR="00600F65" w:rsidRPr="00600F65">
        <w:rPr>
          <w:rFonts w:ascii="Times New Roman" w:hint="eastAsia"/>
          <w:szCs w:val="24"/>
        </w:rPr>
        <w:t>分析</w:t>
      </w:r>
      <w:r w:rsidR="008E62B0">
        <w:rPr>
          <w:rFonts w:ascii="Times New Roman" w:hint="eastAsia"/>
          <w:szCs w:val="24"/>
        </w:rPr>
        <w:t>能力</w:t>
      </w:r>
      <w:r w:rsidR="00600F65" w:rsidRPr="00600F65">
        <w:rPr>
          <w:rFonts w:ascii="Times New Roman" w:hint="eastAsia"/>
          <w:szCs w:val="24"/>
        </w:rPr>
        <w:t>。</w:t>
      </w:r>
    </w:p>
    <w:p w:rsidR="00600F65" w:rsidRPr="00600F65" w:rsidRDefault="00C2425B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3</w:t>
      </w:r>
      <w:r w:rsidRPr="00600F65">
        <w:rPr>
          <w:rFonts w:ascii="Times New Roman"/>
          <w:szCs w:val="24"/>
        </w:rPr>
        <w:t>．</w:t>
      </w:r>
      <w:r w:rsidR="00600F65" w:rsidRPr="00600F65">
        <w:rPr>
          <w:rFonts w:ascii="Times New Roman" w:hint="eastAsia"/>
          <w:szCs w:val="24"/>
        </w:rPr>
        <w:t>具备</w:t>
      </w:r>
      <w:r w:rsidR="00600F65" w:rsidRPr="00600F65">
        <w:rPr>
          <w:rFonts w:ascii="Times New Roman" w:hAnsi="Times New Roman"/>
        </w:rPr>
        <w:t>一定的保险精算技能</w:t>
      </w:r>
      <w:r w:rsidR="0061467B">
        <w:rPr>
          <w:rFonts w:ascii="Times New Roman" w:hAnsi="Times New Roman" w:hint="eastAsia"/>
        </w:rPr>
        <w:t>和</w:t>
      </w:r>
      <w:r w:rsidR="0061467B">
        <w:rPr>
          <w:rFonts w:ascii="Times New Roman" w:hAnsi="Times New Roman"/>
        </w:rPr>
        <w:t>保险实务操作技能</w:t>
      </w:r>
      <w:r w:rsidR="0044132A">
        <w:rPr>
          <w:rFonts w:ascii="Times New Roman" w:hAnsi="Times New Roman" w:hint="eastAsia"/>
        </w:rPr>
        <w:t>；</w:t>
      </w:r>
      <w:r w:rsidR="00B00A1D">
        <w:rPr>
          <w:rFonts w:ascii="Times New Roman" w:hAnsi="Times New Roman" w:hint="eastAsia"/>
        </w:rPr>
        <w:t>拥有</w:t>
      </w:r>
      <w:r w:rsidR="0061467B" w:rsidRPr="00600F65">
        <w:rPr>
          <w:rFonts w:ascii="Times New Roman" w:hint="eastAsia"/>
          <w:szCs w:val="24"/>
        </w:rPr>
        <w:t>管理能力</w:t>
      </w:r>
      <w:r w:rsidR="0061467B">
        <w:rPr>
          <w:rFonts w:ascii="Times New Roman" w:hint="eastAsia"/>
          <w:szCs w:val="24"/>
        </w:rPr>
        <w:t>、</w:t>
      </w:r>
      <w:r w:rsidR="0061467B">
        <w:rPr>
          <w:rFonts w:ascii="Times New Roman"/>
          <w:szCs w:val="24"/>
        </w:rPr>
        <w:t>研究</w:t>
      </w:r>
      <w:r w:rsidR="00600F65" w:rsidRPr="00600F65">
        <w:rPr>
          <w:rFonts w:ascii="Times New Roman" w:hAnsi="Times New Roman" w:hint="eastAsia"/>
        </w:rPr>
        <w:t>能力</w:t>
      </w:r>
      <w:r w:rsidR="00600F65" w:rsidRPr="00600F65">
        <w:rPr>
          <w:rFonts w:ascii="Times New Roman" w:hint="eastAsia"/>
          <w:szCs w:val="24"/>
        </w:rPr>
        <w:t>和创新能力；</w:t>
      </w:r>
      <w:r w:rsidR="00B00A1D" w:rsidRPr="00600F65">
        <w:rPr>
          <w:rFonts w:ascii="Times New Roman" w:hint="eastAsia"/>
          <w:szCs w:val="24"/>
        </w:rPr>
        <w:t>具</w:t>
      </w:r>
      <w:r w:rsidR="00B00A1D">
        <w:rPr>
          <w:rFonts w:ascii="Times New Roman" w:hint="eastAsia"/>
          <w:szCs w:val="24"/>
        </w:rPr>
        <w:t>有</w:t>
      </w:r>
      <w:r w:rsidR="0044132A">
        <w:rPr>
          <w:rFonts w:ascii="Times New Roman" w:hint="eastAsia"/>
          <w:szCs w:val="24"/>
        </w:rPr>
        <w:t>良</w:t>
      </w:r>
      <w:r w:rsidR="0044132A" w:rsidRPr="00600F65">
        <w:rPr>
          <w:rFonts w:ascii="Times New Roman" w:hint="eastAsia"/>
          <w:szCs w:val="24"/>
        </w:rPr>
        <w:t>好</w:t>
      </w:r>
      <w:r w:rsidR="00600F65" w:rsidRPr="00600F65">
        <w:rPr>
          <w:rFonts w:ascii="Times New Roman" w:hint="eastAsia"/>
          <w:szCs w:val="24"/>
        </w:rPr>
        <w:t>的语言表达和沟通协调能力；掌握</w:t>
      </w:r>
      <w:r w:rsidR="00B00A1D">
        <w:rPr>
          <w:rFonts w:ascii="Times New Roman" w:hint="eastAsia"/>
          <w:szCs w:val="24"/>
        </w:rPr>
        <w:t>至少</w:t>
      </w:r>
      <w:r w:rsidR="00600F65" w:rsidRPr="00600F65">
        <w:rPr>
          <w:rFonts w:ascii="Times New Roman" w:hint="eastAsia"/>
          <w:szCs w:val="24"/>
        </w:rPr>
        <w:t>一门外语</w:t>
      </w:r>
      <w:r w:rsidR="00743BF9">
        <w:rPr>
          <w:rFonts w:ascii="Times New Roman" w:hint="eastAsia"/>
          <w:szCs w:val="24"/>
        </w:rPr>
        <w:t>；</w:t>
      </w:r>
      <w:r w:rsidR="00600F65" w:rsidRPr="00600F65">
        <w:rPr>
          <w:rFonts w:ascii="Times New Roman" w:hint="eastAsia"/>
          <w:szCs w:val="24"/>
        </w:rPr>
        <w:t>能够熟练运用</w:t>
      </w:r>
      <w:proofErr w:type="spellStart"/>
      <w:r w:rsidR="0044132A">
        <w:rPr>
          <w:rFonts w:ascii="Times New Roman"/>
          <w:szCs w:val="24"/>
        </w:rPr>
        <w:t>M</w:t>
      </w:r>
      <w:r w:rsidR="0044132A" w:rsidRPr="0044132A">
        <w:rPr>
          <w:rFonts w:ascii="Times New Roman"/>
          <w:szCs w:val="24"/>
        </w:rPr>
        <w:t>atlab</w:t>
      </w:r>
      <w:proofErr w:type="spellEnd"/>
      <w:r w:rsidR="00600F65" w:rsidRPr="00600F65">
        <w:rPr>
          <w:rFonts w:ascii="Times New Roman" w:hint="eastAsia"/>
          <w:szCs w:val="24"/>
        </w:rPr>
        <w:t>和</w:t>
      </w:r>
      <w:r w:rsidR="00600F65" w:rsidRPr="00600F65">
        <w:rPr>
          <w:rFonts w:ascii="Times New Roman" w:hint="eastAsia"/>
          <w:szCs w:val="24"/>
        </w:rPr>
        <w:t>SPSS</w:t>
      </w:r>
      <w:r w:rsidR="00600F65" w:rsidRPr="00600F65">
        <w:rPr>
          <w:rFonts w:ascii="Times New Roman" w:hint="eastAsia"/>
          <w:szCs w:val="24"/>
        </w:rPr>
        <w:t>等统计应用软件</w:t>
      </w:r>
      <w:r w:rsidR="0044132A">
        <w:rPr>
          <w:rFonts w:ascii="Times New Roman" w:hint="eastAsia"/>
          <w:szCs w:val="24"/>
        </w:rPr>
        <w:t>和</w:t>
      </w:r>
      <w:r w:rsidR="0044132A">
        <w:rPr>
          <w:rFonts w:ascii="Times New Roman"/>
          <w:szCs w:val="24"/>
        </w:rPr>
        <w:t>其他常用软件</w:t>
      </w:r>
      <w:r w:rsidR="00600F65" w:rsidRPr="00600F65">
        <w:rPr>
          <w:rFonts w:ascii="Times New Roman" w:hint="eastAsia"/>
          <w:szCs w:val="24"/>
        </w:rPr>
        <w:t>从事业务工作。</w:t>
      </w:r>
    </w:p>
    <w:p w:rsidR="0077165E" w:rsidRPr="00600F65" w:rsidRDefault="0077165E" w:rsidP="0067797A">
      <w:pPr>
        <w:pStyle w:val="20"/>
        <w:ind w:firstLine="482"/>
        <w:rPr>
          <w:rFonts w:ascii="Times New Roman" w:hAnsi="Times New Roman"/>
          <w:b/>
          <w:bCs/>
        </w:rPr>
      </w:pPr>
      <w:r w:rsidRPr="00600F65">
        <w:rPr>
          <w:rFonts w:ascii="Times New Roman" w:hAnsi="Times New Roman"/>
          <w:b/>
          <w:bCs/>
        </w:rPr>
        <w:t>三、培养特色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600F65">
        <w:rPr>
          <w:rFonts w:ascii="Times New Roman"/>
          <w:sz w:val="24"/>
        </w:rPr>
        <w:t>．</w:t>
      </w:r>
      <w:r w:rsidR="00965B4C">
        <w:rPr>
          <w:rFonts w:ascii="Times New Roman" w:hint="eastAsia"/>
          <w:sz w:val="24"/>
        </w:rPr>
        <w:t>以</w:t>
      </w:r>
      <w:r w:rsidR="00965B4C">
        <w:rPr>
          <w:rFonts w:ascii="Times New Roman"/>
          <w:sz w:val="24"/>
        </w:rPr>
        <w:t>中国精算师资格考试</w:t>
      </w:r>
      <w:r w:rsidR="00965B4C">
        <w:rPr>
          <w:rFonts w:ascii="Times New Roman" w:hint="eastAsia"/>
          <w:sz w:val="24"/>
        </w:rPr>
        <w:t>为导向</w:t>
      </w:r>
      <w:r w:rsidR="00384FED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结合中国保险精算师资格考试课程的内容进行课程设置，鼓励学习期间参加并通过部分准精算资格课程考试。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600F65">
        <w:rPr>
          <w:rFonts w:ascii="Times New Roman"/>
          <w:sz w:val="24"/>
        </w:rPr>
        <w:t>．</w:t>
      </w:r>
      <w:r w:rsidR="004D12E8">
        <w:rPr>
          <w:rFonts w:ascii="Times New Roman" w:hint="eastAsia"/>
          <w:sz w:val="24"/>
        </w:rPr>
        <w:t>注重</w:t>
      </w:r>
      <w:r w:rsidR="00965B4C">
        <w:rPr>
          <w:rFonts w:ascii="Times New Roman"/>
          <w:sz w:val="24"/>
        </w:rPr>
        <w:t>实践</w:t>
      </w:r>
      <w:r w:rsidR="00965B4C">
        <w:rPr>
          <w:rFonts w:ascii="Times New Roman" w:hint="eastAsia"/>
          <w:sz w:val="24"/>
        </w:rPr>
        <w:t>教学</w:t>
      </w:r>
      <w:r w:rsidR="00384FED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加强</w:t>
      </w:r>
      <w:proofErr w:type="gramStart"/>
      <w:r w:rsidRPr="00600F65">
        <w:rPr>
          <w:rFonts w:ascii="Times New Roman" w:hAnsi="Times New Roman"/>
          <w:sz w:val="24"/>
        </w:rPr>
        <w:t>同保险</w:t>
      </w:r>
      <w:proofErr w:type="gramEnd"/>
      <w:r w:rsidRPr="00600F65">
        <w:rPr>
          <w:rFonts w:ascii="Times New Roman" w:hAnsi="Times New Roman"/>
          <w:sz w:val="24"/>
        </w:rPr>
        <w:t>行业社团机构、保险公司和保险中介机构合作，建立保险专业实践基地，强化专业实践教学，培养</w:t>
      </w:r>
      <w:r>
        <w:rPr>
          <w:rFonts w:ascii="Times New Roman" w:hAnsi="Times New Roman" w:hint="eastAsia"/>
          <w:sz w:val="24"/>
        </w:rPr>
        <w:t>保险</w:t>
      </w:r>
      <w:r>
        <w:rPr>
          <w:rFonts w:ascii="Times New Roman" w:hAnsi="Times New Roman"/>
          <w:sz w:val="24"/>
        </w:rPr>
        <w:t>实务</w:t>
      </w:r>
      <w:r w:rsidRPr="00600F65">
        <w:rPr>
          <w:rFonts w:ascii="Times New Roman" w:hAnsi="Times New Roman"/>
          <w:sz w:val="24"/>
        </w:rPr>
        <w:t>操作能力。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600F65">
        <w:rPr>
          <w:rFonts w:ascii="Times New Roman"/>
          <w:sz w:val="24"/>
        </w:rPr>
        <w:t>．</w:t>
      </w:r>
      <w:r w:rsidR="00384FED">
        <w:rPr>
          <w:rFonts w:ascii="Times New Roman" w:hint="eastAsia"/>
          <w:sz w:val="24"/>
        </w:rPr>
        <w:t>倡导开放</w:t>
      </w:r>
      <w:r w:rsidR="00384FED">
        <w:rPr>
          <w:rFonts w:ascii="Times New Roman"/>
          <w:sz w:val="24"/>
        </w:rPr>
        <w:t>式办学</w:t>
      </w:r>
      <w:r w:rsidR="004D12E8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同国际国内大学和相关业务单位建立</w:t>
      </w:r>
      <w:r w:rsidR="00384FED" w:rsidRPr="00600F65">
        <w:rPr>
          <w:rFonts w:ascii="Times New Roman" w:hAnsi="Times New Roman"/>
          <w:sz w:val="24"/>
        </w:rPr>
        <w:t>广泛</w:t>
      </w:r>
      <w:r w:rsidRPr="00600F65">
        <w:rPr>
          <w:rFonts w:ascii="Times New Roman" w:hAnsi="Times New Roman"/>
          <w:sz w:val="24"/>
        </w:rPr>
        <w:t>联系，为学生提供多种国际国内交流学习和实践的机会。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600F65">
        <w:rPr>
          <w:rFonts w:ascii="Times New Roman"/>
          <w:sz w:val="24"/>
        </w:rPr>
        <w:t>．</w:t>
      </w:r>
      <w:r w:rsidR="004D12E8">
        <w:rPr>
          <w:rFonts w:ascii="Times New Roman" w:hint="eastAsia"/>
          <w:sz w:val="24"/>
        </w:rPr>
        <w:t>加强</w:t>
      </w:r>
      <w:r w:rsidR="004D12E8">
        <w:rPr>
          <w:rFonts w:ascii="Times New Roman"/>
          <w:sz w:val="24"/>
        </w:rPr>
        <w:t>科研训练</w:t>
      </w:r>
      <w:r w:rsidR="004D12E8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发挥学生专业学术社团的作用，鼓励学生积极参加科研</w:t>
      </w:r>
      <w:r w:rsidRPr="00600F65">
        <w:rPr>
          <w:rFonts w:ascii="Times New Roman" w:hAnsi="Times New Roman"/>
          <w:sz w:val="24"/>
        </w:rPr>
        <w:lastRenderedPageBreak/>
        <w:t>创新，提供多种类、多渠道科研机会，培养和提升学生从事科研的兴趣和能力。</w:t>
      </w:r>
    </w:p>
    <w:p w:rsidR="00600F65" w:rsidRPr="00600F65" w:rsidRDefault="0077165E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四</w:t>
      </w:r>
      <w:r w:rsidR="00DF68DD">
        <w:rPr>
          <w:rFonts w:ascii="Times New Roman" w:hAnsi="Times New Roman"/>
          <w:b/>
          <w:sz w:val="24"/>
        </w:rPr>
        <w:t>、</w:t>
      </w:r>
      <w:r w:rsidR="00DF68DD">
        <w:rPr>
          <w:rFonts w:ascii="Times New Roman" w:hAnsi="Times New Roman" w:hint="eastAsia"/>
          <w:b/>
          <w:sz w:val="24"/>
        </w:rPr>
        <w:t>核心</w:t>
      </w:r>
      <w:r w:rsidR="00600F65" w:rsidRPr="00600F65">
        <w:rPr>
          <w:rFonts w:ascii="Times New Roman" w:hAnsi="Times New Roman"/>
          <w:b/>
          <w:sz w:val="24"/>
        </w:rPr>
        <w:t>课程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政治经济学、微观经济学、宏观经济学、</w:t>
      </w:r>
      <w:r w:rsidRPr="00600F65">
        <w:rPr>
          <w:rFonts w:ascii="Times New Roman" w:hAnsi="Times New Roman" w:hint="eastAsia"/>
          <w:sz w:val="24"/>
        </w:rPr>
        <w:t>金融学</w:t>
      </w:r>
      <w:r w:rsidR="0039545E">
        <w:rPr>
          <w:rFonts w:ascii="Times New Roman" w:hAnsi="Times New Roman" w:hint="eastAsia"/>
          <w:sz w:val="24"/>
        </w:rPr>
        <w:t>、</w:t>
      </w:r>
      <w:r w:rsidRPr="00600F65">
        <w:rPr>
          <w:rFonts w:ascii="Times New Roman" w:hAnsi="Times New Roman"/>
          <w:sz w:val="24"/>
        </w:rPr>
        <w:t>会计学、统计学、</w:t>
      </w:r>
      <w:r w:rsidR="00262905">
        <w:rPr>
          <w:rFonts w:ascii="Times New Roman" w:hAnsi="Times New Roman" w:hint="eastAsia"/>
          <w:sz w:val="24"/>
        </w:rPr>
        <w:t>公司金融、</w:t>
      </w:r>
      <w:r w:rsidRPr="00600F65">
        <w:rPr>
          <w:rFonts w:ascii="Times New Roman" w:hAnsi="Times New Roman"/>
          <w:sz w:val="24"/>
        </w:rPr>
        <w:t>计量经济学、保险学原理、财产保险、人身保险、</w:t>
      </w:r>
      <w:r w:rsidR="0039545E" w:rsidRPr="00600F65">
        <w:rPr>
          <w:rFonts w:ascii="Times New Roman" w:hAnsi="Times New Roman"/>
          <w:sz w:val="24"/>
        </w:rPr>
        <w:t>再保险、</w:t>
      </w:r>
      <w:r w:rsidRPr="00600F65">
        <w:rPr>
          <w:rFonts w:ascii="Times New Roman" w:hAnsi="Times New Roman"/>
          <w:sz w:val="24"/>
        </w:rPr>
        <w:t>利息理论、年金保险、寿险精算、非寿险精算、保险法与保险监管</w:t>
      </w:r>
      <w:r w:rsidRPr="00600F65">
        <w:rPr>
          <w:rFonts w:ascii="Times New Roman" w:hAnsi="Times New Roman" w:hint="eastAsia"/>
          <w:sz w:val="24"/>
        </w:rPr>
        <w:t>等</w:t>
      </w:r>
      <w:r w:rsidRPr="00600F65">
        <w:rPr>
          <w:rFonts w:ascii="Times New Roman" w:hAnsi="Times New Roman"/>
          <w:sz w:val="24"/>
        </w:rPr>
        <w:t>。</w:t>
      </w:r>
    </w:p>
    <w:p w:rsidR="00600F65" w:rsidRPr="00600F65" w:rsidRDefault="0077165E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五</w:t>
      </w:r>
      <w:r w:rsidR="00600F65" w:rsidRPr="00600F65">
        <w:rPr>
          <w:rFonts w:ascii="Times New Roman" w:hAnsi="Times New Roman"/>
          <w:b/>
          <w:sz w:val="24"/>
        </w:rPr>
        <w:t>、学制与学位</w:t>
      </w:r>
    </w:p>
    <w:p w:rsidR="00600F65" w:rsidRPr="00DF68DD" w:rsidRDefault="00600F65" w:rsidP="00600F65">
      <w:pPr>
        <w:spacing w:line="360" w:lineRule="auto"/>
        <w:ind w:firstLineChars="200" w:firstLine="480"/>
        <w:rPr>
          <w:sz w:val="24"/>
        </w:rPr>
      </w:pPr>
      <w:r w:rsidRPr="00600F65">
        <w:rPr>
          <w:rFonts w:hAnsi="宋体"/>
          <w:sz w:val="24"/>
        </w:rPr>
        <w:t>本专业基本学制为四年，实行弹性</w:t>
      </w:r>
      <w:r w:rsidRPr="00600F65">
        <w:rPr>
          <w:rFonts w:hAnsi="宋体" w:hint="eastAsia"/>
          <w:sz w:val="24"/>
        </w:rPr>
        <w:t>修业年限制度</w:t>
      </w:r>
      <w:r w:rsidRPr="00600F65">
        <w:rPr>
          <w:rFonts w:hAnsi="宋体"/>
          <w:sz w:val="24"/>
        </w:rPr>
        <w:t>，学生在校</w:t>
      </w:r>
      <w:r w:rsidRPr="00600F65">
        <w:rPr>
          <w:rFonts w:hAnsi="宋体" w:hint="eastAsia"/>
          <w:sz w:val="24"/>
        </w:rPr>
        <w:t>修业</w:t>
      </w:r>
      <w:r w:rsidRPr="00600F65">
        <w:rPr>
          <w:rFonts w:hAnsi="宋体"/>
          <w:sz w:val="24"/>
        </w:rPr>
        <w:t>年限可以提前至三年或延长至六年，修满规定的学分准予毕业。符合学士学位授予条件者，授予</w:t>
      </w:r>
      <w:r w:rsidRPr="00600F65">
        <w:rPr>
          <w:rFonts w:hAnsi="宋体" w:hint="eastAsia"/>
          <w:sz w:val="24"/>
        </w:rPr>
        <w:t>经济</w:t>
      </w:r>
      <w:r w:rsidRPr="00600F65">
        <w:rPr>
          <w:rFonts w:hAnsi="宋体"/>
          <w:sz w:val="24"/>
        </w:rPr>
        <w:t>学学士学位。</w:t>
      </w:r>
    </w:p>
    <w:p w:rsidR="00600F65" w:rsidRDefault="0077165E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六</w:t>
      </w:r>
      <w:r w:rsidR="00600F65" w:rsidRPr="00600F65">
        <w:rPr>
          <w:rFonts w:ascii="Times New Roman" w:hAnsi="Times New Roman"/>
          <w:b/>
          <w:bCs/>
          <w:sz w:val="24"/>
          <w:szCs w:val="24"/>
        </w:rPr>
        <w:t>、总学分一览表</w:t>
      </w:r>
    </w:p>
    <w:p w:rsidR="00190EE4" w:rsidRPr="00600F65" w:rsidRDefault="00190EE4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00F65" w:rsidRPr="00600F65" w:rsidRDefault="00600F65" w:rsidP="00600F65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0F65">
        <w:rPr>
          <w:rFonts w:ascii="Times New Roman" w:hAnsi="Times New Roman"/>
          <w:b/>
          <w:color w:val="000000"/>
          <w:sz w:val="24"/>
          <w:szCs w:val="24"/>
        </w:rPr>
        <w:t>总学分一览表</w:t>
      </w:r>
    </w:p>
    <w:tbl>
      <w:tblPr>
        <w:tblW w:w="8505" w:type="dxa"/>
        <w:jc w:val="center"/>
        <w:tblLayout w:type="fixed"/>
        <w:tblLook w:val="0000" w:firstRow="0" w:lastRow="0" w:firstColumn="0" w:lastColumn="0" w:noHBand="0" w:noVBand="0"/>
      </w:tblPr>
      <w:tblGrid>
        <w:gridCol w:w="1024"/>
        <w:gridCol w:w="1504"/>
        <w:gridCol w:w="733"/>
        <w:gridCol w:w="1676"/>
        <w:gridCol w:w="733"/>
        <w:gridCol w:w="1621"/>
        <w:gridCol w:w="1214"/>
      </w:tblGrid>
      <w:tr w:rsidR="00600F65" w:rsidRPr="00600F65" w:rsidTr="007638D5">
        <w:trPr>
          <w:trHeight w:val="454"/>
          <w:jc w:val="center"/>
        </w:trPr>
        <w:tc>
          <w:tcPr>
            <w:tcW w:w="102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646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 w:rsidRPr="00600F65">
              <w:rPr>
                <w:b/>
                <w:color w:val="000000"/>
                <w:kern w:val="0"/>
                <w:sz w:val="22"/>
              </w:rPr>
              <w:t>理论与实践教学比例（</w:t>
            </w:r>
            <w:r w:rsidRPr="00600F65">
              <w:rPr>
                <w:b/>
                <w:color w:val="000000"/>
                <w:kern w:val="0"/>
                <w:sz w:val="22"/>
              </w:rPr>
              <w:t>%</w:t>
            </w:r>
            <w:r w:rsidRPr="00600F65">
              <w:rPr>
                <w:b/>
                <w:color w:val="000000"/>
                <w:kern w:val="0"/>
                <w:sz w:val="22"/>
              </w:rPr>
              <w:t>）</w:t>
            </w:r>
          </w:p>
        </w:tc>
      </w:tr>
      <w:tr w:rsidR="00600F65" w:rsidRPr="00600F65" w:rsidTr="007638D5">
        <w:trPr>
          <w:trHeight w:val="454"/>
          <w:jc w:val="center"/>
        </w:trPr>
        <w:tc>
          <w:tcPr>
            <w:tcW w:w="102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026480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="007638D5">
              <w:rPr>
                <w:rFonts w:ascii="Times New Roman" w:hAnsi="Times New Roman"/>
                <w:kern w:val="0"/>
                <w:szCs w:val="21"/>
              </w:rPr>
              <w:t>60</w:t>
            </w:r>
          </w:p>
        </w:tc>
        <w:tc>
          <w:tcPr>
            <w:tcW w:w="1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课堂教学环节</w:t>
            </w: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9A2842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1</w:t>
            </w:r>
            <w:r w:rsidR="007638D5">
              <w:rPr>
                <w:rFonts w:ascii="Times New Roman" w:hAnsi="Times New Roman"/>
                <w:kern w:val="0"/>
                <w:szCs w:val="21"/>
              </w:rPr>
              <w:t>38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026480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1</w:t>
            </w:r>
            <w:r w:rsidR="0054567E">
              <w:rPr>
                <w:rFonts w:ascii="Times New Roman" w:hAnsi="Times New Roman" w:hint="eastAsia"/>
                <w:kern w:val="0"/>
                <w:szCs w:val="21"/>
              </w:rPr>
              <w:t>3</w:t>
            </w:r>
            <w:r w:rsidR="007638D5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8</w:t>
            </w:r>
            <w:r w:rsidR="0054567E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</w:tr>
      <w:tr w:rsidR="00600F65" w:rsidRPr="00600F65" w:rsidTr="007638D5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实验教学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0A534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="0054567E"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</w:tr>
      <w:tr w:rsidR="00600F65" w:rsidRPr="00600F65" w:rsidTr="007638D5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7638D5"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2</w:t>
            </w:r>
            <w:r w:rsidR="000A5343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2</w:t>
            </w:r>
            <w:r w:rsidR="000A5343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621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14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 w:rsidR="00600F65" w:rsidRPr="00600F65" w:rsidRDefault="00600F65" w:rsidP="00600F65">
      <w:pPr>
        <w:pStyle w:val="a6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190EE4" w:rsidRDefault="00190EE4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185888" w:rsidRPr="002B6DF9" w:rsidRDefault="00185888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944</w:t>
            </w:r>
          </w:p>
        </w:tc>
        <w:tc>
          <w:tcPr>
            <w:tcW w:w="1647" w:type="dxa"/>
          </w:tcPr>
          <w:p w:rsidR="00185888" w:rsidRPr="00606D35" w:rsidRDefault="007638D5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  <w:tc>
          <w:tcPr>
            <w:tcW w:w="1848" w:type="dxa"/>
          </w:tcPr>
          <w:p w:rsidR="00185888" w:rsidRPr="00606D35" w:rsidRDefault="0054567E" w:rsidP="004C6F25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384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54567E"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320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54567E"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85888" w:rsidRPr="00185888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</w:tcPr>
          <w:p w:rsidR="00185888" w:rsidRPr="00185888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85888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54567E"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85888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848" w:type="dxa"/>
          </w:tcPr>
          <w:p w:rsidR="00185888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7638D5">
              <w:rPr>
                <w:rFonts w:ascii="宋体" w:hAnsi="宋体" w:hint="eastAsia"/>
                <w:b/>
                <w:szCs w:val="21"/>
              </w:rPr>
              <w:t>38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185888" w:rsidRDefault="00185888" w:rsidP="0077165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77165E" w:rsidRDefault="0077165E" w:rsidP="0077165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77165E" w:rsidRPr="0077165E" w:rsidRDefault="0077165E" w:rsidP="0077165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185888" w:rsidRPr="002B6DF9" w:rsidRDefault="00185888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2D0CC7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:rsidR="007638D5" w:rsidRPr="001D7D63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638D5" w:rsidRPr="001D7D63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638D5">
              <w:rPr>
                <w:rFonts w:ascii="宋体" w:hAnsi="宋体" w:hint="eastAsia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7638D5" w:rsidRPr="001D7D63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1D7D63">
              <w:rPr>
                <w:rFonts w:ascii="宋体" w:hAnsi="宋体" w:hint="eastAsia"/>
                <w:szCs w:val="21"/>
              </w:rPr>
              <w:t>寿险精算(双语）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638D5" w:rsidRPr="0039545E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非寿险精算（双语</w:t>
            </w:r>
            <w:bookmarkStart w:id="0" w:name="_GoBack"/>
            <w:bookmarkEnd w:id="0"/>
            <w:r w:rsidRPr="0039545E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金融建模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精算模型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保险精算实验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7638D5" w:rsidRPr="00606D35" w:rsidTr="007638D5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29</w:t>
            </w:r>
          </w:p>
        </w:tc>
      </w:tr>
    </w:tbl>
    <w:p w:rsidR="00185888" w:rsidRPr="00D70ADF" w:rsidRDefault="00185888" w:rsidP="00185888">
      <w:pPr>
        <w:pStyle w:val="a8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:rsidR="00185888" w:rsidRDefault="00185888" w:rsidP="00185888"/>
    <w:p w:rsidR="00185888" w:rsidRDefault="00185888" w:rsidP="00600F6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0F65" w:rsidRDefault="00600F65" w:rsidP="00185888">
      <w:pPr>
        <w:pStyle w:val="a6"/>
        <w:adjustRightInd w:val="0"/>
        <w:snapToGrid w:val="0"/>
        <w:spacing w:after="0" w:line="360" w:lineRule="auto"/>
        <w:ind w:leftChars="0" w:left="0" w:firstLineChars="249" w:firstLine="598"/>
        <w:jc w:val="left"/>
        <w:outlineLvl w:val="0"/>
        <w:rPr>
          <w:rFonts w:ascii="Times New Roman" w:hAnsi="Times New Roman"/>
          <w:sz w:val="24"/>
          <w:szCs w:val="24"/>
        </w:rPr>
      </w:pPr>
    </w:p>
    <w:p w:rsidR="00453F54" w:rsidRDefault="00A832EB"/>
    <w:sectPr w:rsidR="00453F54" w:rsidSect="00BD096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2EB" w:rsidRDefault="00A832EB" w:rsidP="00BD096C">
      <w:r>
        <w:separator/>
      </w:r>
    </w:p>
  </w:endnote>
  <w:endnote w:type="continuationSeparator" w:id="0">
    <w:p w:rsidR="00A832EB" w:rsidRDefault="00A832EB" w:rsidP="00BD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6C" w:rsidRDefault="005133A4">
    <w:pPr>
      <w:pStyle w:val="a4"/>
      <w:framePr w:h="0" w:wrap="around" w:vAnchor="text" w:hAnchor="margin" w:xAlign="right" w:y="1"/>
      <w:rPr>
        <w:rStyle w:val="a5"/>
      </w:rPr>
    </w:pPr>
    <w:r>
      <w:fldChar w:fldCharType="begin"/>
    </w:r>
    <w:r w:rsidR="00600F65">
      <w:rPr>
        <w:rStyle w:val="a5"/>
      </w:rPr>
      <w:instrText xml:space="preserve">PAGE  </w:instrText>
    </w:r>
    <w:r>
      <w:fldChar w:fldCharType="end"/>
    </w:r>
  </w:p>
  <w:p w:rsidR="00BD096C" w:rsidRDefault="00BD096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5967996"/>
      <w:docPartObj>
        <w:docPartGallery w:val="Page Numbers (Bottom of Page)"/>
        <w:docPartUnique/>
      </w:docPartObj>
    </w:sdtPr>
    <w:sdtEndPr/>
    <w:sdtContent>
      <w:p w:rsidR="0077165E" w:rsidRDefault="007716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8D5" w:rsidRPr="007638D5">
          <w:rPr>
            <w:noProof/>
            <w:lang w:val="zh-CN"/>
          </w:rPr>
          <w:t>3</w:t>
        </w:r>
        <w:r>
          <w:fldChar w:fldCharType="end"/>
        </w:r>
      </w:p>
    </w:sdtContent>
  </w:sdt>
  <w:p w:rsidR="00BD096C" w:rsidRDefault="00BD096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2EB" w:rsidRDefault="00A832EB" w:rsidP="00BD096C">
      <w:r>
        <w:separator/>
      </w:r>
    </w:p>
  </w:footnote>
  <w:footnote w:type="continuationSeparator" w:id="0">
    <w:p w:rsidR="00A832EB" w:rsidRDefault="00A832EB" w:rsidP="00BD0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65"/>
    <w:rsid w:val="00026480"/>
    <w:rsid w:val="00066F5F"/>
    <w:rsid w:val="000731C4"/>
    <w:rsid w:val="000A1AC6"/>
    <w:rsid w:val="000A5343"/>
    <w:rsid w:val="000B723F"/>
    <w:rsid w:val="000D08E8"/>
    <w:rsid w:val="000F7603"/>
    <w:rsid w:val="00185888"/>
    <w:rsid w:val="001866E8"/>
    <w:rsid w:val="00190EE4"/>
    <w:rsid w:val="001D7D63"/>
    <w:rsid w:val="00262905"/>
    <w:rsid w:val="002D0CC7"/>
    <w:rsid w:val="00384FED"/>
    <w:rsid w:val="00385666"/>
    <w:rsid w:val="0039545E"/>
    <w:rsid w:val="00427C4E"/>
    <w:rsid w:val="0044132A"/>
    <w:rsid w:val="004D12E8"/>
    <w:rsid w:val="005133A4"/>
    <w:rsid w:val="0054567E"/>
    <w:rsid w:val="00600F65"/>
    <w:rsid w:val="0061467B"/>
    <w:rsid w:val="006412D8"/>
    <w:rsid w:val="0067797A"/>
    <w:rsid w:val="00743BF9"/>
    <w:rsid w:val="007638D5"/>
    <w:rsid w:val="0077165E"/>
    <w:rsid w:val="007B4B9A"/>
    <w:rsid w:val="007E498A"/>
    <w:rsid w:val="007F4B1D"/>
    <w:rsid w:val="008622D5"/>
    <w:rsid w:val="00871389"/>
    <w:rsid w:val="008E62B0"/>
    <w:rsid w:val="00956D04"/>
    <w:rsid w:val="00965B4C"/>
    <w:rsid w:val="0098383E"/>
    <w:rsid w:val="009A2842"/>
    <w:rsid w:val="009E18B2"/>
    <w:rsid w:val="00A832EB"/>
    <w:rsid w:val="00AC6289"/>
    <w:rsid w:val="00B00A1D"/>
    <w:rsid w:val="00B56918"/>
    <w:rsid w:val="00B64EF3"/>
    <w:rsid w:val="00BD096C"/>
    <w:rsid w:val="00BD7758"/>
    <w:rsid w:val="00C03871"/>
    <w:rsid w:val="00C2425B"/>
    <w:rsid w:val="00C60913"/>
    <w:rsid w:val="00C802C7"/>
    <w:rsid w:val="00D75C74"/>
    <w:rsid w:val="00DB4783"/>
    <w:rsid w:val="00DC01DB"/>
    <w:rsid w:val="00DF68DD"/>
    <w:rsid w:val="00F43A10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71886"/>
  <w15:docId w15:val="{B47FA1C7-F951-4FD8-8AA2-5095B880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F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600F65"/>
    <w:rPr>
      <w:sz w:val="18"/>
      <w:szCs w:val="18"/>
    </w:rPr>
  </w:style>
  <w:style w:type="character" w:styleId="a5">
    <w:name w:val="page number"/>
    <w:basedOn w:val="a0"/>
    <w:rsid w:val="00600F65"/>
  </w:style>
  <w:style w:type="character" w:customStyle="1" w:styleId="2">
    <w:name w:val="正文文本缩进 2 字符"/>
    <w:link w:val="20"/>
    <w:rsid w:val="00600F65"/>
    <w:rPr>
      <w:rFonts w:ascii="Arial" w:eastAsia="宋体" w:hAnsi="宋体" w:cs="Arial"/>
      <w:sz w:val="24"/>
      <w:szCs w:val="21"/>
    </w:rPr>
  </w:style>
  <w:style w:type="paragraph" w:styleId="20">
    <w:name w:val="Body Text Indent 2"/>
    <w:basedOn w:val="a"/>
    <w:link w:val="2"/>
    <w:rsid w:val="00600F65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600F65"/>
    <w:rPr>
      <w:rFonts w:ascii="Calibri" w:eastAsia="宋体" w:hAnsi="Calibri" w:cs="Times New Roman"/>
    </w:rPr>
  </w:style>
  <w:style w:type="paragraph" w:styleId="a4">
    <w:name w:val="footer"/>
    <w:basedOn w:val="a"/>
    <w:link w:val="a3"/>
    <w:uiPriority w:val="99"/>
    <w:unhideWhenUsed/>
    <w:rsid w:val="00600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00F65"/>
    <w:rPr>
      <w:rFonts w:ascii="Calibri" w:eastAsia="宋体" w:hAnsi="Calibri" w:cs="Times New Roman"/>
      <w:sz w:val="18"/>
      <w:szCs w:val="18"/>
    </w:rPr>
  </w:style>
  <w:style w:type="paragraph" w:styleId="a6">
    <w:name w:val="Body Text Indent"/>
    <w:basedOn w:val="a"/>
    <w:link w:val="a7"/>
    <w:rsid w:val="00600F65"/>
    <w:pPr>
      <w:spacing w:after="120"/>
      <w:ind w:leftChars="200" w:left="420"/>
    </w:pPr>
  </w:style>
  <w:style w:type="character" w:customStyle="1" w:styleId="a7">
    <w:name w:val="正文文本缩进 字符"/>
    <w:basedOn w:val="a0"/>
    <w:link w:val="a6"/>
    <w:rsid w:val="00600F65"/>
    <w:rPr>
      <w:rFonts w:ascii="Calibri" w:eastAsia="宋体" w:hAnsi="Calibri" w:cs="Times New Roman"/>
    </w:rPr>
  </w:style>
  <w:style w:type="paragraph" w:styleId="a8">
    <w:name w:val="List Paragraph"/>
    <w:basedOn w:val="a"/>
    <w:uiPriority w:val="99"/>
    <w:qFormat/>
    <w:rsid w:val="00185888"/>
    <w:pPr>
      <w:ind w:firstLineChars="200" w:firstLine="420"/>
    </w:pPr>
    <w:rPr>
      <w:rFonts w:ascii="Times New Roman" w:hAnsi="Times New Roman"/>
      <w:szCs w:val="21"/>
    </w:rPr>
  </w:style>
  <w:style w:type="paragraph" w:styleId="a9">
    <w:name w:val="header"/>
    <w:basedOn w:val="a"/>
    <w:link w:val="aa"/>
    <w:uiPriority w:val="99"/>
    <w:unhideWhenUsed/>
    <w:rsid w:val="00C0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03871"/>
    <w:rPr>
      <w:rFonts w:ascii="Calibri" w:eastAsia="宋体" w:hAnsi="Calibri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1D7D63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D7D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93CF-548C-4760-A67D-7FA49A8A5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HM</cp:lastModifiedBy>
  <cp:revision>6</cp:revision>
  <cp:lastPrinted>2017-03-27T04:06:00Z</cp:lastPrinted>
  <dcterms:created xsi:type="dcterms:W3CDTF">2017-08-16T22:41:00Z</dcterms:created>
  <dcterms:modified xsi:type="dcterms:W3CDTF">2018-04-10T11:52:00Z</dcterms:modified>
</cp:coreProperties>
</file>