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6DF" w:rsidRDefault="00B02B32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[1]埃米尔·迪尔凯姆：《社会学方法的准则》[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].商务印书馆，1995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]威廉·富特·怀特.《街角社会》[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].商务印书馆，1994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]詹姆斯·C.斯科特.《弱者的武器》[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].译林出版社.</w:t>
      </w:r>
      <w:r>
        <w:rPr>
          <w:rFonts w:ascii="宋体" w:hAnsi="宋体"/>
          <w:sz w:val="24"/>
        </w:rPr>
        <w:t>2007.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]周鼎文.《爱与和解：华人家庭的系统排列故事》[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].商务印书馆.</w:t>
      </w:r>
      <w:r>
        <w:rPr>
          <w:rFonts w:ascii="宋体" w:hAnsi="宋体"/>
          <w:sz w:val="24"/>
        </w:rPr>
        <w:t>2012.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]拉尔夫.多戈夫，隋玉杰译.《社会工作伦理：实务工作指南》[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].中国人民大学出版社.</w:t>
      </w:r>
      <w:r>
        <w:rPr>
          <w:rFonts w:ascii="宋体" w:hAnsi="宋体"/>
          <w:sz w:val="24"/>
        </w:rPr>
        <w:t>2005.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]何雪松.《社会工作理论》.华东理工出版社[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2009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]杨善华.《亲历现代中国：北京民众的生活智慧与情感体验》[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].上海人民出版社.</w:t>
      </w:r>
      <w:r>
        <w:rPr>
          <w:rFonts w:ascii="宋体" w:hAnsi="宋体"/>
          <w:sz w:val="24"/>
        </w:rPr>
        <w:t>2014.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]帕克.《城市社会学:芝加哥学派城市研究》[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].商务印书馆.</w:t>
      </w:r>
      <w:r>
        <w:rPr>
          <w:rFonts w:ascii="宋体" w:hAnsi="宋体"/>
          <w:sz w:val="24"/>
        </w:rPr>
        <w:t>2014.</w:t>
      </w:r>
    </w:p>
    <w:p w:rsidR="00F866DF" w:rsidRDefault="00B02B32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 阿玛蒂亚·森.《以自由看待发展》[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中国人民大学出版社.2002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]约瑟芬.多诺万.《女权主义的知识分子传统》[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 江苏人民出版社，2003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]关瑞梧.《区位儿童福利个案工作》[M].河北教育出版社.</w:t>
      </w:r>
      <w:r>
        <w:rPr>
          <w:rFonts w:ascii="宋体" w:hAnsi="宋体"/>
          <w:sz w:val="24"/>
        </w:rPr>
        <w:t>2012.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]陶行知.《陶行知教育文集》[M].四川教育出版社.</w:t>
      </w:r>
      <w:r>
        <w:rPr>
          <w:rFonts w:ascii="宋体" w:hAnsi="宋体"/>
          <w:sz w:val="24"/>
        </w:rPr>
        <w:t>2007.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]梅陈玉婵、齐铱、徐永德.《老年社会工作》[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上海人民出版社，2009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>
        <w:rPr>
          <w:rFonts w:ascii="宋体" w:hAnsi="宋体" w:hint="eastAsia"/>
          <w:sz w:val="24"/>
        </w:rPr>
        <w:t>黛安娜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帕帕拉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萨莉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奥尔茨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露丝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费尔德曼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《发展心理学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从生命早期到青春期》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人民邮电出版社</w:t>
      </w:r>
      <w:r>
        <w:rPr>
          <w:rFonts w:ascii="宋体" w:hAnsi="宋体"/>
          <w:sz w:val="24"/>
        </w:rPr>
        <w:t>, 2013.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[15]</w:t>
      </w:r>
      <w:r>
        <w:rPr>
          <w:rFonts w:ascii="宋体" w:hAnsi="宋体" w:hint="eastAsia"/>
          <w:sz w:val="24"/>
        </w:rPr>
        <w:t>黛安娜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帕帕拉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萨莉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奥尔茨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露丝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费尔德曼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《发展心理学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从成年早期到老年期》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人民邮电出版社</w:t>
      </w:r>
      <w:r>
        <w:rPr>
          <w:rFonts w:ascii="宋体" w:hAnsi="宋体"/>
          <w:sz w:val="24"/>
        </w:rPr>
        <w:t>, 2013.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]涂尔干.《自杀论》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[17]韦伯.《新教伦理与资本主义精神》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[18]费孝通.《乡土中国》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11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[19]</w:t>
      </w:r>
      <w:r>
        <w:rPr>
          <w:rFonts w:ascii="宋体" w:hAnsi="宋体" w:hint="eastAsia"/>
          <w:sz w:val="24"/>
        </w:rPr>
        <w:t>卢梭.《爱弥儿》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[20]</w:t>
      </w:r>
      <w:r>
        <w:rPr>
          <w:rFonts w:ascii="宋体" w:hAnsi="宋体" w:hint="eastAsia"/>
          <w:sz w:val="24"/>
        </w:rPr>
        <w:t>王铭铭.《人类学是什么》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[21]</w:t>
      </w:r>
      <w:r>
        <w:rPr>
          <w:rFonts w:ascii="宋体" w:hAnsi="宋体" w:hint="eastAsia"/>
          <w:sz w:val="24"/>
        </w:rPr>
        <w:t>吴飞.《浮生取义》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中国人民大学出版社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09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[22]</w:t>
      </w:r>
      <w:r>
        <w:rPr>
          <w:rFonts w:ascii="宋体" w:hAnsi="宋体" w:hint="eastAsia"/>
          <w:sz w:val="24"/>
        </w:rPr>
        <w:t>应星.《气与抗争政治》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[23]</w:t>
      </w:r>
      <w:r>
        <w:rPr>
          <w:rFonts w:ascii="宋体" w:hAnsi="宋体" w:hint="eastAsia"/>
          <w:sz w:val="24"/>
        </w:rPr>
        <w:t>托克维尔.《旧制度与大革命》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[24]</w:t>
      </w:r>
      <w:r>
        <w:rPr>
          <w:rFonts w:ascii="宋体" w:hAnsi="宋体" w:hint="eastAsia"/>
          <w:sz w:val="24"/>
        </w:rPr>
        <w:t>福柯.《疯癫与文明》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三联书店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[25]</w:t>
      </w:r>
      <w:r>
        <w:rPr>
          <w:rFonts w:ascii="宋体" w:hAnsi="宋体" w:hint="eastAsia"/>
          <w:sz w:val="24"/>
        </w:rPr>
        <w:t>布尔迪厄.《区分》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[26]</w:t>
      </w:r>
      <w:r>
        <w:rPr>
          <w:rFonts w:ascii="宋体" w:hAnsi="宋体" w:hint="eastAsia"/>
          <w:sz w:val="24"/>
        </w:rPr>
        <w:t>龙应台，《野火集（20年纪念版）》[M].文汇出版社，2005</w:t>
      </w:r>
      <w:r>
        <w:rPr>
          <w:rFonts w:ascii="宋体" w:hAnsi="宋体"/>
          <w:sz w:val="24"/>
        </w:rPr>
        <w:t xml:space="preserve">. 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[27]</w:t>
      </w:r>
      <w:r>
        <w:rPr>
          <w:rFonts w:ascii="宋体" w:hAnsi="宋体" w:hint="eastAsia"/>
          <w:sz w:val="24"/>
        </w:rPr>
        <w:t>钱穆.《中国思想通俗讲话》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三联书店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13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[28]</w:t>
      </w:r>
      <w:r>
        <w:rPr>
          <w:rFonts w:ascii="宋体" w:hAnsi="宋体" w:hint="eastAsia"/>
          <w:sz w:val="24"/>
        </w:rPr>
        <w:t>杨善华.《亲历现代中国》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上海人民出版社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14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[29]</w:t>
      </w:r>
      <w:r>
        <w:rPr>
          <w:rFonts w:ascii="宋体" w:hAnsi="宋体" w:hint="eastAsia"/>
          <w:sz w:val="24"/>
        </w:rPr>
        <w:t>甘炳光等.《坚守信念：给社工学生的30封信》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香港城市大学出版社,2007.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[30]</w:t>
      </w:r>
      <w:r>
        <w:rPr>
          <w:rFonts w:ascii="宋体" w:hAnsi="宋体" w:hint="eastAsia"/>
          <w:sz w:val="24"/>
        </w:rPr>
        <w:t>刘瑜.《民主的细节》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上海三联书店，2009.</w:t>
      </w: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[1]何国良、王思斌主编.《华人社会：社会工作本质的初探》[</w:t>
      </w: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香港：八方文化企业公司.2000.</w:t>
      </w:r>
    </w:p>
    <w:p w:rsidR="00F866DF" w:rsidRDefault="00B02B32">
      <w:pPr>
        <w:pStyle w:val="af"/>
        <w:numPr>
          <w:ilvl w:val="0"/>
          <w:numId w:val="1"/>
        </w:numPr>
        <w:ind w:left="327" w:hanging="327"/>
        <w:jc w:val="both"/>
        <w:rPr>
          <w:rFonts w:ascii="Songti SC Regular" w:eastAsia="Songti SC Regular" w:hAnsi="Songti SC Regular" w:cs="Songti SC Regular"/>
          <w:sz w:val="24"/>
          <w:szCs w:val="24"/>
        </w:rPr>
      </w:pPr>
      <w:r>
        <w:rPr>
          <w:rFonts w:ascii="宋体" w:eastAsia="宋体" w:hAnsi="宋体" w:cs="Times New Roman" w:hint="eastAsia"/>
          <w:color w:val="auto"/>
          <w:kern w:val="2"/>
          <w:sz w:val="24"/>
          <w:szCs w:val="24"/>
        </w:rPr>
        <w:t xml:space="preserve"> </w:t>
      </w:r>
      <w:r>
        <w:rPr>
          <w:rFonts w:ascii="宋体" w:eastAsia="宋体" w:hAnsi="宋体" w:cs="Times New Roman"/>
          <w:color w:val="auto"/>
          <w:kern w:val="2"/>
          <w:sz w:val="24"/>
          <w:szCs w:val="24"/>
        </w:rPr>
        <w:t>[2]</w:t>
      </w:r>
      <w:r>
        <w:rPr>
          <w:rFonts w:ascii="宋体" w:eastAsia="宋体" w:hAnsi="宋体" w:cs="Times New Roman" w:hint="eastAsia"/>
          <w:color w:val="auto"/>
          <w:kern w:val="2"/>
          <w:sz w:val="24"/>
          <w:szCs w:val="24"/>
        </w:rPr>
        <w:t>王思</w:t>
      </w:r>
      <w:r>
        <w:rPr>
          <w:rFonts w:eastAsia="Songti SC Regular" w:hint="eastAsia"/>
          <w:sz w:val="24"/>
          <w:szCs w:val="24"/>
          <w:lang w:val="zh-CN"/>
        </w:rPr>
        <w:t>斌</w:t>
      </w:r>
      <w:r>
        <w:rPr>
          <w:rFonts w:ascii="Songti SC Regular"/>
          <w:sz w:val="24"/>
          <w:szCs w:val="24"/>
        </w:rPr>
        <w:t xml:space="preserve">. </w:t>
      </w:r>
      <w:r>
        <w:rPr>
          <w:rFonts w:eastAsia="Songti SC Regular" w:hint="eastAsia"/>
          <w:sz w:val="24"/>
          <w:szCs w:val="24"/>
          <w:lang w:val="zh-CN"/>
        </w:rPr>
        <w:t>中国社会工作研究</w:t>
      </w:r>
      <w:r>
        <w:rPr>
          <w:rFonts w:ascii="Songti SC Regular"/>
          <w:sz w:val="24"/>
          <w:szCs w:val="24"/>
        </w:rPr>
        <w:t xml:space="preserve">. </w:t>
      </w:r>
      <w:r>
        <w:rPr>
          <w:rFonts w:eastAsia="Songti SC Regular" w:hint="eastAsia"/>
          <w:sz w:val="24"/>
          <w:szCs w:val="24"/>
          <w:lang w:val="zh-CN"/>
        </w:rPr>
        <w:t>（以书代刊）</w:t>
      </w:r>
      <w:r>
        <w:rPr>
          <w:rFonts w:ascii="Songti SC Regular"/>
          <w:sz w:val="24"/>
          <w:szCs w:val="24"/>
        </w:rPr>
        <w:t xml:space="preserve">[M]. </w:t>
      </w:r>
      <w:r>
        <w:rPr>
          <w:rFonts w:eastAsia="Songti SC Regular" w:hint="eastAsia"/>
          <w:sz w:val="24"/>
          <w:szCs w:val="24"/>
          <w:lang w:val="zh-CN"/>
        </w:rPr>
        <w:t>社会科学文献出版社</w:t>
      </w:r>
      <w:r>
        <w:rPr>
          <w:rFonts w:ascii="Songti SC Regular"/>
          <w:sz w:val="24"/>
          <w:szCs w:val="24"/>
        </w:rPr>
        <w:t>, 2002.</w:t>
      </w:r>
    </w:p>
    <w:p w:rsidR="00F866DF" w:rsidRDefault="00B02B32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[3]</w:t>
      </w:r>
      <w:r>
        <w:rPr>
          <w:rFonts w:ascii="宋体" w:hAnsi="宋体" w:hint="eastAsia"/>
          <w:sz w:val="24"/>
        </w:rPr>
        <w:t>曾家达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《中国社会工作的发展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加拿大华人学者的回顾与探讨》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2013.</w:t>
      </w:r>
    </w:p>
    <w:p w:rsidR="00F866DF" w:rsidRDefault="00B02B32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[4]马丽庄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《全球化时代的华人社会工作》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格致出版社</w:t>
      </w:r>
      <w:r>
        <w:rPr>
          <w:rFonts w:ascii="宋体" w:hAnsi="宋体"/>
          <w:sz w:val="24"/>
        </w:rPr>
        <w:t>, 2008.</w:t>
      </w:r>
    </w:p>
    <w:p w:rsidR="00F866DF" w:rsidRDefault="00B02B32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[5]</w:t>
      </w:r>
      <w:r>
        <w:rPr>
          <w:rFonts w:ascii="宋体" w:hAnsi="宋体" w:hint="eastAsia"/>
          <w:sz w:val="24"/>
        </w:rPr>
        <w:t>李昺伟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《专业的良心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转型时代中国社会工作的守望》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2014.</w:t>
      </w:r>
    </w:p>
    <w:p w:rsidR="00F866DF" w:rsidRDefault="00B02B3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[6]应星等.《中国社会学文选》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中国人民大学出版社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11</w:t>
      </w:r>
      <w:r>
        <w:rPr>
          <w:rFonts w:ascii="宋体" w:hAnsi="宋体"/>
          <w:sz w:val="24"/>
        </w:rPr>
        <w:t>.</w:t>
      </w: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ascii="宋体" w:hAnsi="宋体"/>
          <w:sz w:val="24"/>
        </w:rPr>
        <w:t>期刊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>社会学研究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>社会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>社会发展研究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>开放时代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>青年研究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>妇女研究论丛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/>
          <w:sz w:val="24"/>
        </w:rPr>
        <w:t>中国社会科学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[8]文化纵横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</w:t>
      </w:r>
      <w:r>
        <w:rPr>
          <w:rFonts w:ascii="宋体" w:hAnsi="宋体"/>
          <w:sz w:val="24"/>
        </w:rPr>
        <w:t>中国社会工作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[10]社会工作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[11]British Journal of Social Work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[12]Journal of Social Policy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[13]International Journal of Social Welfare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[14]Child Development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[15]Journal of Marriage and Family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[16]China Journal of Social Work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[17]Research on Social Work Practice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[18]Social Service Review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[19]Social Work Research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[20]Social Policy and Administration</w:t>
      </w: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B02B32">
      <w:pPr>
        <w:widowControl/>
        <w:spacing w:line="560" w:lineRule="exact"/>
        <w:ind w:firstLineChars="131" w:firstLine="316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九、培养目标与毕业要求矩阵图</w:t>
      </w:r>
    </w:p>
    <w:p w:rsidR="00F866DF" w:rsidRDefault="00F866DF">
      <w:pPr>
        <w:pStyle w:val="1"/>
        <w:numPr>
          <w:ilvl w:val="0"/>
          <w:numId w:val="1"/>
        </w:numPr>
        <w:spacing w:line="560" w:lineRule="exact"/>
        <w:ind w:firstLineChars="0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8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818"/>
        <w:gridCol w:w="1065"/>
        <w:gridCol w:w="1244"/>
        <w:gridCol w:w="1571"/>
        <w:gridCol w:w="2190"/>
      </w:tblGrid>
      <w:tr w:rsidR="00F866DF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:rsidR="00F866DF" w:rsidRDefault="00B02B32">
            <w:pPr>
              <w:spacing w:line="360" w:lineRule="auto"/>
              <w:ind w:firstLineChars="100" w:firstLine="241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培养目标</w:t>
            </w:r>
          </w:p>
          <w:p w:rsidR="00F866DF" w:rsidRDefault="00F866D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B02B3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毕业要求</w:t>
            </w:r>
          </w:p>
        </w:tc>
        <w:tc>
          <w:tcPr>
            <w:tcW w:w="818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具有社会主义核心价值观</w:t>
            </w:r>
          </w:p>
        </w:tc>
        <w:tc>
          <w:tcPr>
            <w:tcW w:w="1065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具备社会学、心理学、经济学、政治学、管理学、法学基础</w:t>
            </w:r>
          </w:p>
        </w:tc>
        <w:tc>
          <w:tcPr>
            <w:tcW w:w="1244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掌握专业社会工作的价值、方法与技能，了解社会工作理论与实践前沿</w:t>
            </w:r>
          </w:p>
        </w:tc>
        <w:tc>
          <w:tcPr>
            <w:tcW w:w="1571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能够在企事业单位、社会组织和政府部门从事社会管理、社会服务、社会政策、社会调查等工作</w:t>
            </w:r>
          </w:p>
        </w:tc>
        <w:tc>
          <w:tcPr>
            <w:tcW w:w="2190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富有理想、爱心和正义感，德、智、体全面发展，富有创新精神和创新能力，并具有很强人际沟通与协调能力的应用型、复合型高级专门人才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坚定社会主义理想信念</w:t>
            </w:r>
          </w:p>
        </w:tc>
        <w:tc>
          <w:tcPr>
            <w:tcW w:w="818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社会学、心理学、行为学、劳动科学知识</w:t>
            </w:r>
          </w:p>
        </w:tc>
        <w:tc>
          <w:tcPr>
            <w:tcW w:w="818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计算机技术与社会调查能力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个案、团体辅导技能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社区管理与行政管理能力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项目管理与社会政策分析能力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强烈的社会</w:t>
            </w:r>
            <w:r>
              <w:rPr>
                <w:rFonts w:ascii="宋体" w:hAnsi="宋体" w:hint="eastAsia"/>
                <w:sz w:val="24"/>
              </w:rPr>
              <w:lastRenderedPageBreak/>
              <w:t>责任感、法律意识与良好的道德修养、身体素质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lastRenderedPageBreak/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良好的外语及中文能力</w:t>
            </w:r>
          </w:p>
        </w:tc>
        <w:tc>
          <w:tcPr>
            <w:tcW w:w="818" w:type="dxa"/>
            <w:vAlign w:val="center"/>
          </w:tcPr>
          <w:p w:rsidR="00F866DF" w:rsidRDefault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参与社会工作专业实习</w:t>
            </w:r>
          </w:p>
        </w:tc>
        <w:tc>
          <w:tcPr>
            <w:tcW w:w="818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F866DF" w:rsidRDefault="00B02B3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B02B32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lastRenderedPageBreak/>
        <w:t>十、毕业要求与课程体系矩阵图</w:t>
      </w:r>
    </w:p>
    <w:p w:rsidR="00F866DF" w:rsidRDefault="00F866DF">
      <w:pPr>
        <w:jc w:val="center"/>
      </w:pPr>
    </w:p>
    <w:tbl>
      <w:tblPr>
        <w:tblW w:w="81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816"/>
        <w:gridCol w:w="767"/>
        <w:gridCol w:w="723"/>
        <w:gridCol w:w="805"/>
        <w:gridCol w:w="722"/>
        <w:gridCol w:w="641"/>
        <w:gridCol w:w="937"/>
        <w:gridCol w:w="722"/>
        <w:gridCol w:w="771"/>
      </w:tblGrid>
      <w:tr w:rsidR="00F866DF">
        <w:trPr>
          <w:trHeight w:val="1936"/>
          <w:jc w:val="center"/>
        </w:trPr>
        <w:tc>
          <w:tcPr>
            <w:tcW w:w="1248" w:type="dxa"/>
            <w:tcBorders>
              <w:tl2br w:val="single" w:sz="4" w:space="0" w:color="auto"/>
            </w:tcBorders>
            <w:vAlign w:val="center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毕业要求</w:t>
            </w: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课程名称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坚定社会主义理想信念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社会学、心理学、行为学、劳动科学知识</w:t>
            </w:r>
          </w:p>
        </w:tc>
        <w:tc>
          <w:tcPr>
            <w:tcW w:w="723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计算机技术与社会调查能力</w:t>
            </w: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个案、团体辅导技能</w:t>
            </w: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社区管理与行政管理能力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项目管理与社会政策分析能力</w:t>
            </w: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强烈的社会责任感、法律意识与良好的道德修养、身体素质</w:t>
            </w: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良好的外语及中文能力</w:t>
            </w: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参与社会工作专业实习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马克思主义基本原理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大学英语Ⅰ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大学英语Ⅱ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III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IV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 xml:space="preserve">I 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II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III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IV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8837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EXCEL</w:t>
            </w:r>
            <w:r w:rsidR="00B02B32">
              <w:rPr>
                <w:rFonts w:hint="eastAsia"/>
                <w:sz w:val="18"/>
                <w:szCs w:val="18"/>
              </w:rPr>
              <w:t>高级应用</w:t>
            </w:r>
            <w:r>
              <w:rPr>
                <w:rFonts w:hint="eastAsia"/>
                <w:sz w:val="18"/>
                <w:szCs w:val="18"/>
              </w:rPr>
              <w:t>实务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大学语文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应用写作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政治经济学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公共管理学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人格心理学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社会心理学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民法学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行政法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经济社会学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人类行为与社会环境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社会科学研究方法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民族志与田野调查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自我认知与成长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社会工作导论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实习工作坊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个案社会工作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群体社会工作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社区社会工作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社会福利政策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劳动经济学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社会保障学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社会分层与流动（双语）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婚姻家庭社会学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青少年与家庭社会工作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社会工作经典文献阅读（英语）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老年社会工作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企业社会工作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人力资源管理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劳动关系学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劳工社会学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社会企业创业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社会项目管理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3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职业生涯规划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F866DF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社会工作实务专题</w:t>
            </w:r>
          </w:p>
        </w:tc>
        <w:tc>
          <w:tcPr>
            <w:tcW w:w="816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23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05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41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93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71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</w:tr>
    </w:tbl>
    <w:p w:rsidR="00F866DF" w:rsidRDefault="00F866DF"/>
    <w:p w:rsidR="00F866DF" w:rsidRDefault="00F866DF">
      <w:pPr>
        <w:sectPr w:rsidR="00F866D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866DF" w:rsidRDefault="00F866DF"/>
    <w:p w:rsidR="00F866DF" w:rsidRDefault="00B02B32">
      <w:pPr>
        <w:rPr>
          <w:b/>
          <w:sz w:val="24"/>
        </w:rPr>
      </w:pPr>
      <w:r>
        <w:rPr>
          <w:b/>
          <w:sz w:val="24"/>
        </w:rPr>
        <w:t>十一</w:t>
      </w:r>
      <w:r>
        <w:rPr>
          <w:rFonts w:hint="eastAsia"/>
          <w:b/>
          <w:sz w:val="24"/>
        </w:rPr>
        <w:t>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F866DF">
        <w:tc>
          <w:tcPr>
            <w:tcW w:w="3256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F866DF">
        <w:tc>
          <w:tcPr>
            <w:tcW w:w="1696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F866DF" w:rsidRDefault="00B02B32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F866DF" w:rsidRDefault="00B02B32">
      <w:pPr>
        <w:rPr>
          <w:sz w:val="24"/>
        </w:rPr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>
                <wp:extent cx="7743825" cy="4236085"/>
                <wp:effectExtent l="0" t="0" r="0" b="0"/>
                <wp:docPr id="50" name="画布 5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123"/>
                            <a:ext cx="899180" cy="5225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8D6710" w:rsidRPr="008D6710" w:rsidRDefault="008D6710" w:rsidP="008D6710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8D6710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</w:t>
                              </w:r>
                              <w:r w:rsidRPr="008D6710">
                                <w:rPr>
                                  <w:color w:val="000000"/>
                                  <w:sz w:val="16"/>
                                </w:rPr>
                                <w:t>与法律基础</w:t>
                              </w:r>
                            </w:p>
                            <w:p w:rsidR="00F866DF" w:rsidRPr="008D6710" w:rsidRDefault="008D6710" w:rsidP="008D6710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8D6710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大学生</w:t>
                              </w:r>
                              <w:r w:rsidR="00B02B32" w:rsidRPr="008D6710">
                                <w:rPr>
                                  <w:color w:val="000000"/>
                                  <w:sz w:val="16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endCxn id="5" idx="1"/>
                        </wps:cNvCnPr>
                        <wps:spPr bwMode="auto">
                          <a:xfrm>
                            <a:off x="1527629" y="1506677"/>
                            <a:ext cx="112578" cy="230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  <a:endCxn id="6" idx="1"/>
                        </wps:cNvCnPr>
                        <wps:spPr bwMode="auto">
                          <a:xfrm>
                            <a:off x="2581275" y="1514280"/>
                            <a:ext cx="85990" cy="81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05200" y="1422278"/>
                            <a:ext cx="145788" cy="39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0207" y="1255444"/>
                            <a:ext cx="941068" cy="5070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Pr="008D6710" w:rsidRDefault="008D6710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8D671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67265" y="1263621"/>
                            <a:ext cx="933605" cy="5175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8D6710" w:rsidRPr="008D6710" w:rsidRDefault="008D6710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D671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</w:t>
                              </w:r>
                            </w:p>
                            <w:p w:rsidR="00F866DF" w:rsidRPr="008D6710" w:rsidRDefault="00B02B32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8D6710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34219" y="1260374"/>
                            <a:ext cx="715715" cy="511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近现代史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6" y="1829531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4" y="2010784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2" y="2005384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5" y="2005384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2" y="1830131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7" y="1824331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70" y="1826931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209925" y="2800405"/>
                            <a:ext cx="46384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4346" y="2646790"/>
                            <a:ext cx="2565722" cy="858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基础课：社会学、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人格心理学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、社会心理学、民法学、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行政法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、经济社会学、人类行为与社会环境、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科学研究方法、民族志与田野调查</w:t>
                              </w:r>
                            </w:p>
                            <w:p w:rsidR="00F866DF" w:rsidRDefault="00F866D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57600" y="2199182"/>
                            <a:ext cx="3352800" cy="659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自我认知与成长、实习工作坊、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社会工作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导论、个案社会工作、群体社会工作、社区社会工作、社会福利政策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640667" y="2925234"/>
                            <a:ext cx="3369733" cy="703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专业选修课：劳动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经济学、社会保障学、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分层与流动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婚姻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家庭社会学、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青少年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与家庭社会工作、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工作经典文献阅读（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全英文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老年社会工作、企业社会工作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劳工社会学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社会企业创业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人力资源管理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劳动关系学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6" y="2232139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政治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4" y="2409892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2" y="2232139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600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201"/>
                            <a:ext cx="899379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9404" y="299504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7232" y="293804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468955" y="293804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00372" y="137601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92347" y="131900"/>
                            <a:ext cx="812853" cy="3252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:rsidR="00F866DF" w:rsidRDefault="00F866D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57520" y="134401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大学英语IV</w:t>
                              </w:r>
                            </w:p>
                            <w:p w:rsidR="00F866DF" w:rsidRDefault="00F866D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808"/>
                            <a:ext cx="899379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4" y="66911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508"/>
                            <a:ext cx="13000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883798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="00B02B32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10600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426947"/>
                            <a:ext cx="398030" cy="104912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7" y="872115"/>
                            <a:ext cx="89917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98"/>
                            <a:ext cx="7534871" cy="39454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2" name="文本框 102"/>
                        <wps:cNvSpPr txBox="1"/>
                        <wps:spPr>
                          <a:xfrm>
                            <a:off x="2686050" y="2232139"/>
                            <a:ext cx="895350" cy="323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66DF" w:rsidRDefault="00B02B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6" name="直接箭头连接符 106"/>
                        <wps:cNvCnPr/>
                        <wps:spPr>
                          <a:xfrm>
                            <a:off x="2466975" y="2400300"/>
                            <a:ext cx="2095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1640207" y="885825"/>
                            <a:ext cx="836293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66DF" w:rsidRDefault="00B02B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8" name="直接箭头连接符 108"/>
                        <wps:cNvCnPr>
                          <a:endCxn id="107" idx="1"/>
                        </wps:cNvCnPr>
                        <wps:spPr>
                          <a:xfrm flipV="1">
                            <a:off x="1447800" y="1023938"/>
                            <a:ext cx="192407" cy="142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肘形连接符 45"/>
                        <wps:cNvCnPr>
                          <a:cxnSpLocks noChangeShapeType="1"/>
                        </wps:cNvCnPr>
                        <wps:spPr bwMode="auto">
                          <a:xfrm>
                            <a:off x="3200068" y="3268217"/>
                            <a:ext cx="46355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50" o:spid="_x0000_s1026" editas="canvas" style="width:609.75pt;height:333.55pt;mso-position-horizontal-relative:char;mso-position-vertical-relative:line" coordsize="77438,4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438;height:42360;visibility:visible;mso-wrap-style:square">
                  <v:fill o:detectmouseclick="t"/>
                  <v:path o:connecttype="none"/>
                </v:shape>
                <v:rect id="矩形 129" o:spid="_x0000_s1028" style="position:absolute;left:6343;top:12491;width:8992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8D6710" w:rsidRPr="008D6710" w:rsidRDefault="008D6710" w:rsidP="008D6710">
                        <w:pPr>
                          <w:adjustRightInd w:val="0"/>
                          <w:snapToGrid w:val="0"/>
                          <w:rPr>
                            <w:color w:val="000000"/>
                            <w:sz w:val="16"/>
                          </w:rPr>
                        </w:pPr>
                        <w:r w:rsidRPr="008D6710">
                          <w:rPr>
                            <w:rFonts w:hint="eastAsia"/>
                            <w:color w:val="000000"/>
                            <w:sz w:val="16"/>
                          </w:rPr>
                          <w:t>思想道德</w:t>
                        </w:r>
                        <w:r w:rsidRPr="008D6710">
                          <w:rPr>
                            <w:color w:val="000000"/>
                            <w:sz w:val="16"/>
                          </w:rPr>
                          <w:t>与法律基础</w:t>
                        </w:r>
                      </w:p>
                      <w:p w:rsidR="00F866DF" w:rsidRPr="008D6710" w:rsidRDefault="008D6710" w:rsidP="008D6710">
                        <w:pPr>
                          <w:adjustRightInd w:val="0"/>
                          <w:snapToGrid w:val="0"/>
                          <w:rPr>
                            <w:color w:val="000000"/>
                            <w:sz w:val="16"/>
                          </w:rPr>
                        </w:pPr>
                        <w:r w:rsidRPr="008D6710">
                          <w:rPr>
                            <w:rFonts w:hint="eastAsia"/>
                            <w:color w:val="000000"/>
                            <w:sz w:val="16"/>
                          </w:rPr>
                          <w:t>大学生</w:t>
                        </w:r>
                        <w:r w:rsidR="00B02B32" w:rsidRPr="008D6710">
                          <w:rPr>
                            <w:color w:val="000000"/>
                            <w:sz w:val="16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276;top:15066;width:1126;height:2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5812;top:15142;width:860;height: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9UwQAAANoAAAAPAAAAZHJzL2Rvd25yZXYueG1sRI9BawIx&#10;FITvBf9DeIKXolkV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ApQX1TBAAAA2gAAAA8AAAAA&#10;AAAAAAAAAAAABwIAAGRycy9kb3ducmV2LnhtbFBLBQYAAAAAAwADALcAAAD1AgAAAAA=&#10;">
                  <v:stroke endarrow="block"/>
                </v:shape>
                <v:shape id="肘形连接符 16" o:spid="_x0000_s1031" type="#_x0000_t34" style="position:absolute;left:35052;top:14222;width:1457;height:4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16402;top:12554;width:9410;height:5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F866DF" w:rsidRPr="008D6710" w:rsidRDefault="008D6710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22"/>
                          </w:rPr>
                        </w:pPr>
                        <w:r w:rsidRPr="008D671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6672;top:12636;width:9336;height:5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8D6710" w:rsidRPr="008D6710" w:rsidRDefault="008D6710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D671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</w:t>
                        </w:r>
                      </w:p>
                      <w:p w:rsidR="00F866DF" w:rsidRPr="008D6710" w:rsidRDefault="00B02B32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22"/>
                          </w:rPr>
                        </w:pPr>
                        <w:r w:rsidRPr="008D6710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37342;top:12603;width:7157;height:5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近现代史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纲要</w:t>
                        </w:r>
                      </w:p>
                    </w:txbxContent>
                  </v:textbox>
                </v:rect>
                <v:rect id="矩形 35" o:spid="_x0000_s1035" style="position:absolute;left:6342;top:18295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20107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20053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3933;top:20053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436;top:18301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356;top:18243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1" style="position:absolute;left:36008;top:18269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2099;top:28004;width:4638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3" style="position:absolute;left:6343;top:26467;width:25657;height: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基础课：社会学、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人格心理学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、社会心理学、民法学、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行政法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、经济社会学、人类行为与社会环境、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科学研究方法、民族志与田野调查</w:t>
                        </w:r>
                      </w:p>
                      <w:p w:rsidR="00F866DF" w:rsidRDefault="00F866DF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0" o:spid="_x0000_s1044" style="position:absolute;left:36576;top:21991;width:33528;height:6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自我认知与成长、实习工作坊、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社会工作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导论、个案社会工作、群体社会工作、社区社会工作、社会福利政策</w:t>
                        </w:r>
                      </w:p>
                    </w:txbxContent>
                  </v:textbox>
                </v:rect>
                <v:rect id="矩形 53" o:spid="_x0000_s1045" style="position:absolute;left:36406;top:29252;width:33698;height:7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专业选修课：劳动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经济学、社会保障学、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分层与流动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婚姻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家庭社会学、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青少年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与家庭社会工作、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工作经典文献阅读（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全英文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老年社会工作、企业社会工作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劳工社会学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社会企业创业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人力资源管理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劳动关系学</w:t>
                        </w:r>
                      </w:p>
                    </w:txbxContent>
                  </v:textbox>
                </v:rect>
                <v:rect id="矩形 60" o:spid="_x0000_s1046" style="position:absolute;left:6342;top:22321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政治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经济学</w:t>
                        </w:r>
                      </w:p>
                    </w:txbxContent>
                  </v:textbox>
                </v:rect>
                <v:shape id="肘形连接符 61" o:spid="_x0000_s1047" type="#_x0000_t34" style="position:absolute;left:14032;top:24098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rect id="矩形 64" o:spid="_x0000_s1048" style="position:absolute;left:16436;top:22321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政治学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9" type="#_x0000_t202" style="position:absolute;left:70420;top:1106;width:4012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F866DF" w:rsidRDefault="00B02B3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0" style="position:absolute;left:6341;top:1382;width:899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1" type="#_x0000_t34" style="position:absolute;left:14794;top:299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shape id="肘形连接符 158" o:spid="_x0000_s1052" type="#_x0000_t34" style="position:absolute;left:24872;top:2938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shape id="肘形连接符 159" o:spid="_x0000_s1053" type="#_x0000_t34" style="position:absolute;left:34689;top:293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/5wwAAANsAAAAPAAAAZHJzL2Rvd25yZXYueG1sRI9BawIx&#10;FITvQv9DeIIXqVkV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kmIf+cMAAADbAAAADwAA&#10;AAAAAAAAAAAAAAAHAgAAZHJzL2Rvd25yZXYueG1sUEsFBgAAAAADAAMAtwAAAPcCAAAAAA==&#10;">
                  <v:stroke endarrow="block"/>
                </v:shape>
                <v:rect id="矩形 160" o:spid="_x0000_s1054" style="position:absolute;left:17003;top:1376;width:786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55" style="position:absolute;left:26923;top:1319;width:8129;height:3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:rsidR="00F866DF" w:rsidRDefault="00F866DF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6" style="position:absolute;left:36575;top:1344;width:848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大学英语IV</w:t>
                        </w:r>
                      </w:p>
                      <w:p w:rsidR="00F866DF" w:rsidRDefault="00F866DF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63" o:spid="_x0000_s1057" style="position:absolute;left:6341;top:5068;width:899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应用</w:t>
                        </w:r>
                      </w:p>
                    </w:txbxContent>
                  </v:textbox>
                </v:rect>
                <v:shape id="肘形连接符 164" o:spid="_x0000_s1058" type="#_x0000_t34" style="position:absolute;left:14026;top:6691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59" style="position:absolute;left:16432;top:5075;width:130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:rsidR="00F866DF" w:rsidRDefault="00883798">
                        <w:pPr>
                          <w:pStyle w:val="ad"/>
                          <w:spacing w:before="0" w:after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 w:rsidR="00B02B32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shape id="文本框 106" o:spid="_x0000_s1060" type="#_x0000_t202" style="position:absolute;left:852;top:1106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1" type="#_x0000_t202" style="position:absolute;left:852;top:24269;width:3980;height:10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F866DF" w:rsidRDefault="00B02B3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2" style="position:absolute;left:6343;top:8721;width:899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语文</w:t>
                        </w:r>
                      </w:p>
                    </w:txbxContent>
                  </v:textbox>
                </v:rect>
                <v:rect id="矩形 170" o:spid="_x0000_s1063" style="position:absolute;left:360;top:359;width:75348;height:39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" filled="f" strokeweight="1.5pt">
                  <v:stroke dashstyle="longDash"/>
                </v:rect>
                <v:shape id="文本框 102" o:spid="_x0000_s1064" type="#_x0000_t202" style="position:absolute;left:26860;top:22321;width:8954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S9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vD/TLlArq4AAAD//wMAUEsBAi0AFAAGAAgAAAAhANvh9svuAAAAhQEAABMAAAAAAAAAAAAAAAAA&#10;AAAAAFtDb250ZW50X1R5cGVzXS54bWxQSwECLQAUAAYACAAAACEAWvQsW78AAAAVAQAACwAAAAAA&#10;AAAAAAAAAAAfAQAAX3JlbHMvLnJlbHNQSwECLQAUAAYACAAAACEAgJm0vcAAAADcAAAADwAAAAAA&#10;AAAAAAAAAAAHAgAAZHJzL2Rvd25yZXYueG1sUEsFBgAAAAADAAMAtwAAAPQCAAAAAA==&#10;" fillcolor="#c7edcc [3201]" strokeweight=".5pt">
                  <v:textbox>
                    <w:txbxContent>
                      <w:p w:rsidR="00F866DF" w:rsidRDefault="00B02B3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公共</w:t>
                        </w:r>
                        <w:r>
                          <w:rPr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6" o:spid="_x0000_s1065" type="#_x0000_t32" style="position:absolute;left:24669;top:24003;width:20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" strokecolor="black [3213]" strokeweight=".5pt">
                  <v:stroke endarrow="block" joinstyle="miter"/>
                </v:shape>
                <v:shape id="文本框 107" o:spid="_x0000_s1066" type="#_x0000_t202" style="position:absolute;left:16402;top:8858;width:83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#c7edcc [3201]" strokeweight=".5pt">
                  <v:textbox>
                    <w:txbxContent>
                      <w:p w:rsidR="00F866DF" w:rsidRDefault="00B02B3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</w:t>
                        </w:r>
                        <w:r>
                          <w:rPr>
                            <w:sz w:val="18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shape>
                <v:shape id="直接箭头连接符 108" o:spid="_x0000_s1067" type="#_x0000_t32" style="position:absolute;left:14478;top:10239;width:1924;height: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" strokecolor="black [3213]" strokeweight=".5pt">
                  <v:stroke endarrow="block" joinstyle="miter"/>
                </v:shape>
                <v:shape id="肘形连接符 45" o:spid="_x0000_s1068" type="#_x0000_t34" style="position:absolute;left:32000;top:32682;width:463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">
                  <v:stroke endarrow="block"/>
                </v:shape>
                <w10:anchorlock/>
              </v:group>
            </w:pict>
          </mc:Fallback>
        </mc:AlternateContent>
      </w:r>
    </w:p>
    <w:p w:rsidR="00F866DF" w:rsidRDefault="00F866DF">
      <w:pPr>
        <w:rPr>
          <w:sz w:val="24"/>
        </w:rPr>
        <w:sectPr w:rsidR="00F866D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F866DF" w:rsidRDefault="00F866DF">
      <w:pPr>
        <w:rPr>
          <w:sz w:val="24"/>
        </w:rPr>
      </w:pPr>
    </w:p>
    <w:sectPr w:rsidR="00F86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42F" w:rsidRDefault="003B342F" w:rsidP="0017026B">
      <w:r>
        <w:separator/>
      </w:r>
    </w:p>
  </w:endnote>
  <w:endnote w:type="continuationSeparator" w:id="0">
    <w:p w:rsidR="003B342F" w:rsidRDefault="003B342F" w:rsidP="0017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ngti SC Regular">
    <w:altName w:val="Times New Roman"/>
    <w:charset w:val="00"/>
    <w:family w:val="roman"/>
    <w:pitch w:val="default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42F" w:rsidRDefault="003B342F" w:rsidP="0017026B">
      <w:r>
        <w:separator/>
      </w:r>
    </w:p>
  </w:footnote>
  <w:footnote w:type="continuationSeparator" w:id="0">
    <w:p w:rsidR="003B342F" w:rsidRDefault="003B342F" w:rsidP="0017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D5"/>
    <w:rsid w:val="0000605C"/>
    <w:rsid w:val="00065F54"/>
    <w:rsid w:val="000C3622"/>
    <w:rsid w:val="000C5972"/>
    <w:rsid w:val="00104D7B"/>
    <w:rsid w:val="00107E01"/>
    <w:rsid w:val="00113B73"/>
    <w:rsid w:val="001543E6"/>
    <w:rsid w:val="0017026B"/>
    <w:rsid w:val="001C03FC"/>
    <w:rsid w:val="001E03DC"/>
    <w:rsid w:val="001E5F7A"/>
    <w:rsid w:val="001F2B8C"/>
    <w:rsid w:val="0027005D"/>
    <w:rsid w:val="002F0866"/>
    <w:rsid w:val="0036648E"/>
    <w:rsid w:val="003A16E1"/>
    <w:rsid w:val="003B342F"/>
    <w:rsid w:val="004358D7"/>
    <w:rsid w:val="00487306"/>
    <w:rsid w:val="004F632E"/>
    <w:rsid w:val="004F754C"/>
    <w:rsid w:val="00543DFA"/>
    <w:rsid w:val="00546679"/>
    <w:rsid w:val="005A640B"/>
    <w:rsid w:val="005E171E"/>
    <w:rsid w:val="00692F44"/>
    <w:rsid w:val="006B50D1"/>
    <w:rsid w:val="0073680D"/>
    <w:rsid w:val="00766B6F"/>
    <w:rsid w:val="00775DEF"/>
    <w:rsid w:val="00794BD7"/>
    <w:rsid w:val="008106D0"/>
    <w:rsid w:val="00835369"/>
    <w:rsid w:val="00844A65"/>
    <w:rsid w:val="00845607"/>
    <w:rsid w:val="00852343"/>
    <w:rsid w:val="00863739"/>
    <w:rsid w:val="00883798"/>
    <w:rsid w:val="008B7E2F"/>
    <w:rsid w:val="008D6710"/>
    <w:rsid w:val="008F387A"/>
    <w:rsid w:val="0090320F"/>
    <w:rsid w:val="00A22C38"/>
    <w:rsid w:val="00A354B6"/>
    <w:rsid w:val="00A35AE4"/>
    <w:rsid w:val="00AF75CF"/>
    <w:rsid w:val="00B02B32"/>
    <w:rsid w:val="00B115DA"/>
    <w:rsid w:val="00B31DF3"/>
    <w:rsid w:val="00B56A87"/>
    <w:rsid w:val="00B61B0F"/>
    <w:rsid w:val="00BC5D0A"/>
    <w:rsid w:val="00BD5DFD"/>
    <w:rsid w:val="00C52A0B"/>
    <w:rsid w:val="00C56F54"/>
    <w:rsid w:val="00CF38DE"/>
    <w:rsid w:val="00D11A55"/>
    <w:rsid w:val="00E025B9"/>
    <w:rsid w:val="00E34401"/>
    <w:rsid w:val="00E53B58"/>
    <w:rsid w:val="00EF4CFD"/>
    <w:rsid w:val="00F549E8"/>
    <w:rsid w:val="00F62620"/>
    <w:rsid w:val="00F866DF"/>
    <w:rsid w:val="00FA4683"/>
    <w:rsid w:val="00FB0F78"/>
    <w:rsid w:val="00FF43D5"/>
    <w:rsid w:val="3A184452"/>
    <w:rsid w:val="5FC81812"/>
    <w:rsid w:val="628A2179"/>
    <w:rsid w:val="6F87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481739B"/>
  <w15:docId w15:val="{4FEFB5FB-75E5-4FBA-B3F4-ED0FECD8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pPr>
      <w:jc w:val="left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1"/>
    </w:rPr>
  </w:style>
  <w:style w:type="paragraph" w:customStyle="1" w:styleId="af">
    <w:name w:val="默认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8D2D48-7116-411A-8CF2-28CAFB83F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HM</cp:lastModifiedBy>
  <cp:revision>14</cp:revision>
  <cp:lastPrinted>2017-08-04T03:36:00Z</cp:lastPrinted>
  <dcterms:created xsi:type="dcterms:W3CDTF">2017-08-17T19:13:00Z</dcterms:created>
  <dcterms:modified xsi:type="dcterms:W3CDTF">2018-04-10T02:24:00Z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