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D57" w:rsidRDefault="00D50D46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[1]（美）戴维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尤里奇著，李祖滨、孙晓平译</w:t>
      </w:r>
      <w:r>
        <w:rPr>
          <w:rFonts w:ascii="宋体" w:hAnsi="宋体" w:hint="eastAsia"/>
          <w:sz w:val="24"/>
        </w:rPr>
        <w:t>.人力资源转型[M].北京：电子工业出版社，2015年5月.</w:t>
      </w:r>
    </w:p>
    <w:p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德斯勒著，刘昕译</w:t>
      </w:r>
      <w:r>
        <w:rPr>
          <w:rFonts w:ascii="宋体" w:hAnsi="宋体" w:hint="eastAsia"/>
          <w:sz w:val="24"/>
        </w:rPr>
        <w:t>.人力资源管理（第12版）[M].北京：中国人民大学出版社，2012年6月.</w:t>
      </w:r>
    </w:p>
    <w:p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[3]（美）加里</w:t>
      </w:r>
      <w:r>
        <w:rPr>
          <w:rFonts w:ascii="Arial" w:hAnsi="Arial" w:cs="Arial"/>
          <w:sz w:val="24"/>
        </w:rPr>
        <w:t>•</w:t>
      </w:r>
      <w:r>
        <w:rPr>
          <w:rFonts w:ascii="Arial" w:hAnsi="Arial" w:cs="Arial" w:hint="eastAsia"/>
          <w:sz w:val="24"/>
        </w:rPr>
        <w:t>德斯勒著、（新加波）陈水华著，赵曙明、高素英译</w:t>
      </w:r>
      <w:r>
        <w:rPr>
          <w:rFonts w:ascii="宋体" w:hAnsi="宋体" w:hint="eastAsia"/>
          <w:sz w:val="24"/>
        </w:rPr>
        <w:t>.人力资源管理（亚洲版 第2版）[M].北京：机械工业出版社，2012年11月.</w:t>
      </w:r>
    </w:p>
    <w:p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[4]徐云杰</w:t>
      </w:r>
      <w:r>
        <w:rPr>
          <w:rFonts w:ascii="Arial" w:hAnsi="Arial" w:cs="Arial" w:hint="eastAsia"/>
          <w:sz w:val="24"/>
        </w:rPr>
        <w:t>著</w:t>
      </w:r>
      <w:r>
        <w:rPr>
          <w:rFonts w:ascii="宋体" w:hAnsi="宋体" w:hint="eastAsia"/>
          <w:sz w:val="24"/>
        </w:rPr>
        <w:t>.社会调查设计与数据分析[M].重庆：重庆大学出版社，2011年6月.</w:t>
      </w:r>
    </w:p>
    <w:p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（2）主编/编著</w:t>
      </w:r>
    </w:p>
    <w:p w:rsidR="008D7D57" w:rsidRDefault="00D50D46">
      <w:pPr>
        <w:spacing w:line="360" w:lineRule="auto"/>
        <w:ind w:firstLineChars="200" w:firstLine="480"/>
        <w:rPr>
          <w:rFonts w:ascii="微软雅黑" w:eastAsia="微软雅黑" w:hAnsi="微软雅黑" w:cs="微软雅黑"/>
          <w:color w:val="333333"/>
          <w:szCs w:val="21"/>
          <w:shd w:val="clear" w:color="auto" w:fill="F8F8F8"/>
        </w:rPr>
      </w:pPr>
      <w:r>
        <w:rPr>
          <w:rFonts w:ascii="宋体" w:hAnsi="宋体" w:hint="eastAsia"/>
          <w:sz w:val="24"/>
        </w:rPr>
        <w:t>[1]</w:t>
      </w:r>
      <w:hyperlink r:id="rId8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、任兵、吕力主编</w:t>
      </w:r>
      <w:r>
        <w:rPr>
          <w:rFonts w:ascii="宋体" w:hAnsi="宋体" w:hint="eastAsia"/>
          <w:sz w:val="24"/>
        </w:rPr>
        <w:t>.管理理论构建论文集[M].北京：北京大学出版社，2016年8月.</w:t>
      </w:r>
    </w:p>
    <w:p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[2]吴冬梅</w:t>
      </w:r>
      <w:r>
        <w:rPr>
          <w:rFonts w:ascii="Arial" w:hAnsi="Arial" w:cs="Arial" w:hint="eastAsia"/>
          <w:sz w:val="24"/>
        </w:rPr>
        <w:t>、王默凡编著</w:t>
      </w:r>
      <w:r>
        <w:rPr>
          <w:rFonts w:ascii="宋体" w:hAnsi="宋体" w:hint="eastAsia"/>
          <w:sz w:val="24"/>
        </w:rPr>
        <w:t>.人力资源管理学科前沿研究报告[M].北京：经济管理出版社，2013年7月.</w:t>
      </w:r>
    </w:p>
    <w:p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bookmarkStart w:id="0" w:name="itemlist-author"/>
      <w:r>
        <w:rPr>
          <w:rFonts w:ascii="宋体" w:hAnsi="宋体" w:hint="eastAsia"/>
          <w:sz w:val="24"/>
        </w:rPr>
        <w:fldChar w:fldCharType="begin"/>
      </w:r>
      <w:r>
        <w:rPr>
          <w:rFonts w:ascii="宋体" w:hAnsi="宋体" w:hint="eastAsia"/>
          <w:sz w:val="24"/>
        </w:rPr>
        <w:instrText xml:space="preserve"> HYPERLINK "http://search.dangdang.com/?key2=%B3%C2%CF%FE%C6%BC&amp;medium=01&amp;category_path=01.00.00.00.00.00" \o "陈晓萍,徐淑英,樊景立 编" </w:instrText>
      </w:r>
      <w:r>
        <w:rPr>
          <w:rFonts w:ascii="宋体" w:hAnsi="宋体" w:hint="eastAsia"/>
          <w:sz w:val="24"/>
        </w:rPr>
        <w:fldChar w:fldCharType="separate"/>
      </w:r>
      <w:r>
        <w:rPr>
          <w:rFonts w:ascii="宋体" w:hAnsi="宋体" w:hint="eastAsia"/>
          <w:sz w:val="24"/>
        </w:rPr>
        <w:t>陈晓萍</w:t>
      </w:r>
      <w:r>
        <w:rPr>
          <w:rFonts w:ascii="宋体" w:hAnsi="宋体" w:hint="eastAsia"/>
          <w:sz w:val="24"/>
        </w:rPr>
        <w:fldChar w:fldCharType="end"/>
      </w:r>
      <w:r>
        <w:rPr>
          <w:rFonts w:hint="eastAsia"/>
          <w:sz w:val="24"/>
        </w:rPr>
        <w:t>、</w:t>
      </w:r>
      <w:hyperlink r:id="rId9" w:tooltip="陈晓萍,徐淑英,樊景立 编" w:history="1">
        <w:r>
          <w:rPr>
            <w:rFonts w:ascii="宋体" w:hAnsi="宋体" w:hint="eastAsia"/>
            <w:sz w:val="24"/>
          </w:rPr>
          <w:t>徐淑英</w:t>
        </w:r>
      </w:hyperlink>
      <w:r>
        <w:rPr>
          <w:rFonts w:hint="eastAsia"/>
          <w:sz w:val="24"/>
        </w:rPr>
        <w:t>、</w:t>
      </w:r>
      <w:hyperlink r:id="rId10" w:tooltip="陈晓萍,徐淑英,樊景立 编" w:history="1">
        <w:r>
          <w:rPr>
            <w:rFonts w:ascii="宋体" w:hAnsi="宋体" w:hint="eastAsia"/>
            <w:sz w:val="24"/>
          </w:rPr>
          <w:t>樊景立</w:t>
        </w:r>
        <w:bookmarkEnd w:id="0"/>
      </w:hyperlink>
      <w:r>
        <w:rPr>
          <w:rFonts w:hint="eastAsia"/>
          <w:sz w:val="24"/>
        </w:rPr>
        <w:t>编</w:t>
      </w:r>
      <w:r>
        <w:rPr>
          <w:rFonts w:hint="eastAsia"/>
          <w:sz w:val="24"/>
        </w:rPr>
        <w:t>.</w:t>
      </w:r>
      <w:r>
        <w:rPr>
          <w:rFonts w:ascii="宋体" w:hAnsi="宋体"/>
          <w:sz w:val="24"/>
        </w:rPr>
        <w:t>组织与管理研究的实证方法（第二版）</w:t>
      </w:r>
      <w:r>
        <w:rPr>
          <w:rFonts w:ascii="宋体" w:hAnsi="宋体" w:hint="eastAsia"/>
          <w:sz w:val="24"/>
        </w:rPr>
        <w:t>[M].北京：北京大学出版社，2012年6月.</w:t>
      </w:r>
    </w:p>
    <w:p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:rsidR="008D7D57" w:rsidRDefault="00D50D4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[1]管理学类，管理世界、心理学报、南开管理评论、中国软科学、科研管理、心理科学、管理评论、管理科学学报、经济管理、管理学报.</w:t>
      </w:r>
    </w:p>
    <w:p w:rsidR="008D7D57" w:rsidRDefault="00D50D46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[2]心理学类，Personnel Psychology; Organizational Behavior and Human Decision Processes</w:t>
      </w:r>
    </w:p>
    <w:p w:rsidR="008D7D57" w:rsidRDefault="008D7D57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:rsidR="008D7D57" w:rsidRDefault="008D7D57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:rsidR="008D7D57" w:rsidRDefault="008D7D57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:rsidR="008D7D57" w:rsidRDefault="008D7D57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:rsidR="008D7D57" w:rsidRDefault="00D50D46">
      <w:pPr>
        <w:pStyle w:val="af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8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1125"/>
        <w:gridCol w:w="1842"/>
        <w:gridCol w:w="1127"/>
        <w:gridCol w:w="1155"/>
        <w:gridCol w:w="1259"/>
      </w:tblGrid>
      <w:tr w:rsidR="008D7D57" w:rsidTr="00D50D46">
        <w:trPr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培养目标</w:t>
            </w: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125" w:type="dxa"/>
          </w:tcPr>
          <w:p w:rsidR="008D7D57" w:rsidRPr="00D50D46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</w:rPr>
            </w:pPr>
            <w:r w:rsidRPr="00D50D46">
              <w:rPr>
                <w:rFonts w:ascii="宋体" w:hAnsi="宋体" w:hint="eastAsia"/>
              </w:rPr>
              <w:t>树立正确社会主义核心价值观</w:t>
            </w:r>
            <w:r w:rsidRPr="00D50D46">
              <w:rPr>
                <w:rFonts w:ascii="宋体" w:hAnsi="宋体" w:hint="eastAsia"/>
                <w:bCs/>
                <w:color w:val="FF0000"/>
              </w:rPr>
              <w:t>以及规范使用语言文字的意识和应用能力</w:t>
            </w:r>
          </w:p>
        </w:tc>
        <w:tc>
          <w:tcPr>
            <w:tcW w:w="1842" w:type="dxa"/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具备管理学和经济学基础，掌握人力资源管理理论前沿与工具使用技能，培养学生发现、研究和处理人力资源管理相关问题的能力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具备良好的团队合作精神、人际沟通能力和创新创业能力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能</w:t>
            </w:r>
            <w:r>
              <w:rPr>
                <w:rFonts w:ascii="宋体" w:hAnsi="宋体" w:hint="eastAsia"/>
                <w:sz w:val="22"/>
                <w:szCs w:val="22"/>
              </w:rPr>
              <w:t>够在</w:t>
            </w:r>
            <w:r>
              <w:rPr>
                <w:rFonts w:ascii="宋体" w:hAnsi="宋体"/>
                <w:sz w:val="22"/>
                <w:szCs w:val="22"/>
              </w:rPr>
              <w:t>企业、事业单位和政府部门</w:t>
            </w:r>
            <w:r>
              <w:rPr>
                <w:rFonts w:ascii="宋体" w:hAnsi="宋体" w:hint="eastAsia"/>
                <w:sz w:val="22"/>
                <w:szCs w:val="22"/>
              </w:rPr>
              <w:t>从事人力资源</w:t>
            </w:r>
            <w:r>
              <w:rPr>
                <w:rFonts w:ascii="宋体" w:hAnsi="宋体"/>
                <w:sz w:val="22"/>
                <w:szCs w:val="22"/>
              </w:rPr>
              <w:t>管理工作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具有较大发展潜力</w:t>
            </w:r>
            <w:r>
              <w:rPr>
                <w:rFonts w:ascii="宋体" w:hAnsi="宋体"/>
                <w:sz w:val="22"/>
                <w:szCs w:val="22"/>
              </w:rPr>
              <w:t>的应用型、复合型</w:t>
            </w:r>
            <w:r>
              <w:rPr>
                <w:rFonts w:ascii="宋体" w:hAnsi="宋体" w:hint="eastAsia"/>
                <w:sz w:val="22"/>
                <w:szCs w:val="22"/>
              </w:rPr>
              <w:t>人力资源管理</w:t>
            </w:r>
            <w:r>
              <w:rPr>
                <w:rFonts w:ascii="宋体" w:hAnsi="宋体"/>
                <w:sz w:val="22"/>
                <w:szCs w:val="22"/>
              </w:rPr>
              <w:t>专业人才</w:t>
            </w:r>
          </w:p>
        </w:tc>
      </w:tr>
      <w:tr w:rsidR="008D7D57" w:rsidTr="00D50D46">
        <w:trPr>
          <w:jc w:val="center"/>
        </w:trPr>
        <w:tc>
          <w:tcPr>
            <w:tcW w:w="1564" w:type="dxa"/>
            <w:vAlign w:val="center"/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掌握马克思主义、毛泽东思想和中国特色社会主义理论体系；具有良好的思想品德、社会公德和个人修养；具有爱岗敬业、遵纪守法和团结合作的品质；具有为国家富强、民族昌盛而奋斗的志向和责任感</w:t>
            </w:r>
          </w:p>
        </w:tc>
        <w:tc>
          <w:tcPr>
            <w:tcW w:w="1125" w:type="dxa"/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:rsidTr="00D50D46">
        <w:trPr>
          <w:jc w:val="center"/>
        </w:trPr>
        <w:tc>
          <w:tcPr>
            <w:tcW w:w="1564" w:type="dxa"/>
            <w:vAlign w:val="center"/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系统掌握经济学、管理学基本理论</w:t>
            </w:r>
            <w:r>
              <w:rPr>
                <w:rFonts w:ascii="宋体" w:hAnsi="宋体" w:hint="eastAsia"/>
                <w:sz w:val="22"/>
                <w:szCs w:val="22"/>
              </w:rPr>
              <w:t>与</w:t>
            </w:r>
            <w:r>
              <w:rPr>
                <w:rFonts w:ascii="宋体" w:hAnsi="宋体"/>
                <w:sz w:val="22"/>
                <w:szCs w:val="22"/>
              </w:rPr>
              <w:t>知识、定性与定量分析方法，掌握</w:t>
            </w:r>
            <w:r>
              <w:rPr>
                <w:rFonts w:ascii="宋体" w:hAnsi="宋体" w:hint="eastAsia"/>
                <w:sz w:val="22"/>
                <w:szCs w:val="22"/>
              </w:rPr>
              <w:t>人力资源</w:t>
            </w:r>
            <w:r>
              <w:rPr>
                <w:rFonts w:ascii="宋体" w:hAnsi="宋体"/>
                <w:sz w:val="22"/>
                <w:szCs w:val="22"/>
              </w:rPr>
              <w:t>管理的规律和特点</w:t>
            </w:r>
            <w:r>
              <w:rPr>
                <w:rFonts w:ascii="宋体" w:hAnsi="宋体" w:hint="eastAsia"/>
                <w:sz w:val="22"/>
                <w:szCs w:val="22"/>
              </w:rPr>
              <w:t>，具有扎实的专业基础，较宽的知识面和知识结构，能够将所</w:t>
            </w:r>
            <w:r>
              <w:rPr>
                <w:rFonts w:ascii="宋体" w:hAnsi="宋体" w:hint="eastAsia"/>
                <w:sz w:val="22"/>
                <w:szCs w:val="22"/>
              </w:rPr>
              <w:lastRenderedPageBreak/>
              <w:t>学知识用于解释、分析和评价本专业领域及相关领域的现象和问题，提出相应对策和建议，并形成解决方案</w:t>
            </w:r>
          </w:p>
        </w:tc>
        <w:tc>
          <w:tcPr>
            <w:tcW w:w="1125" w:type="dxa"/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H</w:t>
            </w:r>
          </w:p>
        </w:tc>
        <w:tc>
          <w:tcPr>
            <w:tcW w:w="1842" w:type="dxa"/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:rsidTr="00D50D46">
        <w:trPr>
          <w:jc w:val="center"/>
        </w:trPr>
        <w:tc>
          <w:tcPr>
            <w:tcW w:w="1564" w:type="dxa"/>
            <w:vAlign w:val="center"/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lastRenderedPageBreak/>
              <w:t>了解经济管理学科动态，具有国际视野，熟悉国际惯例，顺应国际化趋势</w:t>
            </w:r>
          </w:p>
        </w:tc>
        <w:tc>
          <w:tcPr>
            <w:tcW w:w="1125" w:type="dxa"/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:rsidTr="00D50D46">
        <w:trPr>
          <w:trHeight w:val="413"/>
          <w:jc w:val="center"/>
        </w:trPr>
        <w:tc>
          <w:tcPr>
            <w:tcW w:w="1564" w:type="dxa"/>
            <w:tcBorders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具有较</w:t>
            </w:r>
            <w:r>
              <w:rPr>
                <w:rFonts w:ascii="宋体" w:hAnsi="宋体" w:hint="eastAsia"/>
                <w:sz w:val="22"/>
                <w:szCs w:val="22"/>
              </w:rPr>
              <w:t>好</w:t>
            </w:r>
            <w:r>
              <w:rPr>
                <w:rFonts w:ascii="宋体" w:hAnsi="宋体"/>
                <w:sz w:val="22"/>
                <w:szCs w:val="22"/>
              </w:rPr>
              <w:t>的语言与文字表达</w:t>
            </w:r>
            <w:r>
              <w:rPr>
                <w:rFonts w:ascii="宋体" w:hAnsi="宋体" w:hint="eastAsia"/>
                <w:sz w:val="22"/>
                <w:szCs w:val="22"/>
              </w:rPr>
              <w:t>能力，</w:t>
            </w:r>
            <w:r>
              <w:rPr>
                <w:rFonts w:ascii="宋体" w:hAnsi="宋体"/>
                <w:sz w:val="22"/>
                <w:szCs w:val="22"/>
              </w:rPr>
              <w:t>熟练应用一门外国语</w:t>
            </w:r>
            <w:r>
              <w:rPr>
                <w:rFonts w:ascii="宋体" w:hAnsi="宋体" w:hint="eastAsia"/>
                <w:sz w:val="22"/>
                <w:szCs w:val="22"/>
              </w:rPr>
              <w:t>，能够使用书面和口头表达方式与国内外业界同行、社会公众就本专业领域现象和问题进行有效沟通与交流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:rsidR="008D7D57" w:rsidRDefault="00D50D46">
            <w:pPr>
              <w:jc w:val="center"/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:rsidTr="00D50D46">
        <w:trPr>
          <w:trHeight w:val="420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能够熟练运用计算机和管理实务方面的应用软件，对本专业领域数据信息进行收集和分析处理，能够迅速适应实际工作岗位的要求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center"/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:rsidTr="00D50D46">
        <w:trPr>
          <w:trHeight w:val="900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具有较强社会适应能力和学习能力</w:t>
            </w:r>
            <w:r>
              <w:rPr>
                <w:rFonts w:ascii="宋体" w:hAnsi="宋体" w:hint="eastAsia"/>
                <w:sz w:val="22"/>
                <w:szCs w:val="22"/>
              </w:rPr>
              <w:t>，具有</w:t>
            </w:r>
            <w:r>
              <w:rPr>
                <w:rFonts w:ascii="宋体" w:hAnsi="宋体" w:hint="eastAsia"/>
                <w:sz w:val="22"/>
                <w:szCs w:val="22"/>
              </w:rPr>
              <w:lastRenderedPageBreak/>
              <w:t>自主学习和终身学习意识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:rsidTr="00D50D46">
        <w:trPr>
          <w:trHeight w:val="786"/>
          <w:jc w:val="center"/>
        </w:trPr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lastRenderedPageBreak/>
              <w:t>具有团队协作意识，能够在本学科及多学科团队活动中发挥个人能力，并能与其他成员进行协作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8D7D57" w:rsidTr="00D50D46">
        <w:trPr>
          <w:trHeight w:val="870"/>
          <w:jc w:val="center"/>
        </w:trPr>
        <w:tc>
          <w:tcPr>
            <w:tcW w:w="1564" w:type="dxa"/>
            <w:tcBorders>
              <w:top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具有人文素养、道德情操、科学精神和社会责任感，熟悉本专业领域相关政策及法律、法规，能够在本专业领域实践活</w:t>
            </w:r>
            <w:r>
              <w:rPr>
                <w:rFonts w:hAnsi="宋体" w:hint="eastAsia"/>
                <w:sz w:val="22"/>
                <w:szCs w:val="22"/>
              </w:rPr>
              <w:t>动中理解并遵守职业道德和职业规范，具有良好的职业道德素养健康的心理和体魄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400" w:firstLine="9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</w:tbl>
    <w:p w:rsidR="008D7D57" w:rsidRDefault="008D7D57">
      <w:pPr>
        <w:pStyle w:val="af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8D7D57" w:rsidRDefault="00D50D46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:rsidR="008D7D57" w:rsidRDefault="00D50D46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pPr w:leftFromText="180" w:rightFromText="180" w:vertAnchor="text" w:horzAnchor="page" w:tblpX="667" w:tblpY="-15"/>
        <w:tblOverlap w:val="never"/>
        <w:tblW w:w="98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1117"/>
        <w:gridCol w:w="1118"/>
        <w:gridCol w:w="1021"/>
        <w:gridCol w:w="1019"/>
        <w:gridCol w:w="1134"/>
        <w:gridCol w:w="971"/>
        <w:gridCol w:w="1022"/>
      </w:tblGrid>
      <w:tr w:rsidR="008D7D57">
        <w:tc>
          <w:tcPr>
            <w:tcW w:w="2409" w:type="dxa"/>
            <w:tcBorders>
              <w:tl2br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毕业要求</w:t>
            </w: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8D7D57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:rsidR="008D7D57" w:rsidRDefault="00D50D46">
            <w:pPr>
              <w:pStyle w:val="ListParagraph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117" w:type="dxa"/>
          </w:tcPr>
          <w:p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掌握马克思主义、毛泽东思想和中国特色社会主义理论体系；具有良好的思想品德、社会公德、和个人修养；具有爱岗敬业、遵纪守法和团结合作的品质；具有为国家富强、民族昌盛而奋斗的志向和责任感</w:t>
            </w:r>
          </w:p>
        </w:tc>
        <w:tc>
          <w:tcPr>
            <w:tcW w:w="1118" w:type="dxa"/>
            <w:vAlign w:val="center"/>
          </w:tcPr>
          <w:p w:rsidR="008D7D57" w:rsidRDefault="00D50D46">
            <w:pPr>
              <w:pStyle w:val="ListParagraph1"/>
              <w:ind w:firstLineChars="0" w:firstLine="0"/>
              <w:jc w:val="left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系统掌握经济学、管理学基本理论</w:t>
            </w:r>
            <w:r>
              <w:rPr>
                <w:rFonts w:ascii="宋体" w:hAnsi="宋体" w:hint="eastAsia"/>
                <w:sz w:val="22"/>
                <w:szCs w:val="22"/>
              </w:rPr>
              <w:t>与</w:t>
            </w:r>
            <w:r>
              <w:rPr>
                <w:rFonts w:ascii="宋体" w:hAnsi="宋体"/>
                <w:sz w:val="22"/>
                <w:szCs w:val="22"/>
              </w:rPr>
              <w:t>知识、定性与定量分析方法，掌握</w:t>
            </w:r>
            <w:r>
              <w:rPr>
                <w:rFonts w:ascii="宋体" w:hAnsi="宋体" w:hint="eastAsia"/>
                <w:sz w:val="22"/>
                <w:szCs w:val="22"/>
              </w:rPr>
              <w:t>人力资源</w:t>
            </w:r>
            <w:r>
              <w:rPr>
                <w:rFonts w:ascii="宋体" w:hAnsi="宋体"/>
                <w:sz w:val="22"/>
                <w:szCs w:val="22"/>
              </w:rPr>
              <w:t>管理的规律和特点</w:t>
            </w:r>
            <w:r>
              <w:rPr>
                <w:rFonts w:ascii="宋体" w:hAnsi="宋体" w:hint="eastAsia"/>
                <w:sz w:val="22"/>
                <w:szCs w:val="22"/>
              </w:rPr>
              <w:t>，具有扎实的专业基础，较宽的知识面和知识结构，能够将所学知识用于解释、分析和评价本专业领域及相关领域的现象和问题，提出相应对策和建议，并形成解决方案</w:t>
            </w:r>
          </w:p>
        </w:tc>
        <w:tc>
          <w:tcPr>
            <w:tcW w:w="1021" w:type="dxa"/>
          </w:tcPr>
          <w:p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了解经济管理学科动态，具有国际视野，熟悉国际惯例，顺应国际化趋势</w:t>
            </w:r>
          </w:p>
        </w:tc>
        <w:tc>
          <w:tcPr>
            <w:tcW w:w="1019" w:type="dxa"/>
          </w:tcPr>
          <w:p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具有较</w:t>
            </w:r>
            <w:r>
              <w:rPr>
                <w:rFonts w:hAnsi="宋体" w:hint="eastAsia"/>
                <w:sz w:val="22"/>
                <w:szCs w:val="22"/>
              </w:rPr>
              <w:t>好</w:t>
            </w:r>
            <w:r>
              <w:rPr>
                <w:rFonts w:hAnsi="宋体"/>
                <w:sz w:val="22"/>
                <w:szCs w:val="22"/>
              </w:rPr>
              <w:t>的语言与文字表达</w:t>
            </w:r>
            <w:r>
              <w:rPr>
                <w:rFonts w:hAnsi="宋体" w:hint="eastAsia"/>
                <w:sz w:val="22"/>
                <w:szCs w:val="22"/>
              </w:rPr>
              <w:t>能力，</w:t>
            </w:r>
            <w:r>
              <w:rPr>
                <w:rFonts w:hAnsi="宋体"/>
                <w:sz w:val="22"/>
                <w:szCs w:val="22"/>
              </w:rPr>
              <w:t>熟练应用一门外国语</w:t>
            </w:r>
            <w:r>
              <w:rPr>
                <w:rFonts w:hAnsi="宋体" w:hint="eastAsia"/>
                <w:sz w:val="22"/>
                <w:szCs w:val="22"/>
              </w:rPr>
              <w:t>，能够使用书面和口头表达方式与国内外业界同行、社会公众就本专业领域现象和问题进行有效沟通与交流</w:t>
            </w:r>
          </w:p>
        </w:tc>
        <w:tc>
          <w:tcPr>
            <w:tcW w:w="1134" w:type="dxa"/>
          </w:tcPr>
          <w:p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能够熟练运用计算机和管理实务方面的应用软件，对本专业领域数据信息进行收集和分析处理，能够迅速适应实际工作岗位的要求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具有较强社会适应能力和学习能力</w:t>
            </w:r>
            <w:r>
              <w:rPr>
                <w:rFonts w:hAnsi="宋体" w:hint="eastAsia"/>
                <w:sz w:val="22"/>
                <w:szCs w:val="22"/>
              </w:rPr>
              <w:t>，具有自主学习和终身学习意识，并具有团队协作意识，能够在本学科及多学科团队活动中发挥个人能力，并能与其他成员进行协作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260" w:lineRule="exact"/>
              <w:ind w:firstLineChars="0" w:firstLine="0"/>
              <w:rPr>
                <w:rFonts w:ascii="宋体" w:hAnsi="宋体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具有人文素养、道德情操、科学精神和社会责任感，熟悉本专业领域相关政策及法律、法规，能够在本专业领域实践活动中理解并遵守职业道德和职业规范，具有良好的职业道德素养健康的心理和体魄</w:t>
            </w:r>
          </w:p>
        </w:tc>
      </w:tr>
      <w:tr w:rsidR="008D7D57">
        <w:trPr>
          <w:trHeight w:val="514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思想道德修养与法律基础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毛泽东思想和中国特色社会主义理论体系概论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13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马克思主义基本原理概论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31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中国近现代史纲要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183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形势与政策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大学生心理健康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大学英语综合Ⅰ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大学英语综合Ⅱ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>
        <w:trPr>
          <w:trHeight w:val="30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微积分II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2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线性代数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7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概率论与数理统计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2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体育III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体育IV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16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>
        <w:trPr>
          <w:trHeight w:val="28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EXCEL高级应用实务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>
        <w:trPr>
          <w:trHeight w:val="31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应用写作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8D7D57">
        <w:trPr>
          <w:trHeight w:val="495"/>
        </w:trPr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8D7D57" w:rsidRDefault="00D50D46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righ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微观经济学</w:t>
            </w:r>
          </w:p>
        </w:tc>
        <w:tc>
          <w:tcPr>
            <w:tcW w:w="1117" w:type="dxa"/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宏观经济学</w:t>
            </w:r>
          </w:p>
        </w:tc>
        <w:tc>
          <w:tcPr>
            <w:tcW w:w="1117" w:type="dxa"/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管理信息系统</w:t>
            </w:r>
          </w:p>
        </w:tc>
        <w:tc>
          <w:tcPr>
            <w:tcW w:w="1117" w:type="dxa"/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财务管理</w:t>
            </w:r>
          </w:p>
        </w:tc>
        <w:tc>
          <w:tcPr>
            <w:tcW w:w="1117" w:type="dxa"/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117" w:type="dxa"/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人力资源管理导论</w:t>
            </w:r>
          </w:p>
        </w:tc>
        <w:tc>
          <w:tcPr>
            <w:tcW w:w="1117" w:type="dxa"/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劳动经济学</w:t>
            </w:r>
          </w:p>
        </w:tc>
        <w:tc>
          <w:tcPr>
            <w:tcW w:w="1117" w:type="dxa"/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劳动关系学</w:t>
            </w:r>
          </w:p>
        </w:tc>
        <w:tc>
          <w:tcPr>
            <w:tcW w:w="1117" w:type="dxa"/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会计学</w:t>
            </w:r>
          </w:p>
        </w:tc>
        <w:tc>
          <w:tcPr>
            <w:tcW w:w="1117" w:type="dxa"/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1117" w:type="dxa"/>
            <w:vAlign w:val="center"/>
          </w:tcPr>
          <w:p w:rsidR="008D7D57" w:rsidRDefault="00D50D46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118" w:type="dxa"/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21" w:type="dxa"/>
            <w:vAlign w:val="center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019" w:type="dxa"/>
            <w:vAlign w:val="center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vAlign w:val="center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  <w:vAlign w:val="center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8D7D57">
        <w:tc>
          <w:tcPr>
            <w:tcW w:w="2409" w:type="dxa"/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社会保障学</w:t>
            </w:r>
          </w:p>
        </w:tc>
        <w:tc>
          <w:tcPr>
            <w:tcW w:w="1117" w:type="dxa"/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338"/>
        </w:trPr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社会工作导论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33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专业研究坊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5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人事心理学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198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劳动法律制度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25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工作分析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人力资源战略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员工培训与开发（双语）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员工招聘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绩效管理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薪酬管理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招聘与培训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绩效与薪酬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团队建设与管理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大学生创业理论与实训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企业劳动关系管理案例与体验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劳资沟通与协商策略实训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自我认知与成长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社会企业创业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组织变革与发展（英语）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组织与管理研究方法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人事测评技术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人力资源管理沙盘演练</w:t>
            </w: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HRM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  <w:lang w:bidi="ar"/>
              </w:rPr>
              <w:t>雇主品牌管理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学位论文选题与写作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社会调查设计与数据分析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职业生涯规划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人力资源管理学科前沿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</w:tr>
      <w:tr w:rsidR="008D7D57">
        <w:trPr>
          <w:trHeight w:val="240"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7D57" w:rsidRDefault="00D50D46">
            <w:pPr>
              <w:widowControl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国际人才管理</w:t>
            </w: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57" w:rsidRDefault="00D50D46">
            <w:pPr>
              <w:pStyle w:val="ListParagraph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7D57" w:rsidRDefault="008D7D57">
            <w:pPr>
              <w:pStyle w:val="ListParagraph1"/>
              <w:spacing w:line="360" w:lineRule="auto"/>
              <w:ind w:firstLineChars="0" w:firstLine="0"/>
              <w:rPr>
                <w:color w:val="000000"/>
                <w:kern w:val="0"/>
                <w:sz w:val="24"/>
              </w:rPr>
            </w:pPr>
          </w:p>
        </w:tc>
      </w:tr>
    </w:tbl>
    <w:p w:rsidR="008D7D57" w:rsidRDefault="008D7D57">
      <w:pPr>
        <w:spacing w:line="360" w:lineRule="auto"/>
        <w:jc w:val="left"/>
        <w:rPr>
          <w:rFonts w:ascii="宋体" w:hAnsi="宋体"/>
          <w:sz w:val="24"/>
        </w:rPr>
      </w:pPr>
    </w:p>
    <w:p w:rsidR="008D7D57" w:rsidRDefault="008D7D57">
      <w:pPr>
        <w:spacing w:line="360" w:lineRule="auto"/>
        <w:rPr>
          <w:rFonts w:ascii="宋体" w:hAnsi="宋体"/>
          <w:sz w:val="24"/>
        </w:rPr>
        <w:sectPr w:rsidR="008D7D57">
          <w:footerReference w:type="default" r:id="rId11"/>
          <w:pgSz w:w="11906" w:h="16838"/>
          <w:pgMar w:top="2098" w:right="1587" w:bottom="1984" w:left="1587" w:header="851" w:footer="992" w:gutter="0"/>
          <w:pgNumType w:fmt="numberInDash"/>
          <w:cols w:space="720"/>
          <w:docGrid w:type="lines" w:linePitch="323"/>
        </w:sectPr>
      </w:pPr>
    </w:p>
    <w:p w:rsidR="008D7D57" w:rsidRDefault="00D50D46">
      <w:pPr>
        <w:pStyle w:val="af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8D7D57">
        <w:trPr>
          <w:trHeight w:val="285"/>
        </w:trPr>
        <w:tc>
          <w:tcPr>
            <w:tcW w:w="3256" w:type="dxa"/>
            <w:gridSpan w:val="2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8D7D57">
        <w:trPr>
          <w:trHeight w:val="295"/>
        </w:trPr>
        <w:tc>
          <w:tcPr>
            <w:tcW w:w="1696" w:type="dxa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:rsidR="008D7D57" w:rsidRDefault="00D50D4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:rsidR="008D7D57" w:rsidRDefault="00D50D46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8D7D57" w:rsidRDefault="00D50D46">
      <w:pPr>
        <w:pStyle w:val="af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/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-328930</wp:posOffset>
                </wp:positionH>
                <wp:positionV relativeFrom="paragraph">
                  <wp:posOffset>88265</wp:posOffset>
                </wp:positionV>
                <wp:extent cx="9097645" cy="5417820"/>
                <wp:effectExtent l="0" t="0" r="0" b="0"/>
                <wp:wrapNone/>
                <wp:docPr id="78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1825" y="913130"/>
                            <a:ext cx="938530" cy="642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jc w:val="left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思想道德修养与法律基础、大学生心理健康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70355" y="1074420"/>
                            <a:ext cx="10795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78305" y="912495"/>
                            <a:ext cx="962660" cy="643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67965" y="906780"/>
                            <a:ext cx="878205" cy="648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马克思主义基本原理概论、</w:t>
                              </w:r>
                            </w:p>
                            <w:p w:rsidR="00D50D46" w:rsidRDefault="00D50D46">
                              <w:pPr>
                                <w:pStyle w:val="a8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55390" y="909320"/>
                            <a:ext cx="878840" cy="6464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Lines="50" w:before="161" w:after="0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1825" y="1588770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78305" y="1589405"/>
                            <a:ext cx="9626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47645" y="1583690"/>
                            <a:ext cx="89852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69995" y="1586230"/>
                            <a:ext cx="86423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1825" y="1896110"/>
                            <a:ext cx="93789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10690" y="1886585"/>
                            <a:ext cx="930275" cy="370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Ⅱ、</w:t>
                              </w:r>
                            </w:p>
                            <w:p w:rsidR="00D50D46" w:rsidRDefault="00D50D46">
                              <w:pPr>
                                <w:pStyle w:val="a8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1825" y="40005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大学英语综合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10690" y="4000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大学英语综合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1825" y="342265"/>
                            <a:ext cx="9372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10690" y="333375"/>
                            <a:ext cx="10820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adjustRightInd w:val="0"/>
                                <w:snapToGrid w:val="0"/>
                                <w:spacing w:before="0" w:after="0"/>
                                <w:ind w:rightChars="-71" w:right="-149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高级应用实务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06375" y="47625"/>
                            <a:ext cx="398145" cy="232727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sz w:val="21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96850" y="2477770"/>
                            <a:ext cx="398145" cy="190373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792730" y="57594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47645" y="1890395"/>
                            <a:ext cx="876935" cy="367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概率论与数理</w:t>
                              </w:r>
                            </w:p>
                            <w:p w:rsidR="00D50D46" w:rsidRDefault="00D50D46">
                              <w:pPr>
                                <w:pStyle w:val="a8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31825" y="4585335"/>
                            <a:ext cx="7426325" cy="270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第二课堂、创新创业教育；通识教育选修课；专业选修；个性化选修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0648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20935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7316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20840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74165" y="17316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41090" y="17125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50615" y="10553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8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459740"/>
                            <a:ext cx="14605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9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92580" y="166370"/>
                            <a:ext cx="118110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71" name="肘形连接符 71"/>
                        <wps:cNvCnPr/>
                        <wps:spPr>
                          <a:xfrm>
                            <a:off x="3940672" y="3517484"/>
                            <a:ext cx="163748" cy="12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2" name="矩形 72"/>
                        <wps:cNvSpPr/>
                        <wps:spPr>
                          <a:xfrm>
                            <a:off x="1142365" y="3099743"/>
                            <a:ext cx="2798307" cy="900380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管理学、微观经济学、管理信息系统、财务管理学、统计学、人力资源管理导论、劳动经济学、劳动关系学、会计学</w:t>
                              </w:r>
                              <w:r w:rsidR="00C1254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C12541" w:rsidRPr="00C12541">
                                <w:rPr>
                                  <w:rFonts w:hint="eastAsia"/>
                                  <w:color w:val="FF0000"/>
                                  <w:sz w:val="18"/>
                                  <w:szCs w:val="18"/>
                                </w:rPr>
                                <w:t>社会学、人事心理学、劳动法律制度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等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73" name="矩形 73"/>
                        <wps:cNvSpPr/>
                        <wps:spPr>
                          <a:xfrm>
                            <a:off x="4123460" y="3099743"/>
                            <a:ext cx="3330805" cy="830441"/>
                          </a:xfrm>
                          <a:prstGeom prst="rect">
                            <a:avLst/>
                          </a:prstGeom>
                          <a:noFill/>
                          <a:ln w="31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D50D46" w:rsidRDefault="00D50D46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社会保障学、社会工作导论、专业研究坊、工作分析、人力资源战略、员工培训与开发（双语）、员工招聘（英语）、绩效管理、薪酬管理等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" name="直接箭头连接符 1"/>
                        <wps:cNvCnPr/>
                        <wps:spPr>
                          <a:xfrm>
                            <a:off x="3200400" y="2257425"/>
                            <a:ext cx="0" cy="84231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7742850" y="828040"/>
                            <a:ext cx="400000" cy="3333333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anchor>
            </w:drawing>
          </mc:Choice>
          <mc:Fallback>
            <w:pict>
              <v:group id="画布 2" o:spid="_x0000_s1026" editas="canvas" style="position:absolute;margin-left:-25.9pt;margin-top:6.95pt;width:716.35pt;height:426.6pt;z-index:-251657216" coordsize="90976,54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0976;height:54178;visibility:visible;mso-wrap-style:square">
                  <v:fill o:detectmouseclick="t"/>
                  <v:path o:connecttype="none"/>
                </v:shape>
                <v:rect id="矩形 129" o:spid="_x0000_s1028" style="position:absolute;left:6318;top:9131;width:9385;height:64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GAG8MA&#10;AADaAAAADwAAAGRycy9kb3ducmV2LnhtbESPQWvCQBSE74X+h+UVvNWN2toYXUUEoXhoqRW8PrIv&#10;2WD2bchuTPz3rlDocZiZb5jVZrC1uFLrK8cKJuMEBHHudMWlgtPv/jUF4QOyxtoxKbiRh836+WmF&#10;mXY9/9D1GEoRIewzVGBCaDIpfW7Ioh+7hjh6hWsthijbUuoW+wi3tZwmyVxarDguGGxoZyi/HDur&#10;IF18dO9vBXbm/N0fvtjMt3lyUGr0MmyXIAIN4T/81/7UCmbwuBJv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GAG8MAAADaAAAADwAAAAAAAAAAAAAAAACYAgAAZHJzL2Rv&#10;d25yZXYueG1sUEsFBgAAAAAEAAQA9QAAAIgDAAAAAA==&#10;" filled="f" strokeweight=".25pt">
                  <v:textbox>
                    <w:txbxContent>
                      <w:p w:rsidR="00D50D46" w:rsidRDefault="00D50D46">
                        <w:pPr>
                          <w:jc w:val="left"/>
                          <w:rPr>
                            <w:color w:val="000000"/>
                            <w:sz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</w:rPr>
                          <w:t>思想道德修养与法律基础、大学生心理健康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703;top:10744;width:1080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H31sIAAADaAAAADwAAAGRycy9kb3ducmV2LnhtbESPT4vCMBTE74LfITzBi2iqiEg1ioi7&#10;uBfFv+dH82yrzUtpslr99JsFweMwM79hpvPaFOJOlcstK+j3IhDEidU5pwqOh6/uGITzyBoLy6Tg&#10;SQ7ms2ZjirG2D97Rfe9TESDsYlSQeV/GUrokI4OuZ0vi4F1sZdAHWaVSV/gIcFPIQRSNpMGcw0KG&#10;JS0zSm77X6NgR6e+fG2Lc+d7pa/J+OcYbdY3pdqtejEB4an2n/C7vdYKhvB/Jdw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eH31sIAAADaAAAADwAAAAAAAAAAAAAA&#10;AAChAgAAZHJzL2Rvd25yZXYueG1sUEsFBgAAAAAEAAQA+QAAAJADAAAAAA==&#10;">
                  <v:stroke endarrow="block"/>
                </v:shape>
                <v:rect id="矩形 24" o:spid="_x0000_s1030" style="position:absolute;left:16783;top:9124;width:9626;height:64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99MIA&#10;AADaAAAADwAAAGRycy9kb3ducmV2LnhtbESPW4vCMBSE34X9D+Es7Jumu6y3ahQRhMUHxQv4emiO&#10;TbE5KU1qu//eCIKPw8x8w8yXnS3FnWpfOFbwPUhAEGdOF5wrOJ82/QkIH5A1lo5JwT95WC4+enNM&#10;tWv5QPdjyEWEsE9RgQmhSqX0mSGLfuAq4uhdXW0xRFnnUtfYRrgt5U+SjKTFguOCwYrWhrLbsbEK&#10;JtNxM/y9YmMu+3a7YzNaZclWqa/PbjUDEagL7/Cr/acVDOF5Jd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L30wgAAANoAAAAPAAAAAAAAAAAAAAAAAJgCAABkcnMvZG93&#10;bnJldi54bWxQSwUGAAAAAAQABAD1AAAAhwMAAAAA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1" style="position:absolute;left:27679;top:9067;width:8782;height:64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jg8IA&#10;AADaAAAADwAAAGRycy9kb3ducmV2LnhtbESPQWvCQBSE70L/w/IKvenG0kaNriKFQvGgGAWvj+wz&#10;G8y+DdmNSf99tyB4HGbmG2a1GWwt7tT6yrGC6SQBQVw4XXGp4Hz6Hs9B+ICssXZMCn7Jw2b9Mlph&#10;pl3PR7rnoRQRwj5DBSaEJpPSF4Ys+olriKN3da3FEGVbSt1iH+G2lu9JkkqLFccFgw19GSpueWcV&#10;zBez7vPjip25HPrdnk26LZKdUm+vw3YJItAQnuFH+0crSOH/Sr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JiODwgAAANoAAAAPAAAAAAAAAAAAAAAAAJgCAABkcnMvZG93&#10;bnJldi54bWxQSwUGAAAAAAQABAD1AAAAhwMAAAAA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马克思主义基本原理概论、</w:t>
                        </w:r>
                      </w:p>
                      <w:p w:rsidR="00D50D46" w:rsidRDefault="00D50D46">
                        <w:pPr>
                          <w:pStyle w:val="a8"/>
                          <w:spacing w:before="0" w:after="0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2" style="position:absolute;left:37553;top:9093;width:8789;height:6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GGMIA&#10;AADaAAAADwAAAGRycy9kb3ducmV2LnhtbESPW4vCMBSE34X9D+Es7JumLl6rUWRBWHxQvICvh+bY&#10;FJuT0qS2++83guDjMDPfMMt1Z0vxoNoXjhUMBwkI4szpgnMFl/O2PwPhA7LG0jEp+CMP69VHb4mp&#10;di0f6XEKuYgQ9ikqMCFUqZQ+M2TRD1xFHL2bqy2GKOtc6hrbCLel/E6SibRYcFwwWNGPoex+aqyC&#10;2XzajEc3bMz10O72bCabLNkp9fXZbRYgAnXhHX61f7WCK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aoYYwgAAANoAAAAPAAAAAAAAAAAAAAAAAJgCAABkcnMvZG93&#10;bnJldi54bWxQSwUGAAAAAAQABAD1AAAAhwMAAAAA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Lines="50" w:before="161" w:after="0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3" style="position:absolute;left:6318;top:15887;width:9379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SasMA&#10;AADaAAAADwAAAGRycy9kb3ducmV2LnhtbESPS2vDMBCE74X8B7GB3Bq5Jc3DiWJMIRB8aElS6HWx&#10;NpaptTKW/Oi/rwqFHoeZb4Y5ZJNtxECdrx0reFomIIhLp2uuFHzcTo9bED4ga2wck4Jv8pAdZw8H&#10;TLUb+ULDNVQilrBPUYEJoU2l9KUhi37pWuLo3V1nMUTZVVJ3OMZy28jnJFlLizXHBYMtvRoqv669&#10;VbDdbfqX1R178/k+Fm9s1nmZFEot5lO+BxFoCv/hP/qsIwe/V+IN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USasMAAADaAAAADwAAAAAAAAAAAAAAAACYAgAAZHJzL2Rv&#10;d25yZXYueG1sUEsFBgAAAAAEAAQA9QAAAIgDAAAAAA==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39" o:spid="_x0000_s1034" style="position:absolute;left:16783;top:15894;width:9626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38cIA&#10;AADaAAAADwAAAGRycy9kb3ducmV2LnhtbESPW4vCMBSE34X9D+Es7JumLl6rUWRBWHxQvICvh+bY&#10;FJuT0qS2++83guDjMDPfMMt1Z0vxoNoXjhUMBwkI4szpgnMFl/O2PwPhA7LG0jEp+CMP69VHb4mp&#10;di0f6XEKuYgQ9ikqMCFUqZQ+M2TRD1xFHL2bqy2GKOtc6hrbCLel/E6SibRYcFwwWNGPoex+aqyC&#10;2XzajEc3bMz10O72bCabLNkp9fXZbRYgAnXhHX61f7WCO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bfxwgAAANoAAAAPAAAAAAAAAAAAAAAAAJgCAABkcnMvZG93&#10;bnJldi54bWxQSwUGAAAAAAQABAD1AAAAhwMAAAAA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40" o:spid="_x0000_s1035" style="position:absolute;left:27476;top:15836;width:8985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R5cQA&#10;AADbAAAADwAAAGRycy9kb3ducmV2LnhtbESPQWvCQBCF7wX/wzKCt7pRrLWpq4ggFA+VqtDrkB2z&#10;odnZkN2Y9N93DgVvM7w3732z3g6+VndqYxXYwGyagSIugq24NHC9HJ5XoGJCtlgHJgO/FGG7GT2t&#10;Mbeh5y+6n1OpJIRjjgZcSk2udSwceYzT0BCLdgutxyRrW2rbYi/hvtbzLFtqjxVLg8OG9o6Kn3Pn&#10;DazeXruXxQ07933qj5/slrsiOxozGQ+7d1CJhvQw/19/WMEXevlFB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pEeXEAAAA2wAAAA8AAAAAAAAAAAAAAAAAmAIAAGRycy9k&#10;b3ducmV2LnhtbFBLBQYAAAAABAAEAPUAAACJAwAAAAA=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6" style="position:absolute;left:37699;top:15862;width:8643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0fsIA&#10;AADbAAAADwAAAGRycy9kb3ducmV2LnhtbERPTWvCQBC9F/wPywje6kZpU03dBBEKkkNLbcHrkB2z&#10;odnZkN2Y+O/dQqG3ebzP2RWTbcWVet84VrBaJiCIK6cbrhV8f709bkD4gKyxdUwKbuShyGcPO8y0&#10;G/mTrqdQixjCPkMFJoQuk9JXhiz6peuII3dxvcUQYV9L3eMYw20r10mSSosNxwaDHR0MVT+nwSrY&#10;bF+G56cLDub8MZbvbNJ9lZRKLebT/hVEoCn8i//cRx3nr+D3l3i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bR+wgAAANsAAAAPAAAAAAAAAAAAAAAAAJgCAABkcnMvZG93&#10;bnJldi54bWxQSwUGAAAAAAQABAD1AAAAhwMAAAAA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7" style="position:absolute;left:6318;top:18961;width:9379;height:3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cqCcIA&#10;AADbAAAADwAAAGRycy9kb3ducmV2LnhtbERPTWvCQBC9F/wPywje6kZpU01dQxAKkkNLbcHrkB2z&#10;odnZkN2Y+O/dQqG3ebzP2eWTbcWVet84VrBaJiCIK6cbrhV8f709bkD4gKyxdUwKbuQh388edphp&#10;N/InXU+hFjGEfYYKTAhdJqWvDFn0S9cRR+7ieoshwr6WuscxhttWrpMklRYbjg0GOzoYqn5Og1Ww&#10;2b4Mz08XHMz5Yyzf2aRFlZRKLeZT8Qoi0BT+xX/uo47z1/D7SzxA7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9yoJwgAAANsAAAAPAAAAAAAAAAAAAAAAAJgCAABkcnMvZG93&#10;bnJldi54bWxQSwUGAAAAAAQABAD1AAAAhwMAAAAA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微积分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64" o:spid="_x0000_s1038" style="position:absolute;left:17106;top:18865;width:9303;height:3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uPksIA&#10;AADbAAAADwAAAGRycy9kb3ducmV2LnhtbERPTWvCQBC9F/oflil4qxu1tTG6ighC8dBSK3gdspNs&#10;MDsbshsT/70rFHqbx/uc1WawtbhS6yvHCibjBARx7nTFpYLT7/41BeEDssbaMSm4kYfN+vlphZl2&#10;Pf/Q9RhKEUPYZ6jAhNBkUvrckEU/dg1x5ArXWgwRtqXULfYx3NZymiRzabHi2GCwoZ2h/HLsrIJ0&#10;8dG9vxXYmfN3f/hiM9/myUGp0cuwXYIINIR/8Z/7U8f5M3j8E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u4+SwgAAANsAAAAPAAAAAAAAAAAAAAAAAJgCAABkcnMvZG93&#10;bnJldi54bWxQSwUGAAAAAAQABAD1AAAAhwMAAAAA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napToGrid w:val="0"/>
                          <w:spacing w:before="0" w:after="0" w:line="240" w:lineRule="atLeast"/>
                          <w:rPr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微积分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Ⅱ、</w:t>
                        </w:r>
                      </w:p>
                      <w:p w:rsidR="00D50D46" w:rsidRDefault="00D50D46">
                        <w:pPr>
                          <w:pStyle w:val="a8"/>
                          <w:snapToGrid w:val="0"/>
                          <w:spacing w:before="0" w:after="0" w:line="240" w:lineRule="atLeast"/>
                          <w:rPr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39" style="position:absolute;left:6318;top:400;width:9379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IX5sIA&#10;AADbAAAADwAAAGRycy9kb3ducmV2LnhtbERPTWvCQBC9F/wPywje6kaxqaauIRQKkkNLbcHrkB2z&#10;odnZkN2Y+O/dQqG3ebzP2eeTbcWVet84VrBaJiCIK6cbrhV8f709bkH4gKyxdUwKbuQhP8we9php&#10;N/InXU+hFjGEfYYKTAhdJqWvDFn0S9cRR+7ieoshwr6WuscxhttWrpMklRYbjg0GO3o1VP2cBqtg&#10;u3senjYXHMz5Yyzf2aRFlZRKLeZT8QIi0BT+xX/uo47zN/D7SzxAH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hfmwgAAANsAAAAPAAAAAAAAAAAAAAAAAJgCAABkcnMvZG93&#10;bnJldi54bWxQSwUGAAAAAAQABAD1AAAAhwMAAAAA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大学英语综合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0" style="position:absolute;left:17106;top:400;width:929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yfcIA&#10;AADbAAAADwAAAGRycy9kb3ducmV2LnhtbERPTWvCQBC9F/wPywje6kbRVFPXEAoFyaGltuB1yI7Z&#10;0OxsyG5M/PfdQqG3ebzPOeSTbcWNet84VrBaJiCIK6cbrhV8fb4+7kD4gKyxdUwK7uQhP84eDphp&#10;N/IH3c6hFjGEfYYKTAhdJqWvDFn0S9cRR+7qeoshwr6WuscxhttWrpMklRYbjg0GO3oxVH2fB6tg&#10;t38atpsrDubyPpZvbNKiSkqlFvOpeAYRaAr/4j/3Scf5W/j9JR4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rJ9wgAAANsAAAAPAAAAAAAAAAAAAAAAAJgCAABkcnMvZG93&#10;bnJldi54bWxQSwUGAAAAAAQABAD1AAAAhwMAAAAA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大学英语综合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Ⅱ</w:t>
                        </w:r>
                      </w:p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3" o:spid="_x0000_s1041" style="position:absolute;left:6318;top:3422;width:9372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CJkcAA&#10;AADbAAAADwAAAGRycy9kb3ducmV2LnhtbERPS4vCMBC+C/sfwizsTVMXn9UosiAsHhQf4HVoxqbY&#10;TEqT2u6/3wiCt/n4nrNcd7YUD6p94VjBcJCAIM6cLjhXcDlv+zMQPiBrLB2Tgj/ysF599JaYatfy&#10;kR6nkIsYwj5FBSaEKpXSZ4Ys+oGriCN3c7XFEGGdS11jG8NtKb+TZCItFhwbDFb0Yyi7nxqrYDaf&#10;NuPRDRtzPbS7PZvJJkt2Sn19dpsFiEBdeItf7l8d50/h+Us8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4CJkcAAAADbAAAADwAAAAAAAAAAAAAAAACYAgAAZHJzL2Rvd25y&#10;ZXYueG1sUEsFBgAAAAAEAAQA9QAAAIUDAAAAAA==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42" style="position:absolute;left:17106;top:3333;width:10821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d48QA&#10;AADbAAAADwAAAGRycy9kb3ducmV2LnhtbESPQWvCQBCF7wX/wzKCt7pRrLWpq4ggFA+VqtDrkB2z&#10;odnZkN2Y9N93DgVvM7w3732z3g6+VndqYxXYwGyagSIugq24NHC9HJ5XoGJCtlgHJgO/FGG7GT2t&#10;Mbeh5y+6n1OpJIRjjgZcSk2udSwceYzT0BCLdgutxyRrW2rbYi/hvtbzLFtqjxVLg8OG9o6Kn3Pn&#10;DazeXruXxQ07933qj5/slrsiOxozGQ+7d1CJhvQw/19/WMEXWPlFB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fHePEAAAA2wAAAA8AAAAAAAAAAAAAAAAAmAIAAGRycy9k&#10;b3ducmV2LnhtbFBLBQYAAAAABAAEAPUAAACJAwAAAAA=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adjustRightInd w:val="0"/>
                          <w:snapToGrid w:val="0"/>
                          <w:spacing w:before="0" w:after="0"/>
                          <w:ind w:rightChars="-71" w:right="-149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高级应用实务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43" type="#_x0000_t202" style="position:absolute;left:2063;top:476;width:3982;height:23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cmsAA&#10;AADbAAAADwAAAGRycy9kb3ducmV2LnhtbERPTWvCQBC9F/wPywi91Y1SSo1ZRRQh16QpvQ7ZSTaY&#10;nY3Z1aT/vlso9DaP9znZYba9eNDoO8cK1qsEBHHtdMetgurj8vIOwgdkjb1jUvBNHg77xVOGqXYT&#10;F/QoQytiCPsUFZgQhlRKXxuy6FduII5c40aLIcKxlXrEKYbbXm6S5E1a7Dg2GBzoZKi+lner4MvI&#10;W2GmLm+q/F6267p/PV8+lXpezscdiEBz+Bf/uXMd52/h95d4gN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AcmsAAAADbAAAADwAAAAAAAAAAAAAAAACYAgAAZHJzL2Rvd25y&#10;ZXYueG1sUEsFBgAAAAAEAAQA9QAAAIUDAAAAAA==&#10;" fillcolor="#c7edcc" strokeweight=".5pt">
                  <v:textbox style="layout-flow:vertical-ideographic"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sz w:val="21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44" type="#_x0000_t202" style="position:absolute;left:1968;top:24777;width:3981;height:19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Z/ur8A&#10;AADbAAAADwAAAGRycy9kb3ducmV2LnhtbERPz2uDMBS+D/Y/hDfYbUaljOGMUjYKXus6en2Yp5GZ&#10;F2vSav/75TDY8eP7XdabncSNFj86VpAlKQjizumRBwWnr8PLGwgfkDVOjknBnTzU1eNDiYV2Kx/p&#10;1oZBxBD2BSowIcyFlL4zZNEnbiaOXO8WiyHCZZB6wTWG20nmafoqLY4cGwzO9GGo+2mvVsHZyMvR&#10;rGPTn5prO2TdtPs8fCv1/LTt30EE2sK/+M/daAV5XB+/xB8gq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Bn+6vwAAANsAAAAPAAAAAAAAAAAAAAAAAJgCAABkcnMvZG93bnJl&#10;di54bWxQSwUGAAAAAAQABAD1AAAAhAMAAAAA&#10;" fillcolor="#c7edcc" strokeweight=".5pt">
                  <v:textbox style="layout-flow:vertical-ideographic">
                    <w:txbxContent>
                      <w:p w:rsidR="00D50D46" w:rsidRDefault="00D50D4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专业教育</w:t>
                        </w:r>
                      </w:p>
                    </w:txbxContent>
                  </v:textbox>
                </v:shape>
                <v:rect id="矩形 169" o:spid="_x0000_s1045" style="position:absolute;left:27927;top:5759;width:9296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w8QA&#10;AADbAAAADwAAAGRycy9kb3ducmV2LnhtbESPS2vDMBCE74X+B7GF3ho5oc3DiWxCoVB8aMkDcl2s&#10;jWVqrYwlP/Lvo0Khx2FmvmF2+WQbMVDna8cK5rMEBHHpdM2VgvPp42UNwgdkjY1jUnAjD3n2+LDD&#10;VLuRDzQcQyUihH2KCkwIbSqlLw1Z9DPXEkfv6jqLIcqukrrDMcJtIxdJspQWa44LBlt6N1T+HHur&#10;YL1Z9W+vV+zN5Xssvtgs92VSKPX8NO23IAJN4T/81/7UChZz+P0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fsPEAAAA2wAAAA8AAAAAAAAAAAAAAAAAmAIAAGRycy9k&#10;b3ducmV2LnhtbFBLBQYAAAAABAAEAPUAAACJAwAAAAA=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65" o:spid="_x0000_s1046" style="position:absolute;left:27476;top:18903;width:8769;height:36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vgtMMA&#10;AADbAAAADwAAAGRycy9kb3ducmV2LnhtbESPT2vCQBTE70K/w/IK3nTT4L+mriIFQTwopoVeH9ln&#10;NjT7NmQ3Jv32XUHwOMzMb5j1drC1uFHrK8cK3qYJCOLC6YpLBd9f+8kKhA/IGmvHpOCPPGw3L6M1&#10;Ztr1fKFbHkoRIewzVGBCaDIpfWHIop+6hjh6V9daDFG2pdQt9hFua5kmyUJarDguGGzo01Dxm3dW&#10;wep92c1nV+zMz7k/ntgsdkVyVGr8Ouw+QAQawjP8aB+0gjSF+5f4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vgtMMAAADbAAAADwAAAAAAAAAAAAAAAACYAgAAZHJzL2Rv&#10;d25yZXYueG1sUEsFBgAAAAAEAAQA9QAAAIgDAAAAAA==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概率论与数理</w:t>
                        </w:r>
                      </w:p>
                      <w:p w:rsidR="00D50D46" w:rsidRDefault="00D50D46">
                        <w:pPr>
                          <w:pStyle w:val="a8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统计</w:t>
                        </w:r>
                      </w:p>
                    </w:txbxContent>
                  </v:textbox>
                </v:rect>
                <v:rect id="矩形 154" o:spid="_x0000_s1047" style="position:absolute;left:6318;top:45853;width:74263;height: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7dW8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SxX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+3VvEAAAA2wAAAA8AAAAAAAAAAAAAAAAAmAIAAGRycy9k&#10;b3ducmV2LnhtbFBLBQYAAAAABAAEAPUAAACJAwAAAAA=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第二课堂、创新创业教育；通识教育选修课；专业选修；个性化选修</w:t>
                        </w:r>
                      </w:p>
                    </w:txbxContent>
                  </v:textbox>
                </v:rect>
                <v:shape id="肘形连接符 13" o:spid="_x0000_s1048" type="#_x0000_t34" style="position:absolute;left:26409;top:10648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JogsEAAADbAAAADwAAAGRycy9kb3ducmV2LnhtbESPS6vCMBSE94L/IRzhbkQTXYhUo/jA&#10;y12I4HN9aI5tsTkpTa7Wf28EweUwM98w03ljS3Gn2heONQz6CgRx6kzBmYbTcdMbg/AB2WDpmDQ8&#10;ycN81m5NMTHuwXu6H0ImIoR9ghryEKpESp/mZNH3XUUcvaurLYYo60yaGh8Rbks5VGokLRYcF3Ks&#10;aJVTejv8Ww0L3JRb96vSi5Ln5bj73K297Gr902kWExCBmvANf9p/RsNwBO8v8QfI2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QmiCwQAAANsAAAAPAAAAAAAAAAAAAAAA&#10;AKECAABkcnMvZG93bnJldi54bWxQSwUGAAAAAAQABAD5AAAAjwMAAAAA&#10;" adj="10750">
                  <v:stroke endarrow="block"/>
                </v:shape>
                <v:shape id="肘形连接符 13" o:spid="_x0000_s1049" type="#_x0000_t34" style="position:absolute;left:26409;top:20935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7NGcIAAADbAAAADwAAAGRycy9kb3ducmV2LnhtbESPS4sCMRCE74L/IbTgRTTRwyqjUXyg&#10;eFgWfJ6bSTszOOkMk6jjv98sLHgsquorarZobCmeVPvCsYbhQIEgTp0pONNwPm37ExA+IBssHZOG&#10;N3lYzNutGSbGvfhAz2PIRISwT1BDHkKVSOnTnCz6gauIo3dztcUQZZ1JU+Mrwm0pR0p9SYsFx4Uc&#10;K1rnlN6PD6thidvy2+1UelXyspr03j8bL3tadzvNcgoiUBM+4f/23mgYjeHvS/wB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g7NGcIAAADbAAAADwAAAAAAAAAAAAAA&#10;AAChAgAAZHJzL2Rvd25yZXYueG1sUEsFBgAAAAAEAAQA+QAAAJADAAAAAA==&#10;" adj="10750">
                  <v:stroke endarrow="block"/>
                </v:shape>
                <v:shape id="肘形连接符 13" o:spid="_x0000_s1050" type="#_x0000_t34" style="position:absolute;left:26409;top:17316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D4XMIAAADbAAAADwAAAGRycy9kb3ducmV2LnhtbESPS4sCMRCE74L/IbTgRTTRBZHRKD5Q&#10;PCwLPs/NpJ0ZnHSGSdTx328WFjwWVfUVNVs0thRPqn3hWMNwoEAQp84UnGk4n7b9CQgfkA2WjknD&#10;mzws5u3WDBPjXnyg5zFkIkLYJ6ghD6FKpPRpThb9wFXE0bu52mKIss6kqfEV4baUI6XG0mLBcSHH&#10;itY5pffjw2pY4rb8djuVXpW8rCa998/Gy57W3U6znIII1IRP+L+9Nxq+RvD3Jf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6D4XMIAAADbAAAADwAAAAAAAAAAAAAA&#10;AAChAgAAZHJzL2Rvd25yZXYueG1sUEsFBgAAAAAEAAQA+QAAAJADAAAAAA==&#10;" adj="10750">
                  <v:stroke endarrow="block"/>
                </v:shape>
                <v:shape id="肘形连接符 13" o:spid="_x0000_s1051" type="#_x0000_t34" style="position:absolute;left:15646;top:20840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xdx8IAAADbAAAADwAAAGRycy9kb3ducmV2LnhtbESPT4vCMBTE74LfITxhL6LJKohUo6iL&#10;iwdZ8O/50TzbYvNSmqj12xthweMwM79hpvPGluJOtS8ca/juKxDEqTMFZxqOh3VvDMIHZIOlY9Lw&#10;JA/zWbs1xcS4B+/ovg+ZiBD2CWrIQ6gSKX2ak0XfdxVx9C6uthiirDNpanxEuC3lQKmRtFhwXMix&#10;olVO6XV/sxoWuC637lelZyVPy3H3+ffjZVfrr06zmIAI1IRP+L+9MRqGQ3h/iT9Az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Oxdx8IAAADbAAAADwAAAAAAAAAAAAAA&#10;AAChAgAAZHJzL2Rvd25yZXYueG1sUEsFBgAAAAAEAAQA+QAAAJADAAAAAA==&#10;" adj="10750">
                  <v:stroke endarrow="block"/>
                </v:shape>
                <v:shape id="肘形连接符 13" o:spid="_x0000_s1052" type="#_x0000_t34" style="position:absolute;left:15741;top:17316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XFs8QAAADbAAAADwAAAGRycy9kb3ducmV2LnhtbESPQWvCQBSE70L/w/IKvUizaysiMZtg&#10;LZYepFCtnh/ZZxKafRuyW43/visIHoeZ+YbJisG24kS9bxxrmCQKBHHpTMOVhp/d+nkOwgdkg61j&#10;0nAhD0X+MMowNe7M33TahkpECPsUNdQhdKmUvqzJok9cRxy9o+sthij7SpoezxFuW/mi1ExabDgu&#10;1NjRqqbyd/tnNSxx3W7chyoPSu7f5uPL17uXY62fHoflAkSgIdzDt/an0fA6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BcWzxAAAANsAAAAPAAAAAAAAAAAA&#10;AAAAAKECAABkcnMvZG93bnJldi54bWxQSwUGAAAAAAQABAD5AAAAkgMAAAAA&#10;" adj="10750">
                  <v:stroke endarrow="block"/>
                </v:shape>
                <v:shape id="肘形连接符 13" o:spid="_x0000_s1053" type="#_x0000_t34" style="position:absolute;left:36410;top:17125;width:1366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lgKMQAAADbAAAADwAAAGRycy9kb3ducmV2LnhtbESPQWvCQBSE70L/w/IKvUiza4siMZtg&#10;LZYepFCtnh/ZZxKafRuyW43/visIHoeZ+YbJisG24kS9bxxrmCQKBHHpTMOVhp/d+nkOwgdkg61j&#10;0nAhD0X+MMowNe7M33TahkpECPsUNdQhdKmUvqzJok9cRxy9o+sthij7SpoezxFuW/mi1ExabDgu&#10;1NjRqqbyd/tnNSxx3W7chyoPSu7f5uPL17uXY62fHoflAkSgIdzDt/an0fA6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SWAoxAAAANsAAAAPAAAAAAAAAAAA&#10;AAAAAKECAABkcnMvZG93bnJldi54bWxQSwUGAAAAAAQABAD5AAAAkgMAAAAA&#10;" adj="10750">
                  <v:stroke endarrow="block"/>
                </v:shape>
                <v:shape id="肘形连接符 13" o:spid="_x0000_s1054" type="#_x0000_t34" style="position:absolute;left:36506;top:10553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+X8QAAADbAAAADwAAAGRycy9kb3ducmV2LnhtbESPQWvCQBSE74L/YXmCFzG7bUFCmlXU&#10;ovRQBNPa8yP7moRm34bsVpN/3y0UPA4z8w2Tbwbbiiv1vnGs4SFRIIhLZxquNHy8H5YpCB+QDbaO&#10;ScNIHjbr6STHzLgbn+lahEpECPsMNdQhdJmUvqzJok9cRxy9L9dbDFH2lTQ93iLctvJRqZW02HBc&#10;qLGjfU3ld/FjNWzx0L65oyo/lbzs0sV4evFyofV8NmyfQQQawj383341Gp5W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m/5fxAAAANsAAAAPAAAAAAAAAAAA&#10;AAAAAKECAABkcnMvZG93bnJldi54bWxQSwUGAAAAAAQABAD5AAAAkgMAAAAA&#10;" adj="10750">
                  <v:stroke endarrow="block"/>
                </v:shape>
                <v:shape id="肘形连接符 13" o:spid="_x0000_s1055" type="#_x0000_t34" style="position:absolute;left:15646;top:4597;width:1460;height:5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UqG8MAAADbAAAADwAAAGRycy9kb3ducmV2LnhtbERPTWvCQBC9F/oflil4KbqJhRKiGyml&#10;lfRi0arnITtNUrOzIbsm0V/vHoQeH+97uRpNI3rqXG1ZQTyLQBAXVtdcKtj/fE4TEM4ja2wsk4IL&#10;OVhljw9LTLUdeEv9zpcihLBLUUHlfZtK6YqKDLqZbYkD92s7gz7ArpS6wyGEm0bOo+hVGqw5NFTY&#10;0ntFxWl3Ngq2dIjl9bs5Pq8/9F+RfO2jTX5SavI0vi1AeBr9v/juzrWClzA2fAk/QG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lKhvDAAAA2wAAAA8AAAAAAAAAAAAA&#10;AAAAoQIAAGRycy9kb3ducmV2LnhtbFBLBQYAAAAABAAEAPkAAACRAwAAAAA=&#10;">
                  <v:stroke endarrow="block"/>
                </v:shape>
                <v:shape id="肘形连接符 13" o:spid="_x0000_s1056" type="#_x0000_t34" style="position:absolute;left:15925;top:1663;width:1181;height:3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mPgMUAAADbAAAADwAAAGRycy9kb3ducmV2LnhtbESPQWvCQBSE70L/w/IKvYhurFDS1I2I&#10;tJJeKlrt+ZF9TVKzb0N2jbG/3hUEj8PMfMPM5r2pRUetqywrmIwjEMS51RUXCnbfH6MYhPPIGmvL&#10;pOBMDubpw2CGibYn3lC39YUIEHYJKii9bxIpXV6SQTe2DXHwfm1r0AfZFlK3eApwU8vnKHqRBisO&#10;CyU2tCwpP2yPRsGG9hP5v65/hqt3/ZfHn7voKzso9fTYL95AeOr9PXxrZ1rB9BWuX8IPkO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mPgMUAAADbAAAADwAAAAAAAAAA&#10;AAAAAAChAgAAZHJzL2Rvd25yZXYueG1sUEsFBgAAAAAEAAQA+QAAAJMDAAAAAA==&#10;">
                  <v:stroke endarrow="block"/>
                </v:shape>
                <v:shape id="肘形连接符 71" o:spid="_x0000_s1057" type="#_x0000_t34" style="position:absolute;left:39406;top:35174;width:1638;height:1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imOcMAAADbAAAADwAAAGRycy9kb3ducmV2LnhtbESPQWsCMRSE70L/Q3gFL1KzetCyNbtI&#10;qVDwIGrp+bl5zS7dvGyTdF3/vREEj8PMfMOsysG2oicfGscKZtMMBHHldMNGwddx8/IKIkRkja1j&#10;UnChAGXxNFphrt2Z99QfohEJwiFHBXWMXS5lqGqyGKauI07ej/MWY5LeSO3xnOC2lfMsW0iLDaeF&#10;Gjt6r6n6PfxbBWZC/V918mvefOu4N7vT4qPdKjV+HtZvICIN8RG+tz+1guUMbl/SD5D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IpjnDAAAA2wAAAA8AAAAAAAAAAAAA&#10;AAAAoQIAAGRycy9kb3ducmV2LnhtbFBLBQYAAAAABAAEAPkAAACRAwAAAAA=&#10;">
                  <v:stroke endarrow="block"/>
                </v:shape>
                <v:rect id="矩形 72" o:spid="_x0000_s1058" style="position:absolute;left:11423;top:30997;width:27983;height:90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jPqcIA&#10;AADbAAAADwAAAGRycy9kb3ducmV2LnhtbESPT4vCMBTE78J+h/AWvGm64t9qFFkQxIOiu+D10Tyb&#10;YvNSmtR2v/1GEDwOM/MbZrXpbCkeVPvCsYKvYQKCOHO64FzB789uMAfhA7LG0jEp+CMPm/VHb4Wp&#10;di2f6XEJuYgQ9ikqMCFUqZQ+M2TRD11FHL2bqy2GKOtc6hrbCLelHCXJVFosOC4YrOjbUHa/NFbB&#10;fDFrJuMbNuZ6ag9HNtNtlhyU6n922yWIQF14h1/tvVYwG8HzS/wB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KM+pwgAAANsAAAAPAAAAAAAAAAAAAAAAAJgCAABkcnMvZG93&#10;bnJldi54bWxQSwUGAAAAAAQABAD1AAAAhwMAAAAA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管理学、微观经济学、管理信息系统、财务管理学、统计学、人力资源管理导论、劳动经济学、劳动关系学、会计学</w:t>
                        </w:r>
                        <w:r w:rsidR="00C12541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C12541" w:rsidRPr="00C12541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社会学、人事心理学、劳动法律制度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等</w:t>
                        </w:r>
                      </w:p>
                    </w:txbxContent>
                  </v:textbox>
                </v:rect>
                <v:rect id="矩形 73" o:spid="_x0000_s1059" style="position:absolute;left:41234;top:30997;width:33308;height:83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RqMsQA&#10;AADbAAAADwAAAGRycy9kb3ducmV2LnhtbESPT2vCQBTE74LfYXlCb7rR1j9Ns4oIheKhohZ6fWRf&#10;ssHs25DdmPTbdwsFj8PM/IbJdoOtxZ1aXzlWMJ8lIIhzpysuFXxd36cbED4ga6wdk4If8rDbjkcZ&#10;ptr1fKb7JZQiQtinqMCE0KRS+tyQRT9zDXH0CtdaDFG2pdQt9hFua7lIkpW0WHFcMNjQwVB+u3RW&#10;weZ13S1fCuzM96k/frJZ7fPkqNTTZNi/gQg0hEf4v/2hFayf4e9L/A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kajLEAAAA2wAAAA8AAAAAAAAAAAAAAAAAmAIAAGRycy9k&#10;b3ducmV2LnhtbFBLBQYAAAAABAAEAPUAAACJAwAAAAA=&#10;" filled="f" strokeweight=".25pt">
                  <v:textbox>
                    <w:txbxContent>
                      <w:p w:rsidR="00D50D46" w:rsidRDefault="00D50D46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社会保障学、社会工作导论、专业研究坊、工作分析、人力资源战略、员工培训与开发（双语）、员工招聘（英语）、绩效管理、薪酬管理等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" o:spid="_x0000_s1060" type="#_x0000_t32" style="position:absolute;left:32004;top:22574;width:0;height:842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8ZZ8AAAADaAAAADwAAAGRycy9kb3ducmV2LnhtbERPS2uDQBC+B/oflin0lqwJNKQ2q+RB&#10;wfaWKD0P7lQl7qxxt2r+fTZQ6Gn4+J6zTSfTioF611hWsFxEIIhLqxuuFBT5x3wDwnlkja1lUnAj&#10;B2nyNNtirO3IJxrOvhIhhF2MCmrvu1hKV9Zk0C1sRxy4H9sb9AH2ldQ9jiHctHIVRWtpsOHQUGNH&#10;h5rKy/nXKBjRf7/td9X1sD9+ZtNre13nxZdSL8/T7h2Ep8n/i//cmQ7z4fHK48rk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qfGWfAAAAA2gAAAA8AAAAAAAAAAAAAAAAA&#10;oQIAAGRycy9kb3ducmV2LnhtbFBLBQYAAAAABAAEAPkAAACOAwAAAAA=&#10;" strokecolor="black [3200]" strokeweight=".5pt">
                  <v:stroke endarrow="block" joinstyle="miter"/>
                </v:shape>
                <v:shape id="图片 2" o:spid="_x0000_s1061" type="#_x0000_t75" style="position:absolute;left:77428;top:8280;width:4000;height:333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O3A7DAAAA2gAAAA8AAABkcnMvZG93bnJldi54bWxEj19rwjAUxd8H+w7hDnybacscs5rKFAbi&#10;m04Ge7s016ba3HRNrO23N4PBHg/nz4+zXA22ET11vnasIJ0mIIhLp2uuFBw/P57fQPiArLFxTApG&#10;8rAqHh+WmGt34z31h1CJOMI+RwUmhDaX0peGLPqpa4mjd3KdxRBlV0nd4S2O20ZmSfIqLdYcCQZb&#10;2hgqL4erjRCzoX5er1/O49dxnKe72c+YfSs1eRreFyACDeE//NfeagUZ/F6JN0AW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o7cDsMAAADaAAAADwAAAAAAAAAAAAAAAACf&#10;AgAAZHJzL2Rvd25yZXYueG1sUEsFBgAAAAAEAAQA9wAAAI8DAAAAAA==&#10;">
                  <v:imagedata r:id="rId13" o:title=""/>
                  <v:path arrowok="t"/>
                </v:shape>
              </v:group>
            </w:pict>
          </mc:Fallback>
        </mc:AlternateContent>
      </w:r>
    </w:p>
    <w:p w:rsidR="008D7D57" w:rsidRDefault="008D7D57">
      <w:pPr>
        <w:pStyle w:val="af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bookmarkStart w:id="1" w:name="_GoBack"/>
      <w:bookmarkEnd w:id="1"/>
    </w:p>
    <w:sectPr w:rsidR="008D7D57">
      <w:headerReference w:type="even" r:id="rId14"/>
      <w:headerReference w:type="default" r:id="rId15"/>
      <w:footerReference w:type="even" r:id="rId16"/>
      <w:footerReference w:type="default" r:id="rId17"/>
      <w:pgSz w:w="16838" w:h="11906" w:orient="landscape"/>
      <w:pgMar w:top="737" w:right="1418" w:bottom="737" w:left="1418" w:header="851" w:footer="992" w:gutter="0"/>
      <w:pgNumType w:fmt="numberInDash"/>
      <w:cols w:space="720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E09" w:rsidRDefault="00530E09">
      <w:r>
        <w:separator/>
      </w:r>
    </w:p>
  </w:endnote>
  <w:endnote w:type="continuationSeparator" w:id="0">
    <w:p w:rsidR="00530E09" w:rsidRDefault="0053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D46" w:rsidRDefault="00D50D46">
    <w:pPr>
      <w:pStyle w:val="a6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6E6DE6" w:rsidRPr="006E6DE6">
      <w:rPr>
        <w:rFonts w:ascii="宋体" w:hAnsi="宋体"/>
        <w:noProof/>
        <w:sz w:val="28"/>
        <w:szCs w:val="28"/>
        <w:lang w:val="zh-CN"/>
      </w:rPr>
      <w:t>-</w:t>
    </w:r>
    <w:r w:rsidR="006E6DE6">
      <w:rPr>
        <w:rFonts w:ascii="宋体" w:hAnsi="宋体"/>
        <w:noProof/>
        <w:sz w:val="28"/>
        <w:szCs w:val="28"/>
      </w:rPr>
      <w:t xml:space="preserve"> 9 -</w:t>
    </w:r>
    <w:r>
      <w:rPr>
        <w:rFonts w:ascii="宋体" w:hAnsi="宋体"/>
        <w:sz w:val="28"/>
        <w:szCs w:val="28"/>
      </w:rPr>
      <w:fldChar w:fldCharType="end"/>
    </w:r>
  </w:p>
  <w:p w:rsidR="00D50D46" w:rsidRDefault="00D50D4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D46" w:rsidRDefault="00D50D46">
    <w:pPr>
      <w:pStyle w:val="a6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:rsidR="00D50D46" w:rsidRDefault="00D50D4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D46" w:rsidRDefault="00D50D46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6E6DE6" w:rsidRPr="006E6DE6">
      <w:rPr>
        <w:rFonts w:ascii="宋体" w:hAnsi="宋体"/>
        <w:noProof/>
        <w:sz w:val="28"/>
        <w:lang w:val="zh-CN"/>
      </w:rPr>
      <w:t>-</w:t>
    </w:r>
    <w:r w:rsidR="006E6DE6">
      <w:rPr>
        <w:rFonts w:ascii="宋体" w:hAnsi="宋体"/>
        <w:noProof/>
        <w:sz w:val="28"/>
      </w:rPr>
      <w:t xml:space="preserve"> 10 -</w:t>
    </w:r>
    <w:r>
      <w:rPr>
        <w:rFonts w:ascii="宋体" w:hAnsi="宋体"/>
        <w:sz w:val="28"/>
      </w:rPr>
      <w:fldChar w:fldCharType="end"/>
    </w:r>
  </w:p>
  <w:p w:rsidR="00D50D46" w:rsidRDefault="00D50D4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E09" w:rsidRDefault="00530E09">
      <w:r>
        <w:separator/>
      </w:r>
    </w:p>
  </w:footnote>
  <w:footnote w:type="continuationSeparator" w:id="0">
    <w:p w:rsidR="00530E09" w:rsidRDefault="00530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D46" w:rsidRDefault="00D50D46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D46" w:rsidRDefault="00D50D4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rawingGridVerticalSpacing w:val="161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E04"/>
    <w:rsid w:val="00013F4E"/>
    <w:rsid w:val="00037A92"/>
    <w:rsid w:val="000755C0"/>
    <w:rsid w:val="00123606"/>
    <w:rsid w:val="00174476"/>
    <w:rsid w:val="001A575B"/>
    <w:rsid w:val="001D405A"/>
    <w:rsid w:val="002C5C22"/>
    <w:rsid w:val="00317B9B"/>
    <w:rsid w:val="004A06D8"/>
    <w:rsid w:val="00530E09"/>
    <w:rsid w:val="00533233"/>
    <w:rsid w:val="005C48EF"/>
    <w:rsid w:val="005F2DCF"/>
    <w:rsid w:val="0061758A"/>
    <w:rsid w:val="00651C1C"/>
    <w:rsid w:val="00664353"/>
    <w:rsid w:val="006D472E"/>
    <w:rsid w:val="006E6DE6"/>
    <w:rsid w:val="00746E04"/>
    <w:rsid w:val="007A5775"/>
    <w:rsid w:val="008D7D57"/>
    <w:rsid w:val="008E1D60"/>
    <w:rsid w:val="00902465"/>
    <w:rsid w:val="00A4567D"/>
    <w:rsid w:val="00A47C47"/>
    <w:rsid w:val="00A5174A"/>
    <w:rsid w:val="00A8094A"/>
    <w:rsid w:val="00B36A40"/>
    <w:rsid w:val="00B56AB0"/>
    <w:rsid w:val="00C12541"/>
    <w:rsid w:val="00C41918"/>
    <w:rsid w:val="00C7059A"/>
    <w:rsid w:val="00C7182B"/>
    <w:rsid w:val="00CA0975"/>
    <w:rsid w:val="00CC7702"/>
    <w:rsid w:val="00D158C7"/>
    <w:rsid w:val="00D50D46"/>
    <w:rsid w:val="00F11D1C"/>
    <w:rsid w:val="00F1703B"/>
    <w:rsid w:val="00F9625E"/>
    <w:rsid w:val="01C32A2D"/>
    <w:rsid w:val="031903F2"/>
    <w:rsid w:val="03326612"/>
    <w:rsid w:val="067E2BD8"/>
    <w:rsid w:val="0877424C"/>
    <w:rsid w:val="0B205C58"/>
    <w:rsid w:val="0E012F37"/>
    <w:rsid w:val="0FFA7749"/>
    <w:rsid w:val="10DC0B5A"/>
    <w:rsid w:val="11F66AAE"/>
    <w:rsid w:val="127D707E"/>
    <w:rsid w:val="1A1F56A9"/>
    <w:rsid w:val="1B7B4910"/>
    <w:rsid w:val="1FAA6234"/>
    <w:rsid w:val="20FC7412"/>
    <w:rsid w:val="219264DA"/>
    <w:rsid w:val="22AD16B2"/>
    <w:rsid w:val="24565E46"/>
    <w:rsid w:val="24DD7B0D"/>
    <w:rsid w:val="28CC0730"/>
    <w:rsid w:val="28FF55A0"/>
    <w:rsid w:val="2B19212F"/>
    <w:rsid w:val="2E2B1505"/>
    <w:rsid w:val="2F9959BD"/>
    <w:rsid w:val="32211858"/>
    <w:rsid w:val="3296735B"/>
    <w:rsid w:val="36636DED"/>
    <w:rsid w:val="370F3594"/>
    <w:rsid w:val="3E333FFC"/>
    <w:rsid w:val="40227765"/>
    <w:rsid w:val="427D698D"/>
    <w:rsid w:val="42B863E6"/>
    <w:rsid w:val="47A01054"/>
    <w:rsid w:val="484436A3"/>
    <w:rsid w:val="48746536"/>
    <w:rsid w:val="4A172220"/>
    <w:rsid w:val="4ACC693B"/>
    <w:rsid w:val="532976F5"/>
    <w:rsid w:val="5CFD60AE"/>
    <w:rsid w:val="5E16079A"/>
    <w:rsid w:val="636F07F6"/>
    <w:rsid w:val="64761385"/>
    <w:rsid w:val="656F0F78"/>
    <w:rsid w:val="69E41F77"/>
    <w:rsid w:val="6ED94F96"/>
    <w:rsid w:val="6FE97C2C"/>
    <w:rsid w:val="714A717F"/>
    <w:rsid w:val="72694FB7"/>
    <w:rsid w:val="75FF7DF8"/>
    <w:rsid w:val="76535266"/>
    <w:rsid w:val="76D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138CAEA2-7959-4708-B5DF-0624B07F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ody Text Indent"/>
    <w:basedOn w:val="a"/>
    <w:link w:val="Char0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8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unhideWhenUsed/>
    <w:qFormat/>
    <w:rPr>
      <w:b/>
      <w:bCs/>
    </w:rPr>
  </w:style>
  <w:style w:type="character" w:styleId="aa">
    <w:name w:val="Hyperlink"/>
    <w:uiPriority w:val="99"/>
    <w:unhideWhenUsed/>
    <w:qFormat/>
    <w:rPr>
      <w:color w:val="0000FF"/>
      <w:u w:val="single"/>
    </w:rPr>
  </w:style>
  <w:style w:type="character" w:styleId="ab">
    <w:name w:val="annotation reference"/>
    <w:uiPriority w:val="99"/>
    <w:unhideWhenUsed/>
    <w:qFormat/>
    <w:rPr>
      <w:sz w:val="21"/>
      <w:szCs w:val="21"/>
    </w:rPr>
  </w:style>
  <w:style w:type="character" w:customStyle="1" w:styleId="font01">
    <w:name w:val="font01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Char3">
    <w:name w:val="页眉 Char"/>
    <w:link w:val="a7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2">
    <w:name w:val="页脚 Char"/>
    <w:link w:val="a6"/>
    <w:uiPriority w:val="99"/>
    <w:qFormat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1">
    <w:name w:val="批注框文本 Char"/>
    <w:link w:val="a5"/>
    <w:uiPriority w:val="99"/>
    <w:semiHidden/>
    <w:qFormat/>
    <w:rPr>
      <w:kern w:val="2"/>
      <w:sz w:val="18"/>
      <w:szCs w:val="18"/>
    </w:rPr>
  </w:style>
  <w:style w:type="character" w:customStyle="1" w:styleId="ac">
    <w:name w:val="页眉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d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font11">
    <w:name w:val="font1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e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正文文本缩进 Char"/>
    <w:link w:val="a4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character" w:customStyle="1" w:styleId="Char">
    <w:name w:val="批注文字 Char"/>
    <w:link w:val="a3"/>
    <w:uiPriority w:val="99"/>
    <w:semiHidden/>
    <w:qFormat/>
    <w:rPr>
      <w:kern w:val="2"/>
      <w:sz w:val="21"/>
      <w:szCs w:val="24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Char4">
    <w:name w:val="批注主题 Char"/>
    <w:link w:val="a9"/>
    <w:uiPriority w:val="99"/>
    <w:semiHidden/>
    <w:qFormat/>
    <w:rPr>
      <w:b/>
      <w:bCs/>
      <w:kern w:val="2"/>
      <w:sz w:val="21"/>
      <w:szCs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styleId="af">
    <w:name w:val="List Paragraph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%D0%EC%CA%E7%D3%A2&amp;medium=01&amp;category_path=01.00.00.00.00.00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search.dangdang.com/?key2=%B7%AE%BE%B0%C1%A2&amp;medium=01&amp;category_path=01.00.00.00.00.0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earch.dangdang.com/?key2=%D0%EC%CA%E7%D3%A2&amp;medium=01&amp;category_path=01.00.00.00.00.0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555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Dell</cp:lastModifiedBy>
  <cp:revision>3</cp:revision>
  <cp:lastPrinted>2019-05-05T01:44:00Z</cp:lastPrinted>
  <dcterms:created xsi:type="dcterms:W3CDTF">2019-07-01T06:47:00Z</dcterms:created>
  <dcterms:modified xsi:type="dcterms:W3CDTF">2019-07-01T07:23:00Z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