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32D" w:rsidRDefault="00954D96">
      <w:pPr>
        <w:widowControl/>
        <w:spacing w:line="360" w:lineRule="auto"/>
        <w:ind w:firstLineChars="200" w:firstLine="482"/>
        <w:jc w:val="left"/>
        <w:rPr>
          <w:rFonts w:ascii="宋体" w:hAnsi="宋体"/>
          <w:kern w:val="0"/>
          <w:sz w:val="24"/>
          <w:szCs w:val="32"/>
        </w:rPr>
      </w:pPr>
      <w:r>
        <w:rPr>
          <w:rFonts w:ascii="宋体" w:hAnsi="宋体" w:hint="eastAsia"/>
          <w:b/>
          <w:bCs/>
          <w:kern w:val="0"/>
          <w:sz w:val="24"/>
          <w:szCs w:val="32"/>
        </w:rPr>
        <w:t>八、专业经典阅读书目及期刊目录</w:t>
      </w:r>
    </w:p>
    <w:p w:rsidR="00AA332D" w:rsidRDefault="00954D96">
      <w:pPr>
        <w:pStyle w:val="a9"/>
        <w:widowControl/>
        <w:numPr>
          <w:ilvl w:val="0"/>
          <w:numId w:val="1"/>
        </w:numPr>
        <w:ind w:firstLineChars="0" w:firstLine="0"/>
        <w:jc w:val="left"/>
        <w:rPr>
          <w:rFonts w:ascii="宋体" w:hAnsi="宋体"/>
          <w:kern w:val="0"/>
          <w:sz w:val="24"/>
          <w:szCs w:val="32"/>
        </w:rPr>
      </w:pPr>
      <w:r>
        <w:rPr>
          <w:rFonts w:ascii="宋体" w:hAnsi="宋体" w:hint="eastAsia"/>
          <w:b/>
          <w:bCs/>
          <w:kern w:val="0"/>
          <w:sz w:val="24"/>
          <w:szCs w:val="32"/>
        </w:rPr>
        <w:t>1.专业经典阅读书目</w:t>
      </w:r>
    </w:p>
    <w:p w:rsidR="00AA332D" w:rsidRDefault="00954D96">
      <w:pPr>
        <w:rPr>
          <w:rFonts w:ascii="宋体" w:hAnsi="宋体"/>
          <w:sz w:val="24"/>
        </w:rPr>
      </w:pPr>
      <w:r>
        <w:rPr>
          <w:rFonts w:ascii="宋体" w:hAnsi="宋体" w:hint="eastAsia"/>
          <w:sz w:val="24"/>
        </w:rPr>
        <w:t>[1]（德）马克思.资本论（1-3卷）[M].上海：上海三联书店，2009.</w:t>
      </w:r>
    </w:p>
    <w:p w:rsidR="00AA332D" w:rsidRDefault="00954D96">
      <w:pPr>
        <w:rPr>
          <w:rFonts w:ascii="宋体" w:hAnsi="宋体"/>
          <w:sz w:val="24"/>
        </w:rPr>
      </w:pPr>
      <w:r>
        <w:rPr>
          <w:rFonts w:ascii="宋体" w:hAnsi="宋体" w:hint="eastAsia"/>
          <w:sz w:val="24"/>
        </w:rPr>
        <w:t>[2] （美）曼昆. 经济学原理[M]. 梁小民, 梁砾译. 北京：北京大学出版社, 2015.</w:t>
      </w:r>
    </w:p>
    <w:p w:rsidR="00AA332D" w:rsidRDefault="00954D96">
      <w:pPr>
        <w:rPr>
          <w:rFonts w:ascii="宋体" w:hAnsi="宋体"/>
          <w:sz w:val="24"/>
        </w:rPr>
      </w:pPr>
      <w:r>
        <w:rPr>
          <w:rFonts w:ascii="宋体" w:hAnsi="宋体" w:hint="eastAsia"/>
          <w:sz w:val="24"/>
        </w:rPr>
        <w:t>[3] 杨瑞龙. 社会主义经济理论[M]. 北京：中国人民大学出版社, 2008.</w:t>
      </w:r>
    </w:p>
    <w:p w:rsidR="00AA332D" w:rsidRDefault="00954D96">
      <w:pPr>
        <w:rPr>
          <w:rFonts w:ascii="宋体" w:hAnsi="宋体"/>
          <w:sz w:val="24"/>
        </w:rPr>
      </w:pPr>
      <w:r>
        <w:rPr>
          <w:rFonts w:ascii="宋体" w:hAnsi="宋体" w:hint="eastAsia"/>
          <w:sz w:val="24"/>
        </w:rPr>
        <w:t>[4] （英）斯诺登.现代宏观经济学：起源、发展和现状[M].佘江涛等译.江苏：江苏人民出版社，2009.</w:t>
      </w:r>
    </w:p>
    <w:p w:rsidR="00AA332D" w:rsidRDefault="00954D96">
      <w:pPr>
        <w:rPr>
          <w:rFonts w:ascii="宋体" w:hAnsi="宋体"/>
          <w:sz w:val="24"/>
        </w:rPr>
      </w:pPr>
      <w:r>
        <w:rPr>
          <w:rFonts w:ascii="宋体" w:hAnsi="宋体" w:hint="eastAsia"/>
          <w:sz w:val="24"/>
        </w:rPr>
        <w:t>[5] （美）布鲁克斯.经济问题与政策[M]. 孙瑾,周世民译. 北京：中国人民大学出版社，2014.</w:t>
      </w:r>
    </w:p>
    <w:p w:rsidR="00AA332D" w:rsidRDefault="00954D96">
      <w:pPr>
        <w:rPr>
          <w:rFonts w:ascii="宋体" w:hAnsi="宋体"/>
          <w:sz w:val="24"/>
        </w:rPr>
      </w:pPr>
      <w:r>
        <w:rPr>
          <w:rFonts w:ascii="宋体" w:hAnsi="宋体" w:hint="eastAsia"/>
          <w:sz w:val="24"/>
        </w:rPr>
        <w:t>[6] 江小娟.中国改革开放30年：增长、结构与体制变迁[M]. 北京：人民出版社，2008.</w:t>
      </w:r>
    </w:p>
    <w:p w:rsidR="00AA332D" w:rsidRDefault="00954D96">
      <w:pPr>
        <w:rPr>
          <w:rFonts w:ascii="宋体" w:hAnsi="宋体"/>
          <w:sz w:val="24"/>
        </w:rPr>
      </w:pPr>
      <w:r>
        <w:rPr>
          <w:rFonts w:ascii="宋体" w:hAnsi="宋体" w:hint="eastAsia"/>
          <w:sz w:val="24"/>
        </w:rPr>
        <w:t>[7] （美）诺思.经济史上的结构和变革[M].厉以平译. 北京：商</w:t>
      </w:r>
      <w:bookmarkStart w:id="0" w:name="_GoBack"/>
      <w:bookmarkEnd w:id="0"/>
      <w:r>
        <w:rPr>
          <w:rFonts w:ascii="宋体" w:hAnsi="宋体" w:hint="eastAsia"/>
          <w:sz w:val="24"/>
        </w:rPr>
        <w:t>务印书馆，1992.</w:t>
      </w:r>
    </w:p>
    <w:p w:rsidR="00AA332D" w:rsidRDefault="00954D96">
      <w:pPr>
        <w:rPr>
          <w:rFonts w:ascii="宋体" w:hAnsi="宋体"/>
          <w:sz w:val="24"/>
        </w:rPr>
      </w:pPr>
      <w:r>
        <w:rPr>
          <w:rFonts w:ascii="宋体" w:hAnsi="宋体" w:hint="eastAsia"/>
          <w:sz w:val="24"/>
        </w:rPr>
        <w:t>[8] （美）卢丁. 数学分析原理[M]. 赵慈庚译. 北京：机械工业出版社，2004.</w:t>
      </w:r>
    </w:p>
    <w:p w:rsidR="00AA332D" w:rsidRDefault="00954D96">
      <w:pPr>
        <w:rPr>
          <w:rFonts w:ascii="宋体" w:hAnsi="宋体"/>
          <w:sz w:val="24"/>
        </w:rPr>
      </w:pPr>
      <w:r>
        <w:rPr>
          <w:rFonts w:ascii="宋体" w:hAnsi="宋体" w:hint="eastAsia"/>
          <w:sz w:val="24"/>
        </w:rPr>
        <w:t>[9] （澳）陶哲轩. 陶哲轩实分析[M]. 王昆扬译. 北京：人民邮电出版社，2008.</w:t>
      </w:r>
    </w:p>
    <w:p w:rsidR="00AA332D" w:rsidRDefault="00954D96">
      <w:pPr>
        <w:rPr>
          <w:rFonts w:ascii="宋体" w:hAnsi="宋体"/>
          <w:sz w:val="24"/>
        </w:rPr>
      </w:pPr>
      <w:r>
        <w:rPr>
          <w:rFonts w:ascii="宋体" w:hAnsi="宋体" w:hint="eastAsia"/>
          <w:sz w:val="24"/>
        </w:rPr>
        <w:t>[10] 李航. 统计学习方法[M]. 北京：清华大学出版社, 2012.</w:t>
      </w:r>
    </w:p>
    <w:p w:rsidR="00AA332D" w:rsidRDefault="00954D96">
      <w:pPr>
        <w:rPr>
          <w:rFonts w:ascii="宋体" w:hAnsi="宋体"/>
          <w:sz w:val="24"/>
        </w:rPr>
      </w:pPr>
      <w:r>
        <w:rPr>
          <w:rFonts w:ascii="宋体" w:hAnsi="宋体" w:hint="eastAsia"/>
          <w:sz w:val="24"/>
        </w:rPr>
        <w:t>[11] 匡继昌. 实分析与泛函分析[M]. 北京：高等教育出版社, 2003.</w:t>
      </w:r>
    </w:p>
    <w:p w:rsidR="00AA332D" w:rsidRDefault="00954D96">
      <w:pPr>
        <w:rPr>
          <w:rFonts w:ascii="宋体" w:hAnsi="宋体"/>
          <w:sz w:val="24"/>
        </w:rPr>
      </w:pPr>
      <w:r>
        <w:rPr>
          <w:rFonts w:ascii="宋体" w:hAnsi="宋体" w:hint="eastAsia"/>
          <w:sz w:val="24"/>
        </w:rPr>
        <w:t>[12]（美）米尔斯切特. 数学建模方法与分析[M]. 刘来福，黄海洋，杨淳译. 北京：机械工业出版社，2015.</w:t>
      </w:r>
    </w:p>
    <w:p w:rsidR="00AA332D" w:rsidRDefault="00954D96">
      <w:pPr>
        <w:rPr>
          <w:rFonts w:ascii="宋体" w:hAnsi="宋体"/>
          <w:sz w:val="24"/>
        </w:rPr>
      </w:pPr>
      <w:r>
        <w:rPr>
          <w:rFonts w:ascii="宋体" w:hAnsi="宋体" w:hint="eastAsia"/>
          <w:sz w:val="24"/>
        </w:rPr>
        <w:t>[13]（美）伍德里奇. 计量经济学导论：现代观点[M]. 张成思, 李红, 张步昙译. 北京：中国人民大学出版社, 2015.</w:t>
      </w:r>
    </w:p>
    <w:p w:rsidR="00AA332D" w:rsidRDefault="00954D96">
      <w:pPr>
        <w:rPr>
          <w:rFonts w:ascii="宋体" w:hAnsi="宋体"/>
          <w:sz w:val="24"/>
        </w:rPr>
      </w:pPr>
      <w:r>
        <w:rPr>
          <w:rFonts w:ascii="宋体" w:hAnsi="宋体" w:hint="eastAsia"/>
          <w:sz w:val="24"/>
        </w:rPr>
        <w:t>[14] 高铁梅. 计量经济分析方法与建模:EViews应用及实例[M]. 北京：清华大学出版社, 2009.</w:t>
      </w:r>
    </w:p>
    <w:p w:rsidR="00AA332D" w:rsidRDefault="00954D96">
      <w:pPr>
        <w:rPr>
          <w:rFonts w:ascii="宋体" w:hAnsi="宋体"/>
          <w:sz w:val="24"/>
        </w:rPr>
      </w:pPr>
      <w:r>
        <w:rPr>
          <w:rFonts w:ascii="宋体" w:hAnsi="宋体" w:hint="eastAsia"/>
          <w:sz w:val="24"/>
        </w:rPr>
        <w:t>[15] 王文举, 张桂喜. 经济预测、决策与对策[M]. 北京：首都经济贸易大学出版社, 2013</w:t>
      </w:r>
    </w:p>
    <w:p w:rsidR="00AA332D" w:rsidRDefault="00954D96">
      <w:pPr>
        <w:rPr>
          <w:rFonts w:ascii="宋体" w:hAnsi="宋体"/>
          <w:sz w:val="24"/>
        </w:rPr>
      </w:pPr>
      <w:r>
        <w:rPr>
          <w:rFonts w:ascii="宋体" w:hAnsi="宋体" w:hint="eastAsia"/>
          <w:sz w:val="24"/>
        </w:rPr>
        <w:t>[16] （美）迪博尔德. 经济预测基础教程[M]. 杜江, 李恒译. 北京：机械工业出版社，2012.</w:t>
      </w:r>
    </w:p>
    <w:p w:rsidR="00AA332D" w:rsidRDefault="00954D96">
      <w:pPr>
        <w:rPr>
          <w:rFonts w:ascii="宋体" w:hAnsi="宋体"/>
          <w:sz w:val="24"/>
        </w:rPr>
      </w:pPr>
      <w:r>
        <w:rPr>
          <w:rFonts w:ascii="宋体" w:hAnsi="宋体" w:hint="eastAsia"/>
          <w:sz w:val="24"/>
        </w:rPr>
        <w:t>[17] 周品.MATLAB数值分析应用教程[M]. 北京：电子工业出版社, 2014.</w:t>
      </w:r>
    </w:p>
    <w:p w:rsidR="00AA332D" w:rsidRDefault="00954D96">
      <w:pPr>
        <w:rPr>
          <w:rFonts w:ascii="宋体" w:hAnsi="宋体"/>
          <w:sz w:val="24"/>
        </w:rPr>
      </w:pPr>
      <w:r>
        <w:rPr>
          <w:rFonts w:ascii="宋体" w:hAnsi="宋体" w:hint="eastAsia"/>
          <w:sz w:val="24"/>
        </w:rPr>
        <w:t>[18] （挪威）赫特兰.Python基础教程[M].司维译.北京：人民邮电出版社，2014.</w:t>
      </w:r>
    </w:p>
    <w:p w:rsidR="00AA332D" w:rsidRDefault="00954D96">
      <w:pPr>
        <w:rPr>
          <w:rFonts w:ascii="宋体" w:hAnsi="宋体"/>
          <w:sz w:val="24"/>
        </w:rPr>
      </w:pPr>
      <w:r>
        <w:rPr>
          <w:rFonts w:ascii="宋体" w:hAnsi="宋体" w:hint="eastAsia"/>
          <w:sz w:val="24"/>
        </w:rPr>
        <w:t>[19] （美）卡巴科弗.R语言实战[M]. 王小宁, 刘撷芯, 黄俊文译. 北京：人民邮电出版社，2016.</w:t>
      </w:r>
    </w:p>
    <w:p w:rsidR="00AA332D" w:rsidRDefault="00954D96">
      <w:pPr>
        <w:rPr>
          <w:rFonts w:ascii="宋体" w:hAnsi="宋体"/>
          <w:sz w:val="24"/>
        </w:rPr>
      </w:pPr>
      <w:r>
        <w:rPr>
          <w:rFonts w:ascii="宋体" w:hAnsi="宋体" w:hint="eastAsia"/>
          <w:sz w:val="24"/>
        </w:rPr>
        <w:t>[20] 龚刚. 当代中国经济：第三种声音[M].北京：高等教育出版社，2008.</w:t>
      </w:r>
    </w:p>
    <w:p w:rsidR="00AA332D" w:rsidRDefault="00954D96">
      <w:pPr>
        <w:rPr>
          <w:rFonts w:ascii="宋体" w:hAnsi="宋体"/>
          <w:sz w:val="24"/>
        </w:rPr>
      </w:pPr>
      <w:r>
        <w:rPr>
          <w:rFonts w:ascii="宋体" w:hAnsi="宋体" w:hint="eastAsia"/>
          <w:sz w:val="24"/>
        </w:rPr>
        <w:t>[21] （美）斯皮格尔.经济思想的成长[M]. 晏智杰等译.北京：中国社会科学出版社，1999.</w:t>
      </w:r>
    </w:p>
    <w:p w:rsidR="00AA332D" w:rsidRDefault="00954D96">
      <w:pPr>
        <w:rPr>
          <w:rFonts w:ascii="宋体" w:hAnsi="宋体"/>
          <w:sz w:val="24"/>
        </w:rPr>
      </w:pPr>
      <w:r>
        <w:rPr>
          <w:rFonts w:ascii="宋体" w:hAnsi="宋体" w:hint="eastAsia"/>
          <w:sz w:val="24"/>
        </w:rPr>
        <w:t>[22] （美）威廉森. 宏观经济学[M]. 郭庆旺译. 北京：中国人民大学出版社, 2015.</w:t>
      </w:r>
    </w:p>
    <w:p w:rsidR="00AA332D" w:rsidRDefault="00954D96">
      <w:pPr>
        <w:rPr>
          <w:rFonts w:ascii="宋体" w:hAnsi="宋体"/>
          <w:sz w:val="24"/>
        </w:rPr>
      </w:pPr>
      <w:r>
        <w:rPr>
          <w:rFonts w:ascii="宋体" w:hAnsi="宋体" w:hint="eastAsia"/>
          <w:sz w:val="24"/>
        </w:rPr>
        <w:t>[23] 张连城. 中国经济增长路径与经济周期研究[M]. 北京：中国经济出版社，2012.</w:t>
      </w:r>
    </w:p>
    <w:p w:rsidR="00AA332D" w:rsidRDefault="00954D96">
      <w:pPr>
        <w:rPr>
          <w:rFonts w:ascii="宋体" w:hAnsi="宋体"/>
          <w:sz w:val="24"/>
        </w:rPr>
      </w:pPr>
      <w:r>
        <w:rPr>
          <w:rFonts w:ascii="宋体" w:hAnsi="宋体" w:hint="eastAsia"/>
          <w:sz w:val="24"/>
        </w:rPr>
        <w:t>[24] 刘恒. 中国社会主义经济周期理论研究[M]. 成都：西南财经大学出版社, 2006.</w:t>
      </w:r>
    </w:p>
    <w:p w:rsidR="00AA332D" w:rsidRDefault="00954D96">
      <w:pPr>
        <w:rPr>
          <w:rFonts w:ascii="宋体" w:hAnsi="宋体"/>
          <w:sz w:val="24"/>
        </w:rPr>
      </w:pPr>
      <w:r>
        <w:rPr>
          <w:rFonts w:ascii="宋体" w:hAnsi="宋体" w:hint="eastAsia"/>
          <w:sz w:val="24"/>
        </w:rPr>
        <w:t>[25] 张维迎.博弈论与信息经济学[M].上海：上海人民出版社，1996.</w:t>
      </w:r>
    </w:p>
    <w:p w:rsidR="00AA332D" w:rsidRDefault="00954D96">
      <w:pPr>
        <w:rPr>
          <w:rFonts w:ascii="宋体" w:hAnsi="宋体"/>
          <w:sz w:val="24"/>
        </w:rPr>
      </w:pPr>
      <w:r>
        <w:rPr>
          <w:rFonts w:ascii="宋体" w:hAnsi="宋体" w:hint="eastAsia"/>
          <w:sz w:val="24"/>
        </w:rPr>
        <w:t>[26] 张五常.经济解释[M].北京：中信出版社，2010.</w:t>
      </w:r>
    </w:p>
    <w:p w:rsidR="00AA332D" w:rsidRDefault="00954D96">
      <w:pPr>
        <w:rPr>
          <w:rFonts w:ascii="宋体" w:hAnsi="宋体"/>
          <w:sz w:val="24"/>
        </w:rPr>
      </w:pPr>
      <w:r>
        <w:rPr>
          <w:rFonts w:ascii="宋体" w:hAnsi="宋体" w:hint="eastAsia"/>
          <w:sz w:val="24"/>
        </w:rPr>
        <w:lastRenderedPageBreak/>
        <w:t>[27] 张五常.新卖桔者言[M]. 北京：中信出版社，2010.</w:t>
      </w:r>
    </w:p>
    <w:p w:rsidR="00AA332D" w:rsidRDefault="00954D96">
      <w:pPr>
        <w:rPr>
          <w:rFonts w:ascii="宋体" w:hAnsi="宋体"/>
          <w:sz w:val="24"/>
        </w:rPr>
      </w:pPr>
      <w:r>
        <w:rPr>
          <w:rFonts w:ascii="宋体" w:hAnsi="宋体" w:hint="eastAsia"/>
          <w:sz w:val="24"/>
        </w:rPr>
        <w:t>[28] （美）贝克尔. 生活中的经济学[M]. 章爱民, 徐佩文译. 北京：机械工业出版社，2013.</w:t>
      </w:r>
    </w:p>
    <w:p w:rsidR="00AA332D" w:rsidRDefault="00954D96">
      <w:pPr>
        <w:rPr>
          <w:rFonts w:ascii="宋体" w:hAnsi="宋体"/>
          <w:sz w:val="24"/>
        </w:rPr>
      </w:pPr>
      <w:r>
        <w:rPr>
          <w:rFonts w:ascii="宋体" w:hAnsi="宋体" w:hint="eastAsia"/>
          <w:sz w:val="24"/>
        </w:rPr>
        <w:t>[29] 杨承训. 中国特色社会主义政治经济学十二讲[M]. 北京：中国人民大学出版社, 2017.</w:t>
      </w:r>
    </w:p>
    <w:p w:rsidR="00AA332D" w:rsidRDefault="00954D96">
      <w:pPr>
        <w:rPr>
          <w:rFonts w:ascii="宋体" w:hAnsi="宋体"/>
          <w:sz w:val="24"/>
        </w:rPr>
      </w:pPr>
      <w:r>
        <w:rPr>
          <w:rFonts w:ascii="宋体" w:hAnsi="宋体" w:hint="eastAsia"/>
          <w:sz w:val="24"/>
        </w:rPr>
        <w:t>[30] 杨春学等. 增长方式转变的理论基础和国际经验[M]. 北京：社会科学文献出版社, 2012.</w:t>
      </w:r>
    </w:p>
    <w:p w:rsidR="00AA332D" w:rsidRDefault="00954D96">
      <w:pPr>
        <w:ind w:firstLineChars="200" w:firstLine="482"/>
        <w:rPr>
          <w:rFonts w:ascii="宋体" w:hAnsi="宋体"/>
          <w:b/>
          <w:sz w:val="24"/>
        </w:rPr>
      </w:pPr>
      <w:r>
        <w:rPr>
          <w:rFonts w:ascii="宋体" w:hAnsi="宋体" w:hint="eastAsia"/>
          <w:b/>
          <w:sz w:val="24"/>
        </w:rPr>
        <w:t>2.期刊目录：</w:t>
      </w:r>
    </w:p>
    <w:p w:rsidR="00AA332D" w:rsidRDefault="00954D96">
      <w:pPr>
        <w:rPr>
          <w:rFonts w:ascii="宋体" w:hAnsi="宋体"/>
          <w:sz w:val="24"/>
        </w:rPr>
      </w:pPr>
      <w:r>
        <w:rPr>
          <w:rFonts w:ascii="宋体" w:hAnsi="宋体" w:hint="eastAsia"/>
          <w:sz w:val="24"/>
        </w:rPr>
        <w:t>[1] 哲学、社会学、政治、法律类，中国社会科学.</w:t>
      </w:r>
    </w:p>
    <w:p w:rsidR="00AA332D" w:rsidRDefault="00954D96">
      <w:pPr>
        <w:rPr>
          <w:rFonts w:ascii="宋体" w:hAnsi="宋体"/>
          <w:sz w:val="24"/>
        </w:rPr>
      </w:pPr>
      <w:r>
        <w:rPr>
          <w:rFonts w:ascii="宋体" w:hAnsi="宋体" w:hint="eastAsia"/>
          <w:sz w:val="24"/>
        </w:rPr>
        <w:t>[2] 经济学，经济研究.</w:t>
      </w:r>
    </w:p>
    <w:p w:rsidR="00AA332D" w:rsidRDefault="00954D96">
      <w:pPr>
        <w:rPr>
          <w:rFonts w:ascii="宋体" w:hAnsi="宋体"/>
          <w:sz w:val="24"/>
        </w:rPr>
      </w:pPr>
      <w:r>
        <w:rPr>
          <w:rFonts w:ascii="宋体" w:hAnsi="宋体" w:hint="eastAsia"/>
          <w:sz w:val="24"/>
        </w:rPr>
        <w:t>[3] 经济学，经济学动态.</w:t>
      </w:r>
    </w:p>
    <w:p w:rsidR="00AA332D" w:rsidRDefault="00954D96">
      <w:pPr>
        <w:rPr>
          <w:rFonts w:ascii="宋体" w:hAnsi="宋体"/>
          <w:sz w:val="24"/>
        </w:rPr>
      </w:pPr>
      <w:r>
        <w:rPr>
          <w:rFonts w:ascii="宋体" w:hAnsi="宋体" w:hint="eastAsia"/>
          <w:sz w:val="24"/>
        </w:rPr>
        <w:t>[4] 经济学，世界经济.</w:t>
      </w:r>
    </w:p>
    <w:p w:rsidR="00AA332D" w:rsidRDefault="00954D96">
      <w:pPr>
        <w:rPr>
          <w:rFonts w:ascii="宋体" w:hAnsi="宋体"/>
          <w:sz w:val="24"/>
        </w:rPr>
      </w:pPr>
      <w:r>
        <w:rPr>
          <w:rFonts w:ascii="宋体" w:hAnsi="宋体" w:hint="eastAsia"/>
          <w:sz w:val="24"/>
        </w:rPr>
        <w:t>[5] 经济学，经济学季刊.</w:t>
      </w:r>
    </w:p>
    <w:p w:rsidR="00AA332D" w:rsidRDefault="00954D96">
      <w:r>
        <w:rPr>
          <w:rFonts w:ascii="宋体" w:hAnsi="宋体" w:hint="eastAsia"/>
          <w:sz w:val="24"/>
        </w:rPr>
        <w:t>[6] 经济学，中国工业经济.</w:t>
      </w:r>
    </w:p>
    <w:p w:rsidR="00AA332D" w:rsidRDefault="00954D96">
      <w:pPr>
        <w:rPr>
          <w:rFonts w:ascii="宋体" w:hAnsi="宋体"/>
          <w:sz w:val="24"/>
        </w:rPr>
      </w:pPr>
      <w:r>
        <w:rPr>
          <w:rFonts w:ascii="宋体" w:hAnsi="宋体" w:hint="eastAsia"/>
          <w:sz w:val="24"/>
        </w:rPr>
        <w:t>[7] 经济学，经济社会体制比较.</w:t>
      </w:r>
    </w:p>
    <w:p w:rsidR="00AA332D" w:rsidRDefault="00954D96">
      <w:pPr>
        <w:rPr>
          <w:rFonts w:ascii="宋体" w:hAnsi="宋体"/>
          <w:sz w:val="24"/>
        </w:rPr>
      </w:pPr>
      <w:r>
        <w:rPr>
          <w:rFonts w:ascii="宋体" w:hAnsi="宋体" w:hint="eastAsia"/>
          <w:sz w:val="24"/>
        </w:rPr>
        <w:t>[8] 经济学，数量经济技术经济研究.</w:t>
      </w:r>
    </w:p>
    <w:p w:rsidR="00AA332D" w:rsidRDefault="00954D96">
      <w:pPr>
        <w:rPr>
          <w:rFonts w:ascii="宋体" w:hAnsi="宋体"/>
          <w:sz w:val="24"/>
        </w:rPr>
      </w:pPr>
      <w:r>
        <w:rPr>
          <w:rFonts w:ascii="宋体" w:hAnsi="宋体" w:hint="eastAsia"/>
          <w:sz w:val="24"/>
        </w:rPr>
        <w:t>[9] 经济学，中国农村经济.</w:t>
      </w:r>
    </w:p>
    <w:p w:rsidR="00AA332D" w:rsidRDefault="00954D96">
      <w:pPr>
        <w:rPr>
          <w:rFonts w:ascii="宋体" w:hAnsi="宋体"/>
          <w:sz w:val="24"/>
        </w:rPr>
      </w:pPr>
      <w:r>
        <w:rPr>
          <w:rFonts w:ascii="宋体" w:hAnsi="宋体" w:hint="eastAsia"/>
          <w:sz w:val="24"/>
        </w:rPr>
        <w:t>[10] 经济学，财贸经济.</w:t>
      </w:r>
    </w:p>
    <w:p w:rsidR="00AA332D" w:rsidRDefault="00954D96">
      <w:pPr>
        <w:rPr>
          <w:rFonts w:ascii="宋体" w:hAnsi="宋体"/>
          <w:sz w:val="24"/>
        </w:rPr>
      </w:pPr>
      <w:r>
        <w:rPr>
          <w:rFonts w:ascii="宋体" w:hAnsi="宋体" w:hint="eastAsia"/>
          <w:sz w:val="24"/>
        </w:rPr>
        <w:t>[11] 经济学，金融研究.</w:t>
      </w:r>
    </w:p>
    <w:p w:rsidR="00AA332D" w:rsidRDefault="00954D96">
      <w:pPr>
        <w:rPr>
          <w:rFonts w:ascii="宋体" w:hAnsi="宋体"/>
          <w:sz w:val="24"/>
        </w:rPr>
      </w:pPr>
      <w:r>
        <w:rPr>
          <w:rFonts w:ascii="宋体" w:hAnsi="宋体" w:hint="eastAsia"/>
          <w:sz w:val="24"/>
        </w:rPr>
        <w:t>[12] 经济学，经济理论与经济管理.</w:t>
      </w:r>
    </w:p>
    <w:p w:rsidR="00AA332D" w:rsidRDefault="00954D96">
      <w:pPr>
        <w:rPr>
          <w:rFonts w:ascii="宋体" w:hAnsi="宋体"/>
          <w:sz w:val="24"/>
        </w:rPr>
      </w:pPr>
      <w:r>
        <w:rPr>
          <w:rFonts w:ascii="宋体" w:hAnsi="宋体" w:hint="eastAsia"/>
          <w:sz w:val="24"/>
        </w:rPr>
        <w:t>[13] 经济学，国际金融研究.</w:t>
      </w:r>
    </w:p>
    <w:p w:rsidR="00AA332D" w:rsidRDefault="00954D96">
      <w:pPr>
        <w:rPr>
          <w:rFonts w:ascii="宋体" w:hAnsi="宋体"/>
          <w:sz w:val="24"/>
        </w:rPr>
      </w:pPr>
      <w:r>
        <w:rPr>
          <w:rFonts w:ascii="宋体" w:hAnsi="宋体" w:hint="eastAsia"/>
          <w:sz w:val="24"/>
        </w:rPr>
        <w:t>[14] 经济学、管理学，中国软科学</w:t>
      </w:r>
    </w:p>
    <w:p w:rsidR="00AA332D" w:rsidRDefault="00954D96">
      <w:pPr>
        <w:rPr>
          <w:rFonts w:ascii="宋体" w:hAnsi="宋体"/>
          <w:sz w:val="24"/>
        </w:rPr>
      </w:pPr>
      <w:r>
        <w:rPr>
          <w:rFonts w:ascii="宋体" w:hAnsi="宋体" w:hint="eastAsia"/>
          <w:sz w:val="24"/>
        </w:rPr>
        <w:t>[15] 管理学、经济学，管理世界</w:t>
      </w:r>
    </w:p>
    <w:p w:rsidR="00AA332D" w:rsidRDefault="00954D96">
      <w:pPr>
        <w:rPr>
          <w:rFonts w:ascii="宋体" w:hAnsi="宋体"/>
          <w:sz w:val="24"/>
        </w:rPr>
      </w:pPr>
      <w:r>
        <w:rPr>
          <w:rFonts w:ascii="宋体" w:hAnsi="宋体" w:hint="eastAsia"/>
          <w:sz w:val="24"/>
        </w:rPr>
        <w:t>[16] 管理学，管理科学学报</w:t>
      </w:r>
    </w:p>
    <w:p w:rsidR="00AA332D" w:rsidRDefault="00954D96">
      <w:pPr>
        <w:rPr>
          <w:rFonts w:ascii="宋体" w:hAnsi="宋体"/>
          <w:sz w:val="24"/>
        </w:rPr>
      </w:pPr>
      <w:r>
        <w:rPr>
          <w:rFonts w:ascii="宋体" w:hAnsi="宋体" w:hint="eastAsia"/>
          <w:sz w:val="24"/>
        </w:rPr>
        <w:t>[17] 管理学，系统工程理论与实践</w:t>
      </w:r>
    </w:p>
    <w:p w:rsidR="00AA332D" w:rsidRDefault="00954D96">
      <w:pPr>
        <w:rPr>
          <w:rFonts w:ascii="宋体" w:hAnsi="宋体"/>
          <w:sz w:val="24"/>
        </w:rPr>
      </w:pPr>
      <w:r>
        <w:rPr>
          <w:rFonts w:ascii="宋体" w:hAnsi="宋体" w:hint="eastAsia"/>
          <w:sz w:val="24"/>
        </w:rPr>
        <w:t>[18] 统计学，统计研究</w:t>
      </w:r>
    </w:p>
    <w:p w:rsidR="00AA332D" w:rsidRDefault="00AA332D">
      <w:pPr>
        <w:spacing w:line="360" w:lineRule="auto"/>
        <w:ind w:firstLineChars="200" w:firstLine="482"/>
        <w:rPr>
          <w:rFonts w:ascii="宋体" w:hAnsi="宋体"/>
          <w:b/>
          <w:bCs/>
          <w:kern w:val="0"/>
          <w:sz w:val="24"/>
          <w:szCs w:val="32"/>
        </w:rPr>
      </w:pPr>
    </w:p>
    <w:p w:rsidR="00AA332D" w:rsidRDefault="00954D96" w:rsidP="00721F57">
      <w:pPr>
        <w:spacing w:line="360" w:lineRule="auto"/>
        <w:rPr>
          <w:rFonts w:ascii="宋体" w:hAnsi="宋体"/>
          <w:sz w:val="24"/>
          <w:szCs w:val="21"/>
        </w:rPr>
      </w:pPr>
      <w:r>
        <w:rPr>
          <w:rFonts w:ascii="宋体" w:hAnsi="宋体" w:hint="eastAsia"/>
          <w:b/>
          <w:bCs/>
          <w:kern w:val="0"/>
          <w:sz w:val="24"/>
          <w:szCs w:val="32"/>
        </w:rPr>
        <w:t>九、培养目标与毕业要求矩阵图</w:t>
      </w:r>
    </w:p>
    <w:tbl>
      <w:tblPr>
        <w:tblW w:w="499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0"/>
        <w:gridCol w:w="1015"/>
        <w:gridCol w:w="1014"/>
        <w:gridCol w:w="1014"/>
        <w:gridCol w:w="1014"/>
        <w:gridCol w:w="1014"/>
        <w:gridCol w:w="1014"/>
        <w:gridCol w:w="1026"/>
      </w:tblGrid>
      <w:tr w:rsidR="00AA332D">
        <w:trPr>
          <w:jc w:val="center"/>
        </w:trPr>
        <w:tc>
          <w:tcPr>
            <w:tcW w:w="1023" w:type="pct"/>
            <w:vMerge w:val="restart"/>
            <w:vAlign w:val="center"/>
          </w:tcPr>
          <w:p w:rsidR="00AA332D" w:rsidRDefault="00954D96">
            <w:pPr>
              <w:pStyle w:val="a9"/>
              <w:adjustRightInd w:val="0"/>
              <w:snapToGrid w:val="0"/>
              <w:spacing w:line="560" w:lineRule="exact"/>
              <w:ind w:firstLineChars="0" w:firstLine="0"/>
              <w:jc w:val="center"/>
              <w:rPr>
                <w:rFonts w:ascii="宋体" w:hAnsi="宋体"/>
                <w:b/>
                <w:sz w:val="24"/>
                <w:szCs w:val="32"/>
              </w:rPr>
            </w:pPr>
            <w:r>
              <w:rPr>
                <w:rFonts w:ascii="宋体" w:hAnsi="宋体" w:hint="eastAsia"/>
                <w:b/>
                <w:sz w:val="24"/>
                <w:szCs w:val="32"/>
              </w:rPr>
              <w:t>毕业要求</w:t>
            </w:r>
          </w:p>
        </w:tc>
        <w:tc>
          <w:tcPr>
            <w:tcW w:w="3976" w:type="pct"/>
            <w:gridSpan w:val="7"/>
            <w:vAlign w:val="center"/>
          </w:tcPr>
          <w:p w:rsidR="00AA332D" w:rsidRDefault="00954D96">
            <w:pPr>
              <w:pStyle w:val="a9"/>
              <w:spacing w:line="560" w:lineRule="exact"/>
              <w:ind w:firstLineChars="0" w:firstLine="0"/>
              <w:jc w:val="center"/>
              <w:rPr>
                <w:rFonts w:ascii="宋体" w:hAnsi="宋体"/>
                <w:b/>
                <w:sz w:val="24"/>
                <w:szCs w:val="32"/>
              </w:rPr>
            </w:pPr>
            <w:r>
              <w:rPr>
                <w:rFonts w:ascii="宋体" w:hAnsi="宋体" w:hint="eastAsia"/>
                <w:b/>
                <w:sz w:val="24"/>
                <w:szCs w:val="32"/>
              </w:rPr>
              <w:t>培养目标</w:t>
            </w:r>
          </w:p>
        </w:tc>
      </w:tr>
      <w:tr w:rsidR="00AA332D">
        <w:trPr>
          <w:jc w:val="center"/>
        </w:trPr>
        <w:tc>
          <w:tcPr>
            <w:tcW w:w="1023" w:type="pct"/>
            <w:vMerge/>
            <w:vAlign w:val="center"/>
          </w:tcPr>
          <w:p w:rsidR="00AA332D" w:rsidRDefault="00AA332D">
            <w:pPr>
              <w:pStyle w:val="a9"/>
              <w:spacing w:line="560" w:lineRule="exact"/>
              <w:ind w:firstLineChars="0" w:firstLine="0"/>
              <w:jc w:val="center"/>
              <w:rPr>
                <w:rFonts w:ascii="宋体" w:hAnsi="宋体"/>
                <w:sz w:val="24"/>
                <w:szCs w:val="32"/>
              </w:rPr>
            </w:pPr>
          </w:p>
        </w:tc>
        <w:tc>
          <w:tcPr>
            <w:tcW w:w="567"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t>适应社会主义市场经济</w:t>
            </w:r>
          </w:p>
        </w:tc>
        <w:tc>
          <w:tcPr>
            <w:tcW w:w="567"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t>树立核心社会主义价值观以及规范使用语言文字的意识和应用能力</w:t>
            </w:r>
          </w:p>
        </w:tc>
        <w:tc>
          <w:tcPr>
            <w:tcW w:w="567"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t>具有现代西方经济学理论素养</w:t>
            </w:r>
          </w:p>
        </w:tc>
        <w:tc>
          <w:tcPr>
            <w:tcW w:w="567"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t>具有向经济学相关领域扩展渗透的能力</w:t>
            </w:r>
          </w:p>
          <w:p w:rsidR="00AA332D" w:rsidRDefault="00AA332D">
            <w:pPr>
              <w:pStyle w:val="a9"/>
              <w:ind w:firstLineChars="0" w:firstLine="0"/>
              <w:jc w:val="center"/>
              <w:rPr>
                <w:rFonts w:ascii="宋体" w:hAnsi="宋体" w:cs="宋体"/>
                <w:color w:val="000000"/>
                <w:kern w:val="0"/>
              </w:rPr>
            </w:pPr>
          </w:p>
        </w:tc>
        <w:tc>
          <w:tcPr>
            <w:tcW w:w="567"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t>熟练应用现代经济分析方法和技术手段的能力</w:t>
            </w:r>
          </w:p>
        </w:tc>
        <w:tc>
          <w:tcPr>
            <w:tcW w:w="567"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t>能够在国内外大学继续深造</w:t>
            </w:r>
          </w:p>
        </w:tc>
        <w:tc>
          <w:tcPr>
            <w:tcW w:w="570"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t>能够从事实际经济工作</w:t>
            </w:r>
          </w:p>
        </w:tc>
      </w:tr>
      <w:tr w:rsidR="00AA332D">
        <w:trPr>
          <w:jc w:val="center"/>
        </w:trPr>
        <w:tc>
          <w:tcPr>
            <w:tcW w:w="1023"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lastRenderedPageBreak/>
              <w:t>掌握马克思主义、毛泽东思想和中国特色社会主义理论体系和习近平新时代中国特色社会主义思想</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L</w:t>
            </w:r>
          </w:p>
        </w:tc>
        <w:tc>
          <w:tcPr>
            <w:tcW w:w="567" w:type="pct"/>
            <w:vAlign w:val="center"/>
          </w:tcPr>
          <w:p w:rsidR="00AA332D" w:rsidRDefault="00954D96">
            <w:pPr>
              <w:pStyle w:val="a9"/>
              <w:spacing w:line="560" w:lineRule="exact"/>
              <w:ind w:firstLineChars="0" w:firstLine="0"/>
              <w:jc w:val="center"/>
            </w:pPr>
            <w:r>
              <w:t>L</w:t>
            </w:r>
          </w:p>
        </w:tc>
        <w:tc>
          <w:tcPr>
            <w:tcW w:w="567" w:type="pct"/>
            <w:vAlign w:val="center"/>
          </w:tcPr>
          <w:p w:rsidR="00AA332D" w:rsidRDefault="00954D96">
            <w:pPr>
              <w:pStyle w:val="a9"/>
              <w:spacing w:line="560" w:lineRule="exact"/>
              <w:ind w:firstLineChars="0" w:firstLine="0"/>
              <w:jc w:val="center"/>
            </w:pPr>
            <w:r>
              <w:t>M</w:t>
            </w:r>
          </w:p>
        </w:tc>
        <w:tc>
          <w:tcPr>
            <w:tcW w:w="570" w:type="pct"/>
            <w:vAlign w:val="center"/>
          </w:tcPr>
          <w:p w:rsidR="00AA332D" w:rsidRDefault="00954D96">
            <w:pPr>
              <w:pStyle w:val="a9"/>
              <w:spacing w:line="560" w:lineRule="exact"/>
              <w:ind w:firstLineChars="0" w:firstLine="0"/>
              <w:jc w:val="center"/>
            </w:pPr>
            <w:r>
              <w:t>M</w:t>
            </w:r>
          </w:p>
        </w:tc>
      </w:tr>
      <w:tr w:rsidR="00AA332D">
        <w:trPr>
          <w:jc w:val="center"/>
        </w:trPr>
        <w:tc>
          <w:tcPr>
            <w:tcW w:w="1023"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t>掌握马克思主义经济理论和西方经济学理论</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70" w:type="pct"/>
            <w:vAlign w:val="center"/>
          </w:tcPr>
          <w:p w:rsidR="00AA332D" w:rsidRDefault="00954D96">
            <w:pPr>
              <w:pStyle w:val="a9"/>
              <w:spacing w:line="560" w:lineRule="exact"/>
              <w:ind w:firstLineChars="0" w:firstLine="0"/>
              <w:jc w:val="center"/>
            </w:pPr>
            <w:r>
              <w:t>H</w:t>
            </w:r>
          </w:p>
        </w:tc>
      </w:tr>
      <w:tr w:rsidR="00AA332D">
        <w:trPr>
          <w:jc w:val="center"/>
        </w:trPr>
        <w:tc>
          <w:tcPr>
            <w:tcW w:w="1023"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t>熟练经济分析的工具软件的操作，能够运用数理对经济机制建模和分析</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70" w:type="pct"/>
            <w:vAlign w:val="center"/>
          </w:tcPr>
          <w:p w:rsidR="00AA332D" w:rsidRDefault="00954D96">
            <w:pPr>
              <w:pStyle w:val="a9"/>
              <w:spacing w:line="560" w:lineRule="exact"/>
              <w:ind w:firstLineChars="0" w:firstLine="0"/>
              <w:jc w:val="center"/>
            </w:pPr>
            <w:r>
              <w:t>H</w:t>
            </w:r>
          </w:p>
        </w:tc>
      </w:tr>
      <w:tr w:rsidR="00AA332D">
        <w:trPr>
          <w:jc w:val="center"/>
        </w:trPr>
        <w:tc>
          <w:tcPr>
            <w:tcW w:w="1023"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t>能够使用书面和口头表达方式就本专业领域现象和问题进行有效沟通和交流</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70" w:type="pct"/>
            <w:vAlign w:val="center"/>
          </w:tcPr>
          <w:p w:rsidR="00AA332D" w:rsidRDefault="00954D96">
            <w:pPr>
              <w:pStyle w:val="a9"/>
              <w:spacing w:line="560" w:lineRule="exact"/>
              <w:ind w:firstLineChars="0" w:firstLine="0"/>
              <w:jc w:val="center"/>
            </w:pPr>
            <w:r>
              <w:t>H</w:t>
            </w:r>
          </w:p>
        </w:tc>
      </w:tr>
      <w:tr w:rsidR="00AA332D">
        <w:trPr>
          <w:jc w:val="center"/>
        </w:trPr>
        <w:tc>
          <w:tcPr>
            <w:tcW w:w="1023"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t>能够迅速适应实际工作岗位要求</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L</w:t>
            </w:r>
          </w:p>
        </w:tc>
        <w:tc>
          <w:tcPr>
            <w:tcW w:w="567" w:type="pct"/>
            <w:vAlign w:val="center"/>
          </w:tcPr>
          <w:p w:rsidR="00AA332D" w:rsidRDefault="00954D96">
            <w:pPr>
              <w:pStyle w:val="a9"/>
              <w:spacing w:line="560" w:lineRule="exact"/>
              <w:ind w:firstLineChars="0" w:firstLine="0"/>
              <w:jc w:val="center"/>
            </w:pPr>
            <w:r>
              <w:t>L</w:t>
            </w:r>
          </w:p>
        </w:tc>
        <w:tc>
          <w:tcPr>
            <w:tcW w:w="567" w:type="pct"/>
            <w:vAlign w:val="center"/>
          </w:tcPr>
          <w:p w:rsidR="00AA332D" w:rsidRDefault="00954D96">
            <w:pPr>
              <w:pStyle w:val="a9"/>
              <w:spacing w:line="560" w:lineRule="exact"/>
              <w:ind w:firstLineChars="0" w:firstLine="0"/>
              <w:jc w:val="center"/>
            </w:pPr>
            <w:r>
              <w:t>M</w:t>
            </w:r>
          </w:p>
        </w:tc>
        <w:tc>
          <w:tcPr>
            <w:tcW w:w="570" w:type="pct"/>
            <w:vAlign w:val="center"/>
          </w:tcPr>
          <w:p w:rsidR="00AA332D" w:rsidRDefault="00954D96">
            <w:pPr>
              <w:pStyle w:val="a9"/>
              <w:spacing w:line="560" w:lineRule="exact"/>
              <w:ind w:firstLineChars="0" w:firstLine="0"/>
              <w:jc w:val="center"/>
            </w:pPr>
            <w:r>
              <w:t>H</w:t>
            </w:r>
          </w:p>
        </w:tc>
      </w:tr>
      <w:tr w:rsidR="00AA332D">
        <w:trPr>
          <w:jc w:val="center"/>
        </w:trPr>
        <w:tc>
          <w:tcPr>
            <w:tcW w:w="1023"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t>具有自主和终身学习意识，具有较强的科学研究能力和创新精神</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70" w:type="pct"/>
            <w:vAlign w:val="center"/>
          </w:tcPr>
          <w:p w:rsidR="00AA332D" w:rsidRDefault="00954D96">
            <w:pPr>
              <w:pStyle w:val="a9"/>
              <w:spacing w:line="560" w:lineRule="exact"/>
              <w:ind w:firstLineChars="0" w:firstLine="0"/>
              <w:jc w:val="center"/>
            </w:pPr>
            <w:r>
              <w:t>M</w:t>
            </w:r>
          </w:p>
        </w:tc>
      </w:tr>
      <w:tr w:rsidR="00AA332D">
        <w:trPr>
          <w:jc w:val="center"/>
        </w:trPr>
        <w:tc>
          <w:tcPr>
            <w:tcW w:w="1023" w:type="pct"/>
            <w:vAlign w:val="center"/>
          </w:tcPr>
          <w:p w:rsidR="00AA332D" w:rsidRDefault="00954D96">
            <w:pPr>
              <w:pStyle w:val="a9"/>
              <w:ind w:firstLineChars="0" w:firstLine="0"/>
              <w:jc w:val="center"/>
              <w:rPr>
                <w:rFonts w:ascii="宋体" w:hAnsi="宋体" w:cs="宋体"/>
                <w:color w:val="000000"/>
                <w:kern w:val="0"/>
              </w:rPr>
            </w:pPr>
            <w:r>
              <w:rPr>
                <w:rFonts w:ascii="宋体" w:hAnsi="宋体" w:cs="宋体" w:hint="eastAsia"/>
                <w:color w:val="000000"/>
                <w:kern w:val="0"/>
              </w:rPr>
              <w:t>具有强烈的社会责任感和法律意识，具有良好的思想品德、社会公德、职业道德和个人修养，具有健康的心理和体魄</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67" w:type="pct"/>
            <w:vAlign w:val="center"/>
          </w:tcPr>
          <w:p w:rsidR="00AA332D" w:rsidRDefault="00954D96">
            <w:pPr>
              <w:pStyle w:val="a9"/>
              <w:spacing w:line="560" w:lineRule="exact"/>
              <w:ind w:firstLineChars="0" w:firstLine="0"/>
              <w:jc w:val="center"/>
            </w:pPr>
            <w:r>
              <w:t>H</w:t>
            </w:r>
          </w:p>
        </w:tc>
        <w:tc>
          <w:tcPr>
            <w:tcW w:w="570" w:type="pct"/>
            <w:vAlign w:val="center"/>
          </w:tcPr>
          <w:p w:rsidR="00AA332D" w:rsidRDefault="00954D96">
            <w:pPr>
              <w:pStyle w:val="a9"/>
              <w:spacing w:line="560" w:lineRule="exact"/>
              <w:ind w:firstLineChars="0" w:firstLine="0"/>
              <w:jc w:val="center"/>
            </w:pPr>
            <w:r>
              <w:t>H</w:t>
            </w:r>
          </w:p>
        </w:tc>
      </w:tr>
    </w:tbl>
    <w:p w:rsidR="00AA332D" w:rsidRDefault="00954D96">
      <w:pPr>
        <w:pStyle w:val="a9"/>
        <w:widowControl/>
        <w:spacing w:line="360" w:lineRule="auto"/>
        <w:ind w:firstLineChars="0" w:firstLine="0"/>
        <w:jc w:val="left"/>
        <w:rPr>
          <w:rFonts w:ascii="宋体" w:hAnsi="宋体"/>
          <w:kern w:val="0"/>
          <w:sz w:val="24"/>
          <w:szCs w:val="32"/>
        </w:rPr>
      </w:pPr>
      <w:r>
        <w:rPr>
          <w:rFonts w:ascii="宋体" w:hAnsi="宋体" w:hint="eastAsia"/>
          <w:kern w:val="0"/>
          <w:sz w:val="24"/>
          <w:szCs w:val="32"/>
        </w:rPr>
        <w:t>※注：空格处填入H、M或L，其中H表示高相关性，M表示中相关性，L表示低相关性。</w:t>
      </w:r>
    </w:p>
    <w:p w:rsidR="00AA332D" w:rsidRDefault="00AA332D">
      <w:pPr>
        <w:pStyle w:val="a9"/>
        <w:widowControl/>
        <w:spacing w:line="360" w:lineRule="auto"/>
        <w:ind w:firstLineChars="0" w:firstLine="0"/>
        <w:jc w:val="left"/>
        <w:rPr>
          <w:rFonts w:ascii="宋体" w:hAnsi="宋体"/>
          <w:kern w:val="0"/>
          <w:sz w:val="24"/>
          <w:szCs w:val="32"/>
        </w:rPr>
      </w:pPr>
    </w:p>
    <w:p w:rsidR="00AA332D" w:rsidRDefault="00AA332D">
      <w:pPr>
        <w:pStyle w:val="a9"/>
        <w:widowControl/>
        <w:spacing w:line="360" w:lineRule="auto"/>
        <w:ind w:firstLineChars="0" w:firstLine="0"/>
        <w:jc w:val="left"/>
        <w:rPr>
          <w:rFonts w:ascii="宋体" w:hAnsi="宋体"/>
          <w:kern w:val="0"/>
          <w:sz w:val="24"/>
          <w:szCs w:val="32"/>
        </w:rPr>
      </w:pPr>
    </w:p>
    <w:p w:rsidR="00AA332D" w:rsidRDefault="00AA332D">
      <w:pPr>
        <w:pStyle w:val="a9"/>
        <w:widowControl/>
        <w:spacing w:line="360" w:lineRule="auto"/>
        <w:ind w:firstLineChars="0" w:firstLine="0"/>
        <w:jc w:val="left"/>
        <w:rPr>
          <w:rFonts w:ascii="宋体" w:hAnsi="宋体"/>
          <w:kern w:val="0"/>
          <w:sz w:val="24"/>
          <w:szCs w:val="32"/>
        </w:rPr>
      </w:pPr>
    </w:p>
    <w:p w:rsidR="00AA332D" w:rsidRDefault="00AA332D">
      <w:pPr>
        <w:pStyle w:val="a9"/>
        <w:widowControl/>
        <w:spacing w:line="360" w:lineRule="auto"/>
        <w:ind w:firstLineChars="0" w:firstLine="0"/>
        <w:jc w:val="left"/>
        <w:rPr>
          <w:rFonts w:ascii="宋体" w:hAnsi="宋体"/>
          <w:kern w:val="0"/>
          <w:sz w:val="24"/>
          <w:szCs w:val="32"/>
        </w:rPr>
      </w:pPr>
    </w:p>
    <w:p w:rsidR="00AA332D" w:rsidRDefault="00AA332D">
      <w:pPr>
        <w:pStyle w:val="a9"/>
        <w:widowControl/>
        <w:spacing w:line="360" w:lineRule="auto"/>
        <w:ind w:firstLineChars="0" w:firstLine="0"/>
        <w:jc w:val="left"/>
        <w:rPr>
          <w:rFonts w:ascii="宋体" w:hAnsi="宋体"/>
          <w:kern w:val="0"/>
          <w:sz w:val="24"/>
          <w:szCs w:val="32"/>
        </w:rPr>
      </w:pPr>
    </w:p>
    <w:p w:rsidR="00AA332D" w:rsidRDefault="00AA332D">
      <w:pPr>
        <w:pStyle w:val="a9"/>
        <w:widowControl/>
        <w:spacing w:line="360" w:lineRule="auto"/>
        <w:ind w:firstLineChars="0" w:firstLine="0"/>
        <w:jc w:val="left"/>
        <w:rPr>
          <w:rFonts w:ascii="宋体" w:hAnsi="宋体"/>
          <w:kern w:val="0"/>
          <w:sz w:val="24"/>
          <w:szCs w:val="32"/>
        </w:rPr>
      </w:pPr>
    </w:p>
    <w:p w:rsidR="00AA332D" w:rsidRDefault="00954D96">
      <w:pPr>
        <w:widowControl/>
        <w:spacing w:line="360" w:lineRule="auto"/>
        <w:ind w:firstLineChars="200" w:firstLine="482"/>
        <w:jc w:val="left"/>
        <w:rPr>
          <w:rFonts w:ascii="宋体" w:hAnsi="宋体"/>
          <w:kern w:val="0"/>
          <w:sz w:val="24"/>
          <w:szCs w:val="32"/>
        </w:rPr>
      </w:pPr>
      <w:r>
        <w:rPr>
          <w:rFonts w:ascii="宋体" w:hAnsi="宋体" w:hint="eastAsia"/>
          <w:b/>
          <w:bCs/>
          <w:kern w:val="0"/>
          <w:sz w:val="24"/>
          <w:szCs w:val="32"/>
        </w:rPr>
        <w:lastRenderedPageBreak/>
        <w:t>十、毕业要求与课程体系矩阵图</w:t>
      </w:r>
    </w:p>
    <w:tbl>
      <w:tblPr>
        <w:tblW w:w="89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3"/>
        <w:gridCol w:w="1106"/>
        <w:gridCol w:w="1106"/>
        <w:gridCol w:w="1106"/>
        <w:gridCol w:w="1106"/>
        <w:gridCol w:w="1106"/>
        <w:gridCol w:w="1106"/>
        <w:gridCol w:w="1106"/>
      </w:tblGrid>
      <w:tr w:rsidR="00AA332D">
        <w:trPr>
          <w:jc w:val="center"/>
        </w:trPr>
        <w:tc>
          <w:tcPr>
            <w:tcW w:w="1203" w:type="dxa"/>
            <w:vMerge w:val="restart"/>
            <w:vAlign w:val="center"/>
          </w:tcPr>
          <w:p w:rsidR="00AA332D" w:rsidRDefault="00954D96">
            <w:pPr>
              <w:pStyle w:val="a9"/>
              <w:adjustRightInd w:val="0"/>
              <w:snapToGrid w:val="0"/>
              <w:spacing w:line="560" w:lineRule="exact"/>
              <w:ind w:firstLineChars="0" w:firstLine="0"/>
              <w:jc w:val="center"/>
              <w:rPr>
                <w:rFonts w:ascii="宋体" w:hAnsi="宋体"/>
                <w:sz w:val="24"/>
                <w:szCs w:val="32"/>
              </w:rPr>
            </w:pPr>
            <w:r>
              <w:rPr>
                <w:rFonts w:ascii="宋体" w:hAnsi="宋体" w:hint="eastAsia"/>
                <w:b/>
                <w:sz w:val="24"/>
                <w:szCs w:val="32"/>
              </w:rPr>
              <w:t>课程名称</w:t>
            </w:r>
          </w:p>
        </w:tc>
        <w:tc>
          <w:tcPr>
            <w:tcW w:w="7742" w:type="dxa"/>
            <w:gridSpan w:val="7"/>
            <w:vAlign w:val="center"/>
          </w:tcPr>
          <w:p w:rsidR="00AA332D" w:rsidRDefault="00954D96">
            <w:pPr>
              <w:pStyle w:val="a9"/>
              <w:spacing w:line="560" w:lineRule="exact"/>
              <w:ind w:firstLineChars="0" w:firstLine="0"/>
              <w:jc w:val="center"/>
              <w:rPr>
                <w:rFonts w:ascii="宋体" w:hAnsi="宋体"/>
                <w:b/>
                <w:sz w:val="24"/>
                <w:szCs w:val="32"/>
              </w:rPr>
            </w:pPr>
            <w:r>
              <w:rPr>
                <w:rFonts w:ascii="宋体" w:hAnsi="宋体" w:hint="eastAsia"/>
                <w:b/>
                <w:sz w:val="24"/>
                <w:szCs w:val="32"/>
              </w:rPr>
              <w:t>毕业要求</w:t>
            </w:r>
          </w:p>
        </w:tc>
      </w:tr>
      <w:tr w:rsidR="00AA332D">
        <w:trPr>
          <w:jc w:val="center"/>
        </w:trPr>
        <w:tc>
          <w:tcPr>
            <w:tcW w:w="1203" w:type="dxa"/>
            <w:vMerge/>
          </w:tcPr>
          <w:p w:rsidR="00AA332D" w:rsidRDefault="00AA332D">
            <w:pPr>
              <w:pStyle w:val="a9"/>
              <w:spacing w:line="560" w:lineRule="exact"/>
              <w:ind w:firstLineChars="0" w:firstLine="0"/>
              <w:rPr>
                <w:rFonts w:ascii="宋体" w:hAnsi="宋体"/>
                <w:sz w:val="24"/>
                <w:szCs w:val="32"/>
              </w:rPr>
            </w:pPr>
          </w:p>
        </w:tc>
        <w:tc>
          <w:tcPr>
            <w:tcW w:w="1106" w:type="dxa"/>
            <w:vAlign w:val="center"/>
          </w:tcPr>
          <w:p w:rsidR="00AA332D" w:rsidRDefault="00954D96">
            <w:pPr>
              <w:widowControl/>
              <w:spacing w:line="240" w:lineRule="atLeast"/>
              <w:jc w:val="center"/>
              <w:rPr>
                <w:rFonts w:ascii="宋体" w:hAnsi="宋体"/>
                <w:b/>
                <w:sz w:val="24"/>
                <w:szCs w:val="32"/>
              </w:rPr>
            </w:pPr>
            <w:r>
              <w:rPr>
                <w:rFonts w:ascii="宋体" w:hAnsi="宋体" w:cs="宋体" w:hint="eastAsia"/>
                <w:color w:val="000000"/>
                <w:kern w:val="0"/>
                <w:szCs w:val="21"/>
              </w:rPr>
              <w:t>掌握马克思主义、毛泽东思想和中国特色社会主义理论体系和</w:t>
            </w:r>
            <w:r>
              <w:rPr>
                <w:rFonts w:ascii="宋体" w:hAnsi="宋体" w:hint="eastAsia"/>
                <w:sz w:val="22"/>
                <w:szCs w:val="22"/>
              </w:rPr>
              <w:t>习近平新时代中国特色社会主义思想</w:t>
            </w:r>
          </w:p>
        </w:tc>
        <w:tc>
          <w:tcPr>
            <w:tcW w:w="1106" w:type="dxa"/>
            <w:vAlign w:val="center"/>
          </w:tcPr>
          <w:p w:rsidR="00AA332D" w:rsidRDefault="00954D96">
            <w:pPr>
              <w:widowControl/>
              <w:spacing w:line="240" w:lineRule="atLeast"/>
              <w:jc w:val="center"/>
              <w:rPr>
                <w:rFonts w:ascii="宋体" w:hAnsi="宋体"/>
                <w:b/>
                <w:sz w:val="24"/>
                <w:szCs w:val="32"/>
              </w:rPr>
            </w:pPr>
            <w:r>
              <w:rPr>
                <w:rFonts w:ascii="宋体" w:hAnsi="宋体" w:cs="宋体" w:hint="eastAsia"/>
                <w:color w:val="000000"/>
                <w:kern w:val="0"/>
                <w:szCs w:val="21"/>
              </w:rPr>
              <w:t>掌握马克思主义经济理论和西方经济学理论</w:t>
            </w:r>
          </w:p>
        </w:tc>
        <w:tc>
          <w:tcPr>
            <w:tcW w:w="1106" w:type="dxa"/>
            <w:vAlign w:val="center"/>
          </w:tcPr>
          <w:p w:rsidR="00AA332D" w:rsidRDefault="00954D96">
            <w:pPr>
              <w:widowControl/>
              <w:spacing w:line="240" w:lineRule="atLeast"/>
              <w:jc w:val="center"/>
              <w:rPr>
                <w:rFonts w:ascii="宋体" w:hAnsi="宋体"/>
                <w:b/>
                <w:sz w:val="24"/>
                <w:szCs w:val="32"/>
              </w:rPr>
            </w:pPr>
            <w:r>
              <w:rPr>
                <w:rFonts w:ascii="宋体" w:hAnsi="宋体" w:cs="宋体" w:hint="eastAsia"/>
                <w:color w:val="000000"/>
                <w:kern w:val="0"/>
                <w:szCs w:val="21"/>
              </w:rPr>
              <w:t>熟练经济分析的工具软件的操作，能够运用数理对经济机制建模和分析</w:t>
            </w:r>
          </w:p>
        </w:tc>
        <w:tc>
          <w:tcPr>
            <w:tcW w:w="1106" w:type="dxa"/>
            <w:vAlign w:val="center"/>
          </w:tcPr>
          <w:p w:rsidR="00AA332D" w:rsidRDefault="00954D96">
            <w:pPr>
              <w:widowControl/>
              <w:spacing w:line="240" w:lineRule="atLeast"/>
              <w:jc w:val="center"/>
              <w:rPr>
                <w:rFonts w:ascii="宋体" w:hAnsi="宋体"/>
                <w:b/>
                <w:sz w:val="24"/>
                <w:szCs w:val="32"/>
              </w:rPr>
            </w:pPr>
            <w:r>
              <w:rPr>
                <w:rFonts w:ascii="宋体" w:hAnsi="宋体" w:cs="宋体" w:hint="eastAsia"/>
                <w:color w:val="000000"/>
                <w:kern w:val="0"/>
                <w:szCs w:val="21"/>
              </w:rPr>
              <w:t>能够使用书面和口头表达方式就本专业领域现象和问题进行有效沟通和交流</w:t>
            </w:r>
          </w:p>
        </w:tc>
        <w:tc>
          <w:tcPr>
            <w:tcW w:w="1106" w:type="dxa"/>
            <w:vAlign w:val="center"/>
          </w:tcPr>
          <w:p w:rsidR="00AA332D" w:rsidRDefault="00954D96">
            <w:pPr>
              <w:widowControl/>
              <w:spacing w:line="240" w:lineRule="atLeast"/>
              <w:jc w:val="center"/>
              <w:rPr>
                <w:rFonts w:ascii="宋体" w:hAnsi="宋体"/>
                <w:b/>
                <w:sz w:val="24"/>
                <w:szCs w:val="32"/>
              </w:rPr>
            </w:pPr>
            <w:r>
              <w:rPr>
                <w:rFonts w:ascii="宋体" w:hAnsi="宋体" w:cs="宋体" w:hint="eastAsia"/>
                <w:color w:val="000000"/>
                <w:kern w:val="0"/>
                <w:szCs w:val="21"/>
              </w:rPr>
              <w:t>能够迅速适应实际工作岗位要求</w:t>
            </w:r>
          </w:p>
        </w:tc>
        <w:tc>
          <w:tcPr>
            <w:tcW w:w="1106" w:type="dxa"/>
            <w:vAlign w:val="center"/>
          </w:tcPr>
          <w:p w:rsidR="00AA332D" w:rsidRDefault="00954D96">
            <w:pPr>
              <w:widowControl/>
              <w:spacing w:line="240" w:lineRule="atLeast"/>
              <w:jc w:val="center"/>
              <w:rPr>
                <w:rFonts w:ascii="宋体" w:hAnsi="宋体"/>
                <w:b/>
                <w:sz w:val="24"/>
                <w:szCs w:val="32"/>
              </w:rPr>
            </w:pPr>
            <w:r>
              <w:rPr>
                <w:rFonts w:ascii="宋体" w:hAnsi="宋体" w:cs="宋体" w:hint="eastAsia"/>
                <w:color w:val="000000"/>
                <w:kern w:val="0"/>
                <w:szCs w:val="21"/>
              </w:rPr>
              <w:t>具有自主和终身学习意识，具有较强的科学研究能力和创新精神</w:t>
            </w:r>
          </w:p>
        </w:tc>
        <w:tc>
          <w:tcPr>
            <w:tcW w:w="1106"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具有强烈的社会责任感和法律意识，具有良好的思想品德、社会公德、职业道德和个人修养，具有健康的心理和体魄</w:t>
            </w: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毛泽东思想与中国特色社会主义理论体系概论</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思想道德修养与法律基础</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大学生心理健康</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中国近现代史纲要</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马克思主义基本原理概论</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形势与政策</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r>
      <w:tr w:rsidR="00AA332D">
        <w:trPr>
          <w:jc w:val="center"/>
        </w:trPr>
        <w:tc>
          <w:tcPr>
            <w:tcW w:w="1203" w:type="dxa"/>
            <w:vAlign w:val="center"/>
          </w:tcPr>
          <w:p w:rsidR="00AA332D" w:rsidRDefault="00954D96">
            <w:pPr>
              <w:widowControl/>
              <w:tabs>
                <w:tab w:val="left" w:pos="295"/>
              </w:tabs>
              <w:spacing w:line="240" w:lineRule="atLeast"/>
              <w:jc w:val="center"/>
              <w:rPr>
                <w:rFonts w:ascii="宋体" w:hAnsi="宋体" w:cs="宋体"/>
                <w:kern w:val="0"/>
                <w:szCs w:val="21"/>
              </w:rPr>
            </w:pPr>
            <w:r>
              <w:rPr>
                <w:rFonts w:ascii="宋体" w:hAnsi="宋体" w:cs="宋体" w:hint="eastAsia"/>
                <w:kern w:val="0"/>
                <w:szCs w:val="21"/>
              </w:rPr>
              <w:t>习近平新时代中国特色社会主义思想概论</w:t>
            </w:r>
          </w:p>
        </w:tc>
        <w:tc>
          <w:tcPr>
            <w:tcW w:w="1106" w:type="dxa"/>
            <w:vAlign w:val="center"/>
          </w:tcPr>
          <w:p w:rsidR="00AA332D" w:rsidRDefault="00954D96">
            <w:pPr>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954D96">
            <w:pPr>
              <w:widowControl/>
              <w:spacing w:line="240" w:lineRule="atLeast"/>
              <w:ind w:firstLineChars="200" w:firstLine="420"/>
              <w:jc w:val="center"/>
              <w:rPr>
                <w:rFonts w:ascii="宋体" w:hAnsi="宋体" w:cs="宋体"/>
                <w:kern w:val="0"/>
                <w:szCs w:val="21"/>
              </w:rPr>
            </w:pPr>
            <w:r>
              <w:rPr>
                <w:rFonts w:ascii="Symbol" w:hAnsi="Symbol" w:cs="宋体"/>
                <w:kern w:val="0"/>
                <w:szCs w:val="21"/>
              </w:rPr>
              <w:t></w:t>
            </w:r>
          </w:p>
        </w:tc>
        <w:tc>
          <w:tcPr>
            <w:tcW w:w="1106" w:type="dxa"/>
            <w:vAlign w:val="center"/>
          </w:tcPr>
          <w:p w:rsidR="00AA332D" w:rsidRDefault="00954D96">
            <w:pPr>
              <w:widowControl/>
              <w:spacing w:line="240" w:lineRule="atLeast"/>
              <w:ind w:firstLineChars="200" w:firstLine="420"/>
              <w:jc w:val="center"/>
              <w:rPr>
                <w:rFonts w:ascii="宋体" w:hAnsi="宋体" w:cs="宋体"/>
                <w:kern w:val="0"/>
                <w:szCs w:val="21"/>
              </w:rPr>
            </w:pPr>
            <w:r>
              <w:rPr>
                <w:rFonts w:ascii="Symbol" w:hAnsi="Symbol" w:cs="宋体"/>
                <w:kern w:val="0"/>
                <w:szCs w:val="21"/>
              </w:rPr>
              <w:t></w:t>
            </w:r>
          </w:p>
        </w:tc>
        <w:tc>
          <w:tcPr>
            <w:tcW w:w="1106" w:type="dxa"/>
            <w:vAlign w:val="center"/>
          </w:tcPr>
          <w:p w:rsidR="00AA332D" w:rsidRDefault="00954D96">
            <w:pPr>
              <w:widowControl/>
              <w:spacing w:line="240" w:lineRule="atLeast"/>
              <w:jc w:val="center"/>
              <w:rPr>
                <w:rFonts w:ascii="宋体" w:hAnsi="宋体" w:cs="宋体"/>
                <w:kern w:val="0"/>
                <w:szCs w:val="21"/>
              </w:rPr>
            </w:pPr>
            <w:r>
              <w:rPr>
                <w:rFonts w:ascii="Symbol" w:hAnsi="Symbol" w:cs="宋体"/>
                <w:kern w:val="0"/>
                <w:szCs w:val="21"/>
              </w:rPr>
              <w:t></w:t>
            </w:r>
          </w:p>
        </w:tc>
        <w:tc>
          <w:tcPr>
            <w:tcW w:w="1106" w:type="dxa"/>
            <w:vAlign w:val="center"/>
          </w:tcPr>
          <w:p w:rsidR="00AA332D" w:rsidRDefault="00954D96">
            <w:pPr>
              <w:widowControl/>
              <w:spacing w:line="240" w:lineRule="atLeast"/>
              <w:ind w:firstLineChars="200" w:firstLine="420"/>
              <w:jc w:val="center"/>
              <w:rPr>
                <w:rFonts w:ascii="宋体" w:hAnsi="宋体" w:cs="宋体"/>
                <w:kern w:val="0"/>
                <w:szCs w:val="21"/>
              </w:rPr>
            </w:pPr>
            <w:r>
              <w:rPr>
                <w:rFonts w:ascii="Symbol" w:hAnsi="Symbol" w:cs="宋体"/>
                <w:kern w:val="0"/>
                <w:szCs w:val="21"/>
              </w:rPr>
              <w:t></w:t>
            </w:r>
          </w:p>
        </w:tc>
        <w:tc>
          <w:tcPr>
            <w:tcW w:w="1106" w:type="dxa"/>
            <w:vAlign w:val="center"/>
          </w:tcPr>
          <w:p w:rsidR="00AA332D" w:rsidRDefault="00954D96">
            <w:pPr>
              <w:widowControl/>
              <w:spacing w:line="240" w:lineRule="atLeast"/>
              <w:ind w:firstLineChars="200" w:firstLine="420"/>
              <w:jc w:val="center"/>
              <w:rPr>
                <w:rFonts w:ascii="宋体" w:hAnsi="宋体" w:cs="宋体"/>
                <w:kern w:val="0"/>
                <w:szCs w:val="21"/>
              </w:rPr>
            </w:pPr>
            <w:r>
              <w:rPr>
                <w:rFonts w:ascii="Symbol" w:hAnsi="Symbol" w:cs="宋体"/>
                <w:kern w:val="0"/>
                <w:szCs w:val="21"/>
              </w:rPr>
              <w:t></w:t>
            </w:r>
          </w:p>
        </w:tc>
        <w:tc>
          <w:tcPr>
            <w:tcW w:w="1106" w:type="dxa"/>
            <w:vAlign w:val="center"/>
          </w:tcPr>
          <w:p w:rsidR="00AA332D" w:rsidRDefault="00954D96">
            <w:pPr>
              <w:widowControl/>
              <w:spacing w:line="240" w:lineRule="atLeast"/>
              <w:jc w:val="center"/>
              <w:rPr>
                <w:rFonts w:ascii="Symbol" w:hAnsi="Symbol" w:cs="宋体"/>
                <w:kern w:val="0"/>
                <w:szCs w:val="21"/>
              </w:rPr>
            </w:pPr>
            <w:r>
              <w:rPr>
                <w:rFonts w:ascii="Symbol" w:hAnsi="Symbol" w:cs="宋体"/>
                <w:kern w:val="0"/>
                <w:szCs w:val="21"/>
              </w:rPr>
              <w:t></w:t>
            </w: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大学英语综合Ⅰ</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大学英语综合</w:t>
            </w:r>
            <w:r>
              <w:rPr>
                <w:color w:val="000000"/>
                <w:kern w:val="0"/>
                <w:szCs w:val="21"/>
              </w:rPr>
              <w:t>II</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大学英语综合</w:t>
            </w:r>
            <w:r>
              <w:rPr>
                <w:color w:val="000000"/>
                <w:kern w:val="0"/>
                <w:szCs w:val="21"/>
              </w:rPr>
              <w:t>III</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高等数学</w:t>
            </w:r>
            <w:r>
              <w:rPr>
                <w:color w:val="000000"/>
                <w:kern w:val="0"/>
                <w:szCs w:val="21"/>
              </w:rPr>
              <w:t>I</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color w:val="000000"/>
                <w:kern w:val="0"/>
                <w:szCs w:val="21"/>
              </w:rPr>
            </w:pPr>
            <w:r>
              <w:rPr>
                <w:rFonts w:ascii="宋体" w:hAnsi="宋体" w:hint="eastAsia"/>
                <w:color w:val="000000"/>
                <w:kern w:val="0"/>
                <w:szCs w:val="21"/>
              </w:rPr>
              <w:lastRenderedPageBreak/>
              <w:t>高等数学Ⅱ</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线性代数</w:t>
            </w:r>
            <w:r>
              <w:rPr>
                <w:color w:val="000000"/>
                <w:kern w:val="0"/>
                <w:szCs w:val="21"/>
              </w:rPr>
              <w:t>I</w:t>
            </w:r>
          </w:p>
        </w:tc>
        <w:tc>
          <w:tcPr>
            <w:tcW w:w="1106" w:type="dxa"/>
            <w:vAlign w:val="center"/>
          </w:tcPr>
          <w:p w:rsidR="00AA332D" w:rsidRDefault="00954D96">
            <w:pPr>
              <w:widowControl/>
              <w:spacing w:line="240" w:lineRule="atLeast"/>
              <w:jc w:val="center"/>
              <w:rPr>
                <w:rFonts w:ascii="宋体" w:hAnsi="宋体"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线性代数Ⅱ</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概率论与数理统计Ⅰ</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概率论与数理统计Ⅱ</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体育</w:t>
            </w:r>
            <w:r>
              <w:rPr>
                <w:color w:val="000000"/>
                <w:kern w:val="0"/>
                <w:szCs w:val="21"/>
              </w:rPr>
              <w:t>I</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体育</w:t>
            </w:r>
            <w:r>
              <w:rPr>
                <w:color w:val="000000"/>
                <w:kern w:val="0"/>
                <w:szCs w:val="21"/>
              </w:rPr>
              <w:t>II</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体育</w:t>
            </w:r>
            <w:r>
              <w:rPr>
                <w:color w:val="000000"/>
                <w:kern w:val="0"/>
                <w:szCs w:val="21"/>
              </w:rPr>
              <w:t>III</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体育</w:t>
            </w:r>
            <w:r>
              <w:rPr>
                <w:color w:val="000000"/>
                <w:kern w:val="0"/>
                <w:szCs w:val="21"/>
              </w:rPr>
              <w:t>IV</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计算机应用</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EXCEL高级应用实务</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应用写作</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政治经济学（资本主义）</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微观经济学</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宏观经济学</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计量经济学</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统计学</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经济数学方法</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tabs>
                <w:tab w:val="left" w:pos="435"/>
              </w:tabs>
              <w:spacing w:line="240" w:lineRule="atLeast"/>
              <w:ind w:firstLineChars="100" w:firstLine="210"/>
              <w:jc w:val="center"/>
              <w:rPr>
                <w:rFonts w:ascii="宋体" w:hAnsi="宋体" w:cs="宋体"/>
                <w:kern w:val="0"/>
                <w:szCs w:val="21"/>
              </w:rPr>
            </w:pPr>
            <w:r>
              <w:rPr>
                <w:rFonts w:ascii="宋体" w:hAnsi="宋体" w:cs="宋体" w:hint="eastAsia"/>
                <w:kern w:val="0"/>
                <w:szCs w:val="21"/>
              </w:rPr>
              <w:t>财政学</w:t>
            </w:r>
          </w:p>
        </w:tc>
        <w:tc>
          <w:tcPr>
            <w:tcW w:w="1106" w:type="dxa"/>
            <w:vAlign w:val="center"/>
          </w:tcPr>
          <w:p w:rsidR="00AA332D" w:rsidRDefault="00954D96">
            <w:pPr>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AA332D">
            <w:pPr>
              <w:widowControl/>
              <w:spacing w:line="240" w:lineRule="atLeast"/>
              <w:jc w:val="center"/>
              <w:rPr>
                <w:rFonts w:ascii="宋体" w:hAnsi="宋体" w:cs="宋体"/>
                <w:kern w:val="0"/>
                <w:szCs w:val="21"/>
              </w:rPr>
            </w:pPr>
          </w:p>
        </w:tc>
        <w:tc>
          <w:tcPr>
            <w:tcW w:w="1106" w:type="dxa"/>
            <w:vAlign w:val="center"/>
          </w:tcPr>
          <w:p w:rsidR="00AA332D" w:rsidRDefault="00954D96">
            <w:pPr>
              <w:widowControl/>
              <w:spacing w:line="240" w:lineRule="atLeast"/>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AA332D">
            <w:pPr>
              <w:widowControl/>
              <w:spacing w:line="240" w:lineRule="atLeast"/>
              <w:jc w:val="center"/>
              <w:rPr>
                <w:rFonts w:ascii="宋体" w:hAnsi="宋体" w:cs="宋体"/>
                <w:kern w:val="0"/>
                <w:szCs w:val="21"/>
              </w:rPr>
            </w:pPr>
          </w:p>
        </w:tc>
        <w:tc>
          <w:tcPr>
            <w:tcW w:w="1106" w:type="dxa"/>
            <w:vAlign w:val="center"/>
          </w:tcPr>
          <w:p w:rsidR="00AA332D" w:rsidRDefault="00AA332D">
            <w:pPr>
              <w:widowControl/>
              <w:spacing w:line="240" w:lineRule="atLeast"/>
              <w:jc w:val="center"/>
              <w:rPr>
                <w:rFonts w:ascii="宋体" w:hAnsi="宋体" w:cs="宋体"/>
                <w:kern w:val="0"/>
                <w:szCs w:val="21"/>
              </w:rPr>
            </w:pPr>
          </w:p>
        </w:tc>
        <w:tc>
          <w:tcPr>
            <w:tcW w:w="1106" w:type="dxa"/>
            <w:vAlign w:val="center"/>
          </w:tcPr>
          <w:p w:rsidR="00AA332D" w:rsidRDefault="00954D96">
            <w:pPr>
              <w:widowControl/>
              <w:spacing w:line="240" w:lineRule="atLeast"/>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kern w:val="0"/>
                <w:szCs w:val="21"/>
              </w:rPr>
            </w:pPr>
            <w:r>
              <w:rPr>
                <w:rFonts w:ascii="宋体" w:hAnsi="宋体" w:cs="宋体" w:hint="eastAsia"/>
                <w:kern w:val="0"/>
                <w:szCs w:val="21"/>
              </w:rPr>
              <w:t>博弈论</w:t>
            </w:r>
          </w:p>
        </w:tc>
        <w:tc>
          <w:tcPr>
            <w:tcW w:w="1106" w:type="dxa"/>
            <w:vAlign w:val="center"/>
          </w:tcPr>
          <w:p w:rsidR="00AA332D" w:rsidRDefault="00954D96">
            <w:pPr>
              <w:jc w:val="center"/>
            </w:pPr>
            <w:r>
              <w:rPr>
                <w:rFonts w:ascii="Symbol" w:hAnsi="Symbol" w:cs="宋体"/>
                <w:kern w:val="0"/>
                <w:szCs w:val="21"/>
              </w:rPr>
              <w:t></w:t>
            </w:r>
          </w:p>
        </w:tc>
        <w:tc>
          <w:tcPr>
            <w:tcW w:w="1106" w:type="dxa"/>
            <w:vAlign w:val="center"/>
          </w:tcPr>
          <w:p w:rsidR="00AA332D" w:rsidRDefault="00954D96">
            <w:pPr>
              <w:widowControl/>
              <w:spacing w:line="240" w:lineRule="atLeast"/>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954D96">
            <w:pPr>
              <w:widowControl/>
              <w:spacing w:line="240" w:lineRule="atLeast"/>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954D96">
            <w:pPr>
              <w:widowControl/>
              <w:spacing w:line="240" w:lineRule="atLeast"/>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AA332D">
            <w:pPr>
              <w:widowControl/>
              <w:spacing w:line="240" w:lineRule="atLeast"/>
              <w:jc w:val="center"/>
              <w:rPr>
                <w:rFonts w:ascii="宋体" w:hAnsi="宋体" w:cs="宋体"/>
                <w:kern w:val="0"/>
                <w:szCs w:val="21"/>
              </w:rPr>
            </w:pPr>
          </w:p>
        </w:tc>
        <w:tc>
          <w:tcPr>
            <w:tcW w:w="1106" w:type="dxa"/>
            <w:vAlign w:val="center"/>
          </w:tcPr>
          <w:p w:rsidR="00AA332D" w:rsidRDefault="00954D96">
            <w:pPr>
              <w:widowControl/>
              <w:spacing w:line="240" w:lineRule="atLeast"/>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kern w:val="0"/>
                <w:szCs w:val="21"/>
              </w:rPr>
            </w:pPr>
            <w:r>
              <w:rPr>
                <w:rFonts w:ascii="宋体" w:hAnsi="宋体" w:cs="宋体" w:hint="eastAsia"/>
                <w:kern w:val="0"/>
                <w:szCs w:val="21"/>
              </w:rPr>
              <w:t>经济思想史</w:t>
            </w:r>
          </w:p>
        </w:tc>
        <w:tc>
          <w:tcPr>
            <w:tcW w:w="1106" w:type="dxa"/>
            <w:vAlign w:val="center"/>
          </w:tcPr>
          <w:p w:rsidR="00AA332D" w:rsidRDefault="00954D96">
            <w:pPr>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954D96">
            <w:pPr>
              <w:widowControl/>
              <w:spacing w:line="240" w:lineRule="atLeast"/>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AA332D">
            <w:pPr>
              <w:widowControl/>
              <w:spacing w:line="240" w:lineRule="atLeast"/>
              <w:jc w:val="center"/>
              <w:rPr>
                <w:rFonts w:ascii="Symbol" w:hAnsi="Symbol" w:cs="宋体"/>
                <w:kern w:val="0"/>
                <w:szCs w:val="21"/>
              </w:rPr>
            </w:pPr>
          </w:p>
        </w:tc>
        <w:tc>
          <w:tcPr>
            <w:tcW w:w="1106" w:type="dxa"/>
            <w:vAlign w:val="center"/>
          </w:tcPr>
          <w:p w:rsidR="00AA332D" w:rsidRDefault="00954D96">
            <w:pPr>
              <w:widowControl/>
              <w:spacing w:line="240" w:lineRule="atLeast"/>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954D96">
            <w:pPr>
              <w:widowControl/>
              <w:spacing w:line="240" w:lineRule="atLeast"/>
              <w:jc w:val="center"/>
              <w:rPr>
                <w:rFonts w:ascii="宋体" w:hAnsi="宋体" w:cs="宋体"/>
                <w:kern w:val="0"/>
                <w:szCs w:val="21"/>
              </w:rPr>
            </w:pPr>
            <w:r>
              <w:rPr>
                <w:rFonts w:ascii="Symbol" w:hAnsi="Symbol" w:cs="宋体"/>
                <w:kern w:val="0"/>
                <w:szCs w:val="21"/>
              </w:rPr>
              <w:t></w:t>
            </w:r>
          </w:p>
        </w:tc>
        <w:tc>
          <w:tcPr>
            <w:tcW w:w="1106" w:type="dxa"/>
            <w:vAlign w:val="center"/>
          </w:tcPr>
          <w:p w:rsidR="00AA332D" w:rsidRDefault="00954D96">
            <w:pPr>
              <w:widowControl/>
              <w:spacing w:line="240" w:lineRule="atLeast"/>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kern w:val="0"/>
                <w:szCs w:val="21"/>
              </w:rPr>
            </w:pPr>
            <w:r>
              <w:rPr>
                <w:rFonts w:ascii="宋体" w:hAnsi="宋体" w:cs="宋体" w:hint="eastAsia"/>
                <w:kern w:val="0"/>
                <w:szCs w:val="21"/>
              </w:rPr>
              <w:t>金融学</w:t>
            </w:r>
          </w:p>
        </w:tc>
        <w:tc>
          <w:tcPr>
            <w:tcW w:w="1106" w:type="dxa"/>
            <w:vAlign w:val="center"/>
          </w:tcPr>
          <w:p w:rsidR="00AA332D" w:rsidRDefault="00954D96">
            <w:pPr>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AA332D">
            <w:pPr>
              <w:widowControl/>
              <w:spacing w:line="240" w:lineRule="atLeast"/>
              <w:jc w:val="center"/>
              <w:rPr>
                <w:rFonts w:ascii="Symbol" w:hAnsi="Symbol" w:cs="宋体"/>
                <w:kern w:val="0"/>
                <w:szCs w:val="21"/>
              </w:rPr>
            </w:pPr>
          </w:p>
        </w:tc>
        <w:tc>
          <w:tcPr>
            <w:tcW w:w="1106" w:type="dxa"/>
            <w:vAlign w:val="center"/>
          </w:tcPr>
          <w:p w:rsidR="00AA332D" w:rsidRDefault="00954D96">
            <w:pPr>
              <w:widowControl/>
              <w:spacing w:line="240" w:lineRule="atLeast"/>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AA332D">
            <w:pPr>
              <w:widowControl/>
              <w:spacing w:line="240" w:lineRule="atLeast"/>
              <w:jc w:val="center"/>
              <w:rPr>
                <w:rFonts w:ascii="Symbol" w:hAnsi="Symbol" w:cs="宋体"/>
                <w:kern w:val="0"/>
                <w:szCs w:val="21"/>
              </w:rPr>
            </w:pPr>
          </w:p>
        </w:tc>
        <w:tc>
          <w:tcPr>
            <w:tcW w:w="1106" w:type="dxa"/>
            <w:vAlign w:val="center"/>
          </w:tcPr>
          <w:p w:rsidR="00AA332D" w:rsidRDefault="00AA332D">
            <w:pPr>
              <w:widowControl/>
              <w:spacing w:line="240" w:lineRule="atLeast"/>
              <w:jc w:val="center"/>
              <w:rPr>
                <w:rFonts w:ascii="宋体" w:hAnsi="宋体" w:cs="宋体"/>
                <w:kern w:val="0"/>
                <w:szCs w:val="21"/>
              </w:rPr>
            </w:pPr>
          </w:p>
        </w:tc>
        <w:tc>
          <w:tcPr>
            <w:tcW w:w="1106" w:type="dxa"/>
            <w:vAlign w:val="center"/>
          </w:tcPr>
          <w:p w:rsidR="00AA332D" w:rsidRDefault="00954D96">
            <w:pPr>
              <w:widowControl/>
              <w:spacing w:line="240" w:lineRule="atLeast"/>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kern w:val="0"/>
                <w:szCs w:val="21"/>
              </w:rPr>
            </w:pPr>
            <w:r>
              <w:rPr>
                <w:rFonts w:ascii="宋体" w:hAnsi="宋体" w:cs="宋体" w:hint="eastAsia"/>
                <w:kern w:val="0"/>
                <w:szCs w:val="21"/>
              </w:rPr>
              <w:t>中国特色社会主义政治经济学</w:t>
            </w:r>
          </w:p>
        </w:tc>
        <w:tc>
          <w:tcPr>
            <w:tcW w:w="1106" w:type="dxa"/>
            <w:vAlign w:val="center"/>
          </w:tcPr>
          <w:p w:rsidR="00AA332D" w:rsidRDefault="00954D96">
            <w:pPr>
              <w:jc w:val="center"/>
            </w:pPr>
            <w:r>
              <w:rPr>
                <w:rFonts w:ascii="Symbol" w:hAnsi="Symbol" w:cs="宋体"/>
                <w:kern w:val="0"/>
                <w:szCs w:val="21"/>
              </w:rPr>
              <w:t></w:t>
            </w:r>
          </w:p>
        </w:tc>
        <w:tc>
          <w:tcPr>
            <w:tcW w:w="1106" w:type="dxa"/>
            <w:vAlign w:val="center"/>
          </w:tcPr>
          <w:p w:rsidR="00AA332D" w:rsidRDefault="00954D96">
            <w:pPr>
              <w:widowControl/>
              <w:spacing w:line="240" w:lineRule="atLeast"/>
              <w:jc w:val="center"/>
              <w:rPr>
                <w:rFonts w:ascii="Symbol" w:hAnsi="Symbol" w:cs="宋体"/>
                <w:kern w:val="0"/>
                <w:szCs w:val="21"/>
              </w:rPr>
            </w:pPr>
            <w:r>
              <w:rPr>
                <w:rFonts w:ascii="Symbol" w:hAnsi="Symbol" w:cs="宋体"/>
                <w:kern w:val="0"/>
                <w:szCs w:val="21"/>
              </w:rPr>
              <w:t></w:t>
            </w:r>
          </w:p>
        </w:tc>
        <w:tc>
          <w:tcPr>
            <w:tcW w:w="1106" w:type="dxa"/>
            <w:vAlign w:val="center"/>
          </w:tcPr>
          <w:p w:rsidR="00AA332D" w:rsidRDefault="00AA332D">
            <w:pPr>
              <w:widowControl/>
              <w:spacing w:line="240" w:lineRule="atLeast"/>
              <w:jc w:val="center"/>
              <w:rPr>
                <w:rFonts w:ascii="宋体" w:hAnsi="宋体" w:cs="宋体"/>
                <w:kern w:val="0"/>
                <w:szCs w:val="21"/>
              </w:rPr>
            </w:pPr>
          </w:p>
        </w:tc>
        <w:tc>
          <w:tcPr>
            <w:tcW w:w="1106" w:type="dxa"/>
            <w:vAlign w:val="center"/>
          </w:tcPr>
          <w:p w:rsidR="00AA332D" w:rsidRDefault="00AA332D">
            <w:pPr>
              <w:widowControl/>
              <w:spacing w:line="240" w:lineRule="atLeast"/>
              <w:jc w:val="center"/>
              <w:rPr>
                <w:rFonts w:ascii="宋体" w:hAnsi="宋体" w:cs="宋体"/>
                <w:kern w:val="0"/>
                <w:szCs w:val="21"/>
              </w:rPr>
            </w:pPr>
          </w:p>
        </w:tc>
        <w:tc>
          <w:tcPr>
            <w:tcW w:w="1106" w:type="dxa"/>
            <w:vAlign w:val="center"/>
          </w:tcPr>
          <w:p w:rsidR="00AA332D" w:rsidRDefault="00AA332D">
            <w:pPr>
              <w:widowControl/>
              <w:spacing w:line="240" w:lineRule="atLeast"/>
              <w:jc w:val="center"/>
              <w:rPr>
                <w:rFonts w:ascii="宋体" w:hAnsi="宋体" w:cs="宋体"/>
                <w:kern w:val="0"/>
                <w:szCs w:val="21"/>
              </w:rPr>
            </w:pPr>
          </w:p>
        </w:tc>
        <w:tc>
          <w:tcPr>
            <w:tcW w:w="1106" w:type="dxa"/>
            <w:vAlign w:val="center"/>
          </w:tcPr>
          <w:p w:rsidR="00AA332D" w:rsidRDefault="00AA332D">
            <w:pPr>
              <w:widowControl/>
              <w:spacing w:line="240" w:lineRule="atLeast"/>
              <w:jc w:val="center"/>
              <w:rPr>
                <w:rFonts w:ascii="宋体" w:hAnsi="宋体" w:cs="宋体"/>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中级微观经济学</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国际经济学（双语）</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lastRenderedPageBreak/>
              <w:t>中级宏观经济学</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r w:rsidR="00AA332D">
        <w:trPr>
          <w:jc w:val="center"/>
        </w:trPr>
        <w:tc>
          <w:tcPr>
            <w:tcW w:w="1203" w:type="dxa"/>
            <w:vAlign w:val="center"/>
          </w:tcPr>
          <w:p w:rsidR="00AA332D" w:rsidRDefault="00954D96">
            <w:pPr>
              <w:widowControl/>
              <w:spacing w:line="240" w:lineRule="atLeast"/>
              <w:jc w:val="center"/>
              <w:rPr>
                <w:rFonts w:ascii="宋体" w:hAnsi="宋体" w:cs="宋体"/>
                <w:color w:val="000000"/>
                <w:kern w:val="0"/>
                <w:szCs w:val="21"/>
              </w:rPr>
            </w:pPr>
            <w:r>
              <w:rPr>
                <w:rFonts w:ascii="宋体" w:hAnsi="宋体" w:cs="宋体" w:hint="eastAsia"/>
                <w:color w:val="000000"/>
                <w:kern w:val="0"/>
                <w:szCs w:val="21"/>
              </w:rPr>
              <w:t>国际金融学（双语）</w:t>
            </w:r>
          </w:p>
        </w:tc>
        <w:tc>
          <w:tcPr>
            <w:tcW w:w="1106" w:type="dxa"/>
            <w:vAlign w:val="center"/>
          </w:tcPr>
          <w:p w:rsidR="00AA332D" w:rsidRDefault="00954D96">
            <w:pPr>
              <w:jc w:val="cente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954D96">
            <w:pPr>
              <w:widowControl/>
              <w:spacing w:line="240" w:lineRule="atLeast"/>
              <w:jc w:val="center"/>
              <w:rPr>
                <w:rFonts w:ascii="Symbol" w:hAnsi="Symbol" w:cs="宋体"/>
                <w:color w:val="000000"/>
                <w:kern w:val="0"/>
                <w:szCs w:val="21"/>
              </w:rPr>
            </w:pPr>
            <w:r>
              <w:rPr>
                <w:rFonts w:ascii="Symbol" w:hAnsi="Symbol" w:cs="宋体"/>
                <w:color w:val="000000"/>
                <w:kern w:val="0"/>
                <w:szCs w:val="21"/>
              </w:rPr>
              <w:t></w:t>
            </w: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c>
          <w:tcPr>
            <w:tcW w:w="1106" w:type="dxa"/>
            <w:vAlign w:val="center"/>
          </w:tcPr>
          <w:p w:rsidR="00AA332D" w:rsidRDefault="00AA332D">
            <w:pPr>
              <w:widowControl/>
              <w:spacing w:line="240" w:lineRule="atLeast"/>
              <w:jc w:val="center"/>
              <w:rPr>
                <w:rFonts w:ascii="宋体" w:hAnsi="宋体" w:cs="宋体"/>
                <w:color w:val="000000"/>
                <w:kern w:val="0"/>
                <w:szCs w:val="21"/>
              </w:rPr>
            </w:pPr>
          </w:p>
        </w:tc>
      </w:tr>
    </w:tbl>
    <w:p w:rsidR="00AA332D" w:rsidRDefault="00AA332D">
      <w:pPr>
        <w:spacing w:line="360" w:lineRule="auto"/>
        <w:jc w:val="center"/>
        <w:rPr>
          <w:rFonts w:ascii="宋体" w:hAnsi="宋体" w:cs="宋体"/>
          <w:color w:val="000000"/>
          <w:sz w:val="24"/>
        </w:rPr>
      </w:pPr>
    </w:p>
    <w:p w:rsidR="00AA332D" w:rsidRDefault="00AA332D">
      <w:pPr>
        <w:pStyle w:val="a9"/>
        <w:widowControl/>
        <w:spacing w:line="360" w:lineRule="auto"/>
        <w:ind w:firstLineChars="0" w:firstLine="0"/>
        <w:jc w:val="left"/>
        <w:rPr>
          <w:rFonts w:ascii="宋体" w:hAnsi="宋体"/>
          <w:b/>
          <w:bCs/>
          <w:kern w:val="0"/>
          <w:sz w:val="24"/>
          <w:szCs w:val="32"/>
        </w:rPr>
        <w:sectPr w:rsidR="00AA332D">
          <w:headerReference w:type="default" r:id="rId8"/>
          <w:footerReference w:type="even" r:id="rId9"/>
          <w:footerReference w:type="default" r:id="rId10"/>
          <w:pgSz w:w="11906" w:h="16838"/>
          <w:pgMar w:top="2098" w:right="1588" w:bottom="1985" w:left="1588" w:header="851" w:footer="992" w:gutter="0"/>
          <w:pgNumType w:fmt="numberInDash"/>
          <w:cols w:space="720"/>
          <w:docGrid w:linePitch="312"/>
        </w:sectPr>
      </w:pPr>
    </w:p>
    <w:p w:rsidR="00AA332D" w:rsidRDefault="00901EF0" w:rsidP="00901EF0">
      <w:pPr>
        <w:widowControl/>
        <w:spacing w:line="360" w:lineRule="auto"/>
        <w:ind w:leftChars="-405" w:left="-850" w:firstLineChars="200" w:firstLine="482"/>
        <w:jc w:val="left"/>
        <w:rPr>
          <w:rFonts w:ascii="宋体" w:hAnsi="宋体"/>
          <w:kern w:val="0"/>
          <w:sz w:val="24"/>
          <w:szCs w:val="32"/>
        </w:rPr>
      </w:pPr>
      <w:r>
        <w:rPr>
          <w:rFonts w:ascii="宋体" w:hAnsi="宋体" w:hint="eastAsia"/>
          <w:b/>
          <w:bCs/>
          <w:noProof/>
          <w:kern w:val="0"/>
          <w:sz w:val="24"/>
          <w:szCs w:val="32"/>
        </w:rPr>
        <w:lastRenderedPageBreak/>
        <w:drawing>
          <wp:anchor distT="0" distB="0" distL="114300" distR="114300" simplePos="0" relativeHeight="251658240" behindDoc="0" locked="0" layoutInCell="1" allowOverlap="1">
            <wp:simplePos x="0" y="0"/>
            <wp:positionH relativeFrom="column">
              <wp:posOffset>-22860</wp:posOffset>
            </wp:positionH>
            <wp:positionV relativeFrom="paragraph">
              <wp:posOffset>394970</wp:posOffset>
            </wp:positionV>
            <wp:extent cx="9020810" cy="5615940"/>
            <wp:effectExtent l="19050" t="0" r="8890" b="0"/>
            <wp:wrapTopAndBottom/>
            <wp:docPr id="3" name="图片 7" descr="/Users/iumiao/Desktop/123123.png123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Users/iumiao/Desktop/123123.png123123"/>
                    <pic:cNvPicPr>
                      <a:picLocks noChangeAspect="1" noChangeArrowheads="1"/>
                    </pic:cNvPicPr>
                  </pic:nvPicPr>
                  <pic:blipFill>
                    <a:blip r:embed="rId11" cstate="print"/>
                    <a:srcRect/>
                    <a:stretch>
                      <a:fillRect/>
                    </a:stretch>
                  </pic:blipFill>
                  <pic:spPr bwMode="auto">
                    <a:xfrm>
                      <a:off x="0" y="0"/>
                      <a:ext cx="9020810" cy="5615940"/>
                    </a:xfrm>
                    <a:prstGeom prst="rect">
                      <a:avLst/>
                    </a:prstGeom>
                    <a:noFill/>
                    <a:ln w="9525">
                      <a:noFill/>
                      <a:miter lim="800000"/>
                      <a:headEnd/>
                      <a:tailEnd/>
                    </a:ln>
                    <a:effectLst/>
                  </pic:spPr>
                </pic:pic>
              </a:graphicData>
            </a:graphic>
          </wp:anchor>
        </w:drawing>
      </w:r>
      <w:r w:rsidR="00954D96">
        <w:rPr>
          <w:rFonts w:ascii="宋体" w:hAnsi="宋体" w:hint="eastAsia"/>
          <w:b/>
          <w:bCs/>
          <w:kern w:val="0"/>
          <w:sz w:val="24"/>
          <w:szCs w:val="32"/>
        </w:rPr>
        <w:t>十一、课程修读及培养流程图</w:t>
      </w:r>
    </w:p>
    <w:p w:rsidR="00AA332D" w:rsidRDefault="00954D96">
      <w:pPr>
        <w:pStyle w:val="a9"/>
        <w:widowControl/>
        <w:spacing w:line="360" w:lineRule="auto"/>
        <w:ind w:firstLineChars="0" w:firstLine="0"/>
        <w:rPr>
          <w:rFonts w:ascii="宋体" w:hAnsi="宋体"/>
          <w:kern w:val="0"/>
          <w:sz w:val="24"/>
          <w:szCs w:val="32"/>
        </w:rPr>
      </w:pPr>
      <w:r>
        <w:rPr>
          <w:rFonts w:ascii="宋体" w:hAnsi="宋体" w:hint="eastAsia"/>
          <w:kern w:val="0"/>
          <w:sz w:val="24"/>
          <w:szCs w:val="32"/>
        </w:rPr>
        <w:lastRenderedPageBreak/>
        <w:t xml:space="preserve">  </w:t>
      </w:r>
    </w:p>
    <w:p w:rsidR="00AA332D" w:rsidRDefault="00AA332D">
      <w:pPr>
        <w:pStyle w:val="a9"/>
        <w:widowControl/>
        <w:spacing w:line="360" w:lineRule="auto"/>
        <w:ind w:firstLineChars="0" w:firstLine="0"/>
        <w:rPr>
          <w:rFonts w:ascii="宋体" w:hAnsi="宋体"/>
          <w:kern w:val="0"/>
          <w:sz w:val="24"/>
          <w:szCs w:val="32"/>
        </w:rPr>
        <w:sectPr w:rsidR="00AA332D" w:rsidSect="00901EF0">
          <w:pgSz w:w="16838" w:h="11906" w:orient="landscape"/>
          <w:pgMar w:top="993" w:right="1985" w:bottom="1276" w:left="1134" w:header="851" w:footer="992" w:gutter="0"/>
          <w:pgNumType w:fmt="numberInDash"/>
          <w:cols w:space="720"/>
          <w:docGrid w:linePitch="312"/>
        </w:sectPr>
      </w:pPr>
    </w:p>
    <w:p w:rsidR="00AA332D" w:rsidRDefault="00AA332D" w:rsidP="00825A06"/>
    <w:sectPr w:rsidR="00AA332D" w:rsidSect="00AA33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7753" w:rsidRDefault="00A97753" w:rsidP="00AA332D">
      <w:r>
        <w:separator/>
      </w:r>
    </w:p>
  </w:endnote>
  <w:endnote w:type="continuationSeparator" w:id="0">
    <w:p w:rsidR="00A97753" w:rsidRDefault="00A97753" w:rsidP="00AA3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32D" w:rsidRDefault="00B30FA7">
    <w:pPr>
      <w:pStyle w:val="a3"/>
      <w:framePr w:wrap="around" w:vAnchor="text" w:hAnchor="margin" w:xAlign="center" w:y="1"/>
      <w:rPr>
        <w:rStyle w:val="a8"/>
      </w:rPr>
    </w:pPr>
    <w:r>
      <w:rPr>
        <w:rStyle w:val="a8"/>
      </w:rPr>
      <w:fldChar w:fldCharType="begin"/>
    </w:r>
    <w:r w:rsidR="00954D96">
      <w:rPr>
        <w:rStyle w:val="a8"/>
      </w:rPr>
      <w:instrText xml:space="preserve">PAGE  </w:instrText>
    </w:r>
    <w:r>
      <w:rPr>
        <w:rStyle w:val="a8"/>
      </w:rPr>
      <w:fldChar w:fldCharType="separate"/>
    </w:r>
    <w:r w:rsidR="00954D96">
      <w:rPr>
        <w:rStyle w:val="a8"/>
      </w:rPr>
      <w:t>- 24 -</w:t>
    </w:r>
    <w:r>
      <w:rPr>
        <w:rStyle w:val="a8"/>
      </w:rPr>
      <w:fldChar w:fldCharType="end"/>
    </w:r>
  </w:p>
  <w:p w:rsidR="00AA332D" w:rsidRDefault="00AA332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32D" w:rsidRDefault="00B30FA7">
    <w:pPr>
      <w:pStyle w:val="a3"/>
      <w:framePr w:wrap="around" w:vAnchor="text" w:hAnchor="margin" w:xAlign="center" w:y="1"/>
      <w:rPr>
        <w:rStyle w:val="a8"/>
      </w:rPr>
    </w:pPr>
    <w:r>
      <w:rPr>
        <w:rStyle w:val="a8"/>
      </w:rPr>
      <w:fldChar w:fldCharType="begin"/>
    </w:r>
    <w:r w:rsidR="00954D96">
      <w:rPr>
        <w:rStyle w:val="a8"/>
      </w:rPr>
      <w:instrText xml:space="preserve">PAGE  </w:instrText>
    </w:r>
    <w:r>
      <w:rPr>
        <w:rStyle w:val="a8"/>
      </w:rPr>
      <w:fldChar w:fldCharType="separate"/>
    </w:r>
    <w:r w:rsidR="00901EF0">
      <w:rPr>
        <w:rStyle w:val="a8"/>
        <w:noProof/>
      </w:rPr>
      <w:t>- 7 -</w:t>
    </w:r>
    <w:r>
      <w:rPr>
        <w:rStyle w:val="a8"/>
      </w:rPr>
      <w:fldChar w:fldCharType="end"/>
    </w:r>
  </w:p>
  <w:p w:rsidR="00AA332D" w:rsidRDefault="00AA332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7753" w:rsidRDefault="00A97753" w:rsidP="00AA332D">
      <w:r>
        <w:separator/>
      </w:r>
    </w:p>
  </w:footnote>
  <w:footnote w:type="continuationSeparator" w:id="0">
    <w:p w:rsidR="00A97753" w:rsidRDefault="00A97753" w:rsidP="00AA3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32D" w:rsidRDefault="00AA332D">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C077A"/>
    <w:rsid w:val="0018790A"/>
    <w:rsid w:val="002E3424"/>
    <w:rsid w:val="004C077A"/>
    <w:rsid w:val="004E797B"/>
    <w:rsid w:val="00721F57"/>
    <w:rsid w:val="00825A06"/>
    <w:rsid w:val="008404F2"/>
    <w:rsid w:val="00901EF0"/>
    <w:rsid w:val="00954D96"/>
    <w:rsid w:val="00A97753"/>
    <w:rsid w:val="00AA332D"/>
    <w:rsid w:val="00B30FA7"/>
    <w:rsid w:val="00B52ED9"/>
    <w:rsid w:val="0C285AA4"/>
    <w:rsid w:val="0F502254"/>
    <w:rsid w:val="118833FC"/>
    <w:rsid w:val="1A911960"/>
    <w:rsid w:val="2C8C0060"/>
    <w:rsid w:val="350C4B88"/>
    <w:rsid w:val="47B96B0A"/>
    <w:rsid w:val="4CDE70E7"/>
    <w:rsid w:val="4DB82468"/>
    <w:rsid w:val="5D341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A32C96-2B42-4EE7-ABA2-C58A6979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332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rsid w:val="00AA332D"/>
    <w:pPr>
      <w:tabs>
        <w:tab w:val="center" w:pos="4153"/>
        <w:tab w:val="right" w:pos="8306"/>
      </w:tabs>
      <w:snapToGrid w:val="0"/>
      <w:jc w:val="left"/>
    </w:pPr>
    <w:rPr>
      <w:kern w:val="0"/>
      <w:sz w:val="18"/>
      <w:szCs w:val="18"/>
      <w:lang w:val="zh-CN"/>
    </w:rPr>
  </w:style>
  <w:style w:type="paragraph" w:styleId="a5">
    <w:name w:val="header"/>
    <w:basedOn w:val="a"/>
    <w:link w:val="a6"/>
    <w:unhideWhenUsed/>
    <w:rsid w:val="00AA332D"/>
    <w:pPr>
      <w:pBdr>
        <w:bottom w:val="single" w:sz="6" w:space="1" w:color="auto"/>
      </w:pBdr>
      <w:tabs>
        <w:tab w:val="center" w:pos="4153"/>
        <w:tab w:val="right" w:pos="8306"/>
      </w:tabs>
      <w:snapToGrid w:val="0"/>
      <w:jc w:val="center"/>
    </w:pPr>
    <w:rPr>
      <w:kern w:val="0"/>
      <w:sz w:val="18"/>
      <w:szCs w:val="18"/>
      <w:lang w:val="zh-CN"/>
    </w:rPr>
  </w:style>
  <w:style w:type="paragraph" w:styleId="a7">
    <w:name w:val="Normal (Web)"/>
    <w:basedOn w:val="a"/>
    <w:uiPriority w:val="99"/>
    <w:qFormat/>
    <w:rsid w:val="00AA332D"/>
    <w:pPr>
      <w:widowControl/>
      <w:spacing w:before="240" w:after="240"/>
      <w:jc w:val="left"/>
    </w:pPr>
    <w:rPr>
      <w:rFonts w:ascii="宋体" w:hAnsi="宋体" w:cs="宋体"/>
      <w:kern w:val="0"/>
      <w:sz w:val="24"/>
    </w:rPr>
  </w:style>
  <w:style w:type="character" w:styleId="a8">
    <w:name w:val="page number"/>
    <w:basedOn w:val="a0"/>
    <w:qFormat/>
    <w:rsid w:val="00AA332D"/>
    <w:rPr>
      <w:rFonts w:cs="Times New Roman"/>
    </w:rPr>
  </w:style>
  <w:style w:type="character" w:customStyle="1" w:styleId="a6">
    <w:name w:val="页眉 字符"/>
    <w:basedOn w:val="a0"/>
    <w:link w:val="a5"/>
    <w:qFormat/>
    <w:rsid w:val="00AA332D"/>
    <w:rPr>
      <w:rFonts w:ascii="Times New Roman" w:eastAsia="宋体" w:hAnsi="Times New Roman" w:cs="Times New Roman"/>
      <w:kern w:val="0"/>
      <w:sz w:val="18"/>
      <w:szCs w:val="18"/>
      <w:lang w:val="zh-CN" w:eastAsia="zh-CN"/>
    </w:rPr>
  </w:style>
  <w:style w:type="character" w:customStyle="1" w:styleId="a4">
    <w:name w:val="页脚 字符"/>
    <w:basedOn w:val="a0"/>
    <w:link w:val="a3"/>
    <w:qFormat/>
    <w:rsid w:val="00AA332D"/>
    <w:rPr>
      <w:rFonts w:ascii="Times New Roman" w:eastAsia="宋体" w:hAnsi="Times New Roman" w:cs="Times New Roman"/>
      <w:kern w:val="0"/>
      <w:sz w:val="18"/>
      <w:szCs w:val="18"/>
      <w:lang w:val="zh-CN" w:eastAsia="zh-CN"/>
    </w:rPr>
  </w:style>
  <w:style w:type="paragraph" w:styleId="a9">
    <w:name w:val="List Paragraph"/>
    <w:basedOn w:val="a"/>
    <w:uiPriority w:val="99"/>
    <w:qFormat/>
    <w:rsid w:val="00AA332D"/>
    <w:pPr>
      <w:ind w:firstLineChars="200" w:firstLine="420"/>
    </w:pPr>
    <w:rPr>
      <w:szCs w:val="21"/>
    </w:rPr>
  </w:style>
  <w:style w:type="paragraph" w:customStyle="1" w:styleId="Style2">
    <w:name w:val="_Style 2"/>
    <w:basedOn w:val="a"/>
    <w:uiPriority w:val="99"/>
    <w:qFormat/>
    <w:rsid w:val="00AA332D"/>
    <w:pPr>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491</Words>
  <Characters>2803</Characters>
  <Application>Microsoft Office Word</Application>
  <DocSecurity>0</DocSecurity>
  <Lines>23</Lines>
  <Paragraphs>6</Paragraphs>
  <ScaleCrop>false</ScaleCrop>
  <Company>Hewlett-Packard Company</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QianCheng</dc:creator>
  <cp:lastModifiedBy>Dell</cp:lastModifiedBy>
  <cp:revision>7</cp:revision>
  <dcterms:created xsi:type="dcterms:W3CDTF">2021-01-14T11:08:00Z</dcterms:created>
  <dcterms:modified xsi:type="dcterms:W3CDTF">2021-06-24T02:40:00Z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94B433F9A62940118B3EB922BA81FDD1</vt:lpwstr>
  </property>
</Properties>
</file>