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646B1" w14:textId="388FF329" w:rsidR="001C0224" w:rsidRDefault="001C0224" w:rsidP="001C0224">
      <w:pPr>
        <w:pStyle w:val="1"/>
        <w:jc w:val="center"/>
        <w:rPr>
          <w:i/>
        </w:rPr>
      </w:pPr>
      <w:bookmarkStart w:id="0" w:name="_Toc389058092"/>
      <w:r>
        <w:rPr>
          <w:rFonts w:hint="eastAsia"/>
        </w:rPr>
        <w:t>《</w:t>
      </w:r>
      <w:proofErr w:type="spellStart"/>
      <w:r w:rsidR="00642365">
        <w:rPr>
          <w:rFonts w:hint="eastAsia"/>
          <w:lang w:eastAsia="zh-CN"/>
        </w:rPr>
        <w:t>城市规划与管理</w:t>
      </w:r>
      <w:proofErr w:type="spellEnd"/>
      <w:r>
        <w:rPr>
          <w:rFonts w:hint="eastAsia"/>
        </w:rPr>
        <w:t>》</w:t>
      </w:r>
      <w:r w:rsidR="00642365">
        <w:rPr>
          <w:rFonts w:hint="eastAsia"/>
          <w:lang w:eastAsia="zh-CN"/>
        </w:rPr>
        <w:t>（双语</w:t>
      </w:r>
      <w:bookmarkStart w:id="1" w:name="_GoBack"/>
      <w:bookmarkEnd w:id="1"/>
      <w:r w:rsidR="00642365">
        <w:rPr>
          <w:rFonts w:hint="eastAsia"/>
          <w:lang w:eastAsia="zh-CN"/>
        </w:rPr>
        <w:t>）</w:t>
      </w:r>
      <w:r>
        <w:rPr>
          <w:rFonts w:hint="eastAsia"/>
        </w:rPr>
        <w:t>课程中英文简介</w:t>
      </w:r>
      <w:bookmarkEnd w:id="0"/>
    </w:p>
    <w:p w14:paraId="0C12E286" w14:textId="77777777" w:rsidR="001C0224" w:rsidRDefault="001C0224" w:rsidP="001C0224">
      <w:pPr>
        <w:spacing w:line="300" w:lineRule="auto"/>
        <w:jc w:val="center"/>
        <w:rPr>
          <w:bCs/>
          <w:color w:val="000000"/>
          <w:kern w:val="0"/>
          <w:sz w:val="28"/>
          <w:szCs w:val="28"/>
        </w:rPr>
      </w:pPr>
      <w:r>
        <w:rPr>
          <w:bCs/>
          <w:color w:val="000000"/>
          <w:kern w:val="0"/>
          <w:sz w:val="28"/>
          <w:szCs w:val="28"/>
        </w:rPr>
        <w:t>A</w:t>
      </w:r>
      <w:r>
        <w:rPr>
          <w:rFonts w:hint="eastAsia"/>
          <w:bCs/>
          <w:color w:val="000000"/>
          <w:kern w:val="0"/>
          <w:sz w:val="28"/>
          <w:szCs w:val="28"/>
        </w:rPr>
        <w:t>cademic</w:t>
      </w:r>
      <w:r>
        <w:rPr>
          <w:bCs/>
          <w:color w:val="000000"/>
          <w:kern w:val="0"/>
          <w:sz w:val="28"/>
          <w:szCs w:val="28"/>
        </w:rPr>
        <w:t xml:space="preserve"> writing </w:t>
      </w:r>
    </w:p>
    <w:p w14:paraId="4B88E9A6" w14:textId="77777777" w:rsidR="001C0224" w:rsidRDefault="001C0224" w:rsidP="001C0224">
      <w:pPr>
        <w:adjustRightInd w:val="0"/>
        <w:snapToGrid w:val="0"/>
        <w:spacing w:line="360" w:lineRule="auto"/>
        <w:rPr>
          <w:rFonts w:hAnsi="宋体"/>
          <w:szCs w:val="21"/>
        </w:rPr>
      </w:pPr>
    </w:p>
    <w:p w14:paraId="5E785D45" w14:textId="77777777" w:rsidR="001C0224" w:rsidRDefault="001C0224" w:rsidP="001C0224">
      <w:pPr>
        <w:tabs>
          <w:tab w:val="left" w:pos="3480"/>
        </w:tabs>
        <w:adjustRightInd w:val="0"/>
        <w:snapToGrid w:val="0"/>
        <w:spacing w:line="360" w:lineRule="auto"/>
        <w:rPr>
          <w:szCs w:val="21"/>
        </w:rPr>
      </w:pPr>
      <w:r>
        <w:rPr>
          <w:rFonts w:eastAsia="黑体" w:hAnsi="宋体"/>
          <w:szCs w:val="21"/>
        </w:rPr>
        <w:t>课程代码：</w:t>
      </w:r>
      <w:r>
        <w:rPr>
          <w:rFonts w:hint="eastAsia"/>
          <w:szCs w:val="21"/>
        </w:rPr>
        <w:tab/>
      </w:r>
      <w:r>
        <w:rPr>
          <w:rFonts w:eastAsia="黑体"/>
          <w:b/>
          <w:szCs w:val="21"/>
        </w:rPr>
        <w:t>Course Code</w:t>
      </w:r>
      <w:r>
        <w:rPr>
          <w:rFonts w:eastAsia="黑体"/>
          <w:b/>
          <w:szCs w:val="21"/>
        </w:rPr>
        <w:t>：</w:t>
      </w:r>
    </w:p>
    <w:p w14:paraId="4A9F0359" w14:textId="5FAF6F17" w:rsidR="001C0224" w:rsidRDefault="001C0224" w:rsidP="001C0224">
      <w:pPr>
        <w:tabs>
          <w:tab w:val="left" w:pos="3480"/>
        </w:tabs>
        <w:adjustRightInd w:val="0"/>
        <w:snapToGrid w:val="0"/>
        <w:spacing w:line="360" w:lineRule="auto"/>
        <w:rPr>
          <w:szCs w:val="21"/>
        </w:rPr>
      </w:pPr>
      <w:r>
        <w:rPr>
          <w:rFonts w:eastAsia="黑体" w:hAnsi="宋体"/>
          <w:szCs w:val="21"/>
        </w:rPr>
        <w:t>课程名称：</w:t>
      </w:r>
      <w:r w:rsidR="00390728" w:rsidRPr="00390728">
        <w:rPr>
          <w:rFonts w:hint="eastAsia"/>
        </w:rPr>
        <w:t>城市规划与管理</w:t>
      </w:r>
      <w:r w:rsidR="00390728" w:rsidRPr="00390728">
        <w:rPr>
          <w:rFonts w:hint="eastAsia"/>
        </w:rPr>
        <w:t xml:space="preserve">  </w:t>
      </w:r>
      <w:r>
        <w:rPr>
          <w:rFonts w:hint="eastAsia"/>
          <w:szCs w:val="21"/>
        </w:rPr>
        <w:tab/>
      </w:r>
      <w:r>
        <w:rPr>
          <w:rFonts w:eastAsia="黑体"/>
          <w:b/>
          <w:szCs w:val="21"/>
        </w:rPr>
        <w:t>Course Name</w:t>
      </w:r>
      <w:r>
        <w:rPr>
          <w:rFonts w:eastAsia="黑体"/>
          <w:b/>
          <w:szCs w:val="21"/>
        </w:rPr>
        <w:t>：</w:t>
      </w:r>
      <w:r w:rsidRPr="009B5394">
        <w:rPr>
          <w:rFonts w:eastAsia="黑体"/>
          <w:szCs w:val="21"/>
        </w:rPr>
        <w:t xml:space="preserve"> </w:t>
      </w:r>
      <w:r w:rsidR="00390728" w:rsidRPr="00390728">
        <w:rPr>
          <w:rFonts w:eastAsia="黑体"/>
          <w:szCs w:val="21"/>
        </w:rPr>
        <w:t>Urban Planning and Management</w:t>
      </w:r>
    </w:p>
    <w:p w14:paraId="51503AA8" w14:textId="77777777" w:rsidR="001C0224" w:rsidRDefault="001C0224" w:rsidP="001C0224">
      <w:pPr>
        <w:tabs>
          <w:tab w:val="left" w:pos="3480"/>
        </w:tabs>
        <w:adjustRightInd w:val="0"/>
        <w:snapToGrid w:val="0"/>
        <w:spacing w:line="360" w:lineRule="auto"/>
        <w:rPr>
          <w:szCs w:val="21"/>
        </w:rPr>
      </w:pPr>
      <w:r>
        <w:rPr>
          <w:rFonts w:eastAsia="黑体" w:hAnsi="宋体"/>
          <w:szCs w:val="21"/>
        </w:rPr>
        <w:t>学时：</w:t>
      </w:r>
      <w:r>
        <w:rPr>
          <w:rFonts w:eastAsia="黑体" w:hAnsi="宋体"/>
          <w:szCs w:val="21"/>
        </w:rPr>
        <w:t>32</w:t>
      </w:r>
      <w:r>
        <w:rPr>
          <w:rFonts w:hint="eastAsia"/>
          <w:szCs w:val="21"/>
        </w:rPr>
        <w:tab/>
      </w:r>
      <w:r>
        <w:rPr>
          <w:rFonts w:eastAsia="黑体"/>
          <w:b/>
          <w:szCs w:val="21"/>
        </w:rPr>
        <w:t>Periods</w:t>
      </w:r>
      <w:r>
        <w:rPr>
          <w:rFonts w:eastAsia="黑体"/>
          <w:b/>
          <w:szCs w:val="21"/>
        </w:rPr>
        <w:t>：</w:t>
      </w:r>
      <w:r>
        <w:rPr>
          <w:rFonts w:eastAsia="黑体"/>
          <w:b/>
          <w:szCs w:val="21"/>
        </w:rPr>
        <w:t>32</w:t>
      </w:r>
    </w:p>
    <w:p w14:paraId="0DE72A42" w14:textId="77777777" w:rsidR="001C0224" w:rsidRDefault="001C0224" w:rsidP="001C0224">
      <w:pPr>
        <w:tabs>
          <w:tab w:val="left" w:pos="3480"/>
        </w:tabs>
        <w:adjustRightInd w:val="0"/>
        <w:snapToGrid w:val="0"/>
        <w:spacing w:line="360" w:lineRule="auto"/>
        <w:rPr>
          <w:szCs w:val="21"/>
        </w:rPr>
      </w:pPr>
      <w:r>
        <w:rPr>
          <w:rFonts w:eastAsia="黑体" w:hAnsi="宋体"/>
          <w:szCs w:val="21"/>
        </w:rPr>
        <w:t>学分：</w:t>
      </w:r>
      <w:r>
        <w:rPr>
          <w:rFonts w:eastAsia="黑体" w:hAnsi="宋体"/>
          <w:szCs w:val="21"/>
        </w:rPr>
        <w:t>2</w:t>
      </w:r>
      <w:r>
        <w:rPr>
          <w:rFonts w:hint="eastAsia"/>
          <w:szCs w:val="21"/>
        </w:rPr>
        <w:tab/>
      </w:r>
      <w:r>
        <w:rPr>
          <w:rFonts w:eastAsia="黑体"/>
          <w:b/>
          <w:szCs w:val="21"/>
        </w:rPr>
        <w:t>Credits</w:t>
      </w:r>
      <w:r>
        <w:rPr>
          <w:rFonts w:eastAsia="黑体"/>
          <w:b/>
          <w:szCs w:val="21"/>
        </w:rPr>
        <w:t>：</w:t>
      </w:r>
      <w:r>
        <w:rPr>
          <w:rFonts w:eastAsia="黑体"/>
          <w:b/>
          <w:szCs w:val="21"/>
        </w:rPr>
        <w:t>2</w:t>
      </w:r>
    </w:p>
    <w:p w14:paraId="784CD6AD" w14:textId="7A04FEE6" w:rsidR="001C0224" w:rsidRDefault="001C0224" w:rsidP="001C0224">
      <w:pPr>
        <w:tabs>
          <w:tab w:val="left" w:pos="3480"/>
        </w:tabs>
        <w:adjustRightInd w:val="0"/>
        <w:snapToGrid w:val="0"/>
        <w:spacing w:line="360" w:lineRule="auto"/>
        <w:rPr>
          <w:szCs w:val="21"/>
        </w:rPr>
      </w:pPr>
      <w:r>
        <w:rPr>
          <w:rFonts w:eastAsia="黑体" w:hAnsi="宋体"/>
          <w:szCs w:val="21"/>
        </w:rPr>
        <w:t>考核方式：</w:t>
      </w:r>
      <w:r w:rsidR="00390728">
        <w:rPr>
          <w:rFonts w:eastAsia="黑体" w:hAnsi="宋体" w:hint="eastAsia"/>
          <w:szCs w:val="21"/>
        </w:rPr>
        <w:t>考试</w:t>
      </w:r>
      <w:r>
        <w:rPr>
          <w:rFonts w:hint="eastAsia"/>
          <w:szCs w:val="21"/>
        </w:rPr>
        <w:tab/>
      </w:r>
      <w:r>
        <w:rPr>
          <w:rFonts w:eastAsia="黑体"/>
          <w:b/>
          <w:szCs w:val="21"/>
        </w:rPr>
        <w:t>Assessment</w:t>
      </w:r>
      <w:r>
        <w:rPr>
          <w:rFonts w:eastAsia="黑体"/>
          <w:b/>
          <w:szCs w:val="21"/>
        </w:rPr>
        <w:t>：</w:t>
      </w:r>
      <w:r w:rsidR="00390728" w:rsidRPr="00390728">
        <w:rPr>
          <w:szCs w:val="21"/>
        </w:rPr>
        <w:t>Examination</w:t>
      </w:r>
    </w:p>
    <w:p w14:paraId="36D4AD99" w14:textId="77777777" w:rsidR="001C0224" w:rsidRDefault="001C0224" w:rsidP="001C0224">
      <w:pPr>
        <w:tabs>
          <w:tab w:val="left" w:pos="3690"/>
        </w:tabs>
        <w:adjustRightInd w:val="0"/>
        <w:snapToGrid w:val="0"/>
        <w:spacing w:line="360" w:lineRule="auto"/>
        <w:jc w:val="left"/>
        <w:rPr>
          <w:rFonts w:eastAsia="黑体"/>
          <w:b/>
          <w:szCs w:val="21"/>
        </w:rPr>
      </w:pPr>
      <w:r>
        <w:rPr>
          <w:rFonts w:eastAsia="黑体" w:hAnsi="宋体"/>
          <w:szCs w:val="21"/>
        </w:rPr>
        <w:t>先修课程：</w:t>
      </w:r>
      <w:r>
        <w:rPr>
          <w:rFonts w:eastAsia="黑体" w:hAnsi="宋体" w:hint="eastAsia"/>
          <w:szCs w:val="21"/>
        </w:rPr>
        <w:t>经济学</w:t>
      </w:r>
      <w:r>
        <w:rPr>
          <w:rFonts w:eastAsia="黑体" w:hAnsi="宋体"/>
          <w:szCs w:val="21"/>
        </w:rPr>
        <w:t>;</w:t>
      </w:r>
      <w:r>
        <w:rPr>
          <w:rFonts w:eastAsia="黑体" w:hAnsi="宋体" w:hint="eastAsia"/>
          <w:szCs w:val="21"/>
        </w:rPr>
        <w:t>管理学</w:t>
      </w:r>
      <w:r>
        <w:rPr>
          <w:rFonts w:eastAsia="黑体" w:hAnsi="宋体" w:hint="eastAsia"/>
          <w:szCs w:val="21"/>
        </w:rPr>
        <w:t xml:space="preserve">  </w:t>
      </w:r>
      <w:r w:rsidR="005C2EB2">
        <w:rPr>
          <w:rFonts w:eastAsia="黑体" w:hAnsi="宋体"/>
          <w:szCs w:val="21"/>
        </w:rPr>
        <w:t xml:space="preserve">         </w:t>
      </w:r>
      <w:r>
        <w:rPr>
          <w:rFonts w:eastAsia="黑体"/>
          <w:b/>
          <w:szCs w:val="21"/>
        </w:rPr>
        <w:t>Preparatory Courses</w:t>
      </w:r>
      <w:r>
        <w:rPr>
          <w:rFonts w:eastAsia="黑体"/>
          <w:b/>
          <w:szCs w:val="21"/>
        </w:rPr>
        <w:t>：</w:t>
      </w:r>
      <w:r>
        <w:rPr>
          <w:rFonts w:eastAsia="黑体"/>
          <w:b/>
          <w:szCs w:val="21"/>
        </w:rPr>
        <w:t xml:space="preserve">economics; </w:t>
      </w:r>
      <w:r>
        <w:rPr>
          <w:rFonts w:eastAsia="黑体"/>
          <w:szCs w:val="21"/>
        </w:rPr>
        <w:t>Management</w:t>
      </w:r>
    </w:p>
    <w:p w14:paraId="2C0C88F3" w14:textId="77EE9B1B" w:rsidR="00390728" w:rsidRDefault="00390728" w:rsidP="00390728"/>
    <w:p w14:paraId="17C149EE" w14:textId="6D3DF152" w:rsidR="00390728" w:rsidRDefault="00390728" w:rsidP="005C2EB2">
      <w:pPr>
        <w:ind w:firstLineChars="202" w:firstLine="424"/>
      </w:pPr>
    </w:p>
    <w:p w14:paraId="01D65679" w14:textId="77777777" w:rsidR="00390728" w:rsidRDefault="00390728" w:rsidP="00390728">
      <w:pPr>
        <w:spacing w:line="300" w:lineRule="auto"/>
        <w:ind w:firstLineChars="200" w:firstLine="420"/>
      </w:pPr>
      <w:r>
        <w:rPr>
          <w:rFonts w:hint="eastAsia"/>
          <w:noProof/>
          <w:kern w:val="0"/>
        </w:rPr>
        <w:t>该门课程系统地阐述了城市规划的基本原理、规划的目标和方法。主要内容包括规划的理论，规划的法律基础，以及规划与政治经济间的内在关系。城市土地规划，城市环境规划，城市交通规划，城市市政基础设施规划和城市居住区规划是课程学习的重要内容。案例分析各国城市规划实践的经验和教训。通过该门课程的学习，学生将能够分析城市规划的原理、了解建设城市所遵循的科学与艺术的双重原则以及掌握城市规划实施和管理的具体运行程序和控制手段。</w:t>
      </w:r>
      <w:r>
        <w:rPr>
          <w:rFonts w:hint="eastAsia"/>
        </w:rPr>
        <w:t>本课程也为学生继续学习和以后从事其它城市建设活动打下必要的基础。</w:t>
      </w:r>
    </w:p>
    <w:p w14:paraId="16C0110A" w14:textId="77777777" w:rsidR="00390728" w:rsidRDefault="00390728" w:rsidP="00390728">
      <w:pPr>
        <w:spacing w:line="300" w:lineRule="auto"/>
        <w:ind w:firstLineChars="200" w:firstLine="420"/>
        <w:rPr>
          <w:kern w:val="0"/>
        </w:rPr>
      </w:pPr>
    </w:p>
    <w:p w14:paraId="615A5F23" w14:textId="77777777" w:rsidR="00390728" w:rsidRDefault="00390728" w:rsidP="00390728">
      <w:pPr>
        <w:spacing w:line="300" w:lineRule="auto"/>
        <w:ind w:firstLineChars="200" w:firstLine="420"/>
        <w:rPr>
          <w:szCs w:val="21"/>
        </w:rPr>
      </w:pPr>
      <w:r>
        <w:rPr>
          <w:rFonts w:hint="eastAsia"/>
          <w:i/>
          <w:iCs/>
        </w:rPr>
        <w:t xml:space="preserve"> </w:t>
      </w:r>
      <w:proofErr w:type="spellStart"/>
      <w:r>
        <w:rPr>
          <w:rFonts w:hint="eastAsia"/>
          <w:i/>
          <w:iCs/>
        </w:rPr>
        <w:t>Urban</w:t>
      </w:r>
      <w:r>
        <w:rPr>
          <w:rFonts w:hint="eastAsia"/>
          <w:i/>
        </w:rPr>
        <w:t>Planning</w:t>
      </w:r>
      <w:proofErr w:type="spellEnd"/>
      <w:r>
        <w:rPr>
          <w:rFonts w:hint="eastAsia"/>
          <w:i/>
          <w:iCs/>
          <w:szCs w:val="21"/>
        </w:rPr>
        <w:t xml:space="preserve"> and </w:t>
      </w:r>
      <w:proofErr w:type="spellStart"/>
      <w:r>
        <w:rPr>
          <w:rFonts w:hint="eastAsia"/>
          <w:i/>
          <w:iCs/>
          <w:szCs w:val="21"/>
        </w:rPr>
        <w:t>Management</w:t>
      </w:r>
      <w:r>
        <w:rPr>
          <w:szCs w:val="21"/>
        </w:rPr>
        <w:t>will</w:t>
      </w:r>
      <w:proofErr w:type="spellEnd"/>
      <w:r>
        <w:rPr>
          <w:szCs w:val="21"/>
        </w:rPr>
        <w:t xml:space="preserve"> </w:t>
      </w:r>
      <w:proofErr w:type="spellStart"/>
      <w:r>
        <w:rPr>
          <w:szCs w:val="21"/>
        </w:rPr>
        <w:t>firstintroduce</w:t>
      </w:r>
      <w:proofErr w:type="spellEnd"/>
      <w:r>
        <w:rPr>
          <w:szCs w:val="21"/>
        </w:rPr>
        <w:t xml:space="preserve"> the theory of urban planning and then systematically discuss the significance and objectives of urban planning. The course will include the major concepts and the legal basis of planning as well as the interrelationships between planning, politics and social issues. The course will also highlight the questions of urban land use planning, urban environmental planning, and urban traffic planning, Municipal Infrastructure planning and planning on residential area. Experiences and lessons from the world cities will be discussed. On the completion of this course, students will be able to :</w:t>
      </w:r>
      <w:proofErr w:type="gramStart"/>
      <w:r>
        <w:rPr>
          <w:szCs w:val="21"/>
        </w:rPr>
        <w:t>1)analysis</w:t>
      </w:r>
      <w:proofErr w:type="gramEnd"/>
      <w:r>
        <w:rPr>
          <w:szCs w:val="21"/>
        </w:rPr>
        <w:t xml:space="preserve"> the essential rules of urban planning; 2) understand the double rules between science and art of modern urban construction 3) grasp the process of practice and management of urban planning .This course also prepares students for their further study and their career of urban construction after graduation.</w:t>
      </w:r>
    </w:p>
    <w:p w14:paraId="63009C87" w14:textId="77777777" w:rsidR="00390728" w:rsidRDefault="00390728" w:rsidP="00390728"/>
    <w:p w14:paraId="7C5FCA07" w14:textId="77777777" w:rsidR="00390728" w:rsidRPr="00390728" w:rsidRDefault="00390728" w:rsidP="005C2EB2">
      <w:pPr>
        <w:ind w:firstLineChars="202" w:firstLine="424"/>
      </w:pPr>
    </w:p>
    <w:sectPr w:rsidR="00390728" w:rsidRPr="003907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CDE06" w14:textId="77777777" w:rsidR="00B6287B" w:rsidRDefault="00B6287B" w:rsidP="00390728">
      <w:r>
        <w:separator/>
      </w:r>
    </w:p>
  </w:endnote>
  <w:endnote w:type="continuationSeparator" w:id="0">
    <w:p w14:paraId="5086783F" w14:textId="77777777" w:rsidR="00B6287B" w:rsidRDefault="00B6287B" w:rsidP="0039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C599D" w14:textId="77777777" w:rsidR="00B6287B" w:rsidRDefault="00B6287B" w:rsidP="00390728">
      <w:r>
        <w:separator/>
      </w:r>
    </w:p>
  </w:footnote>
  <w:footnote w:type="continuationSeparator" w:id="0">
    <w:p w14:paraId="5390EB08" w14:textId="77777777" w:rsidR="00B6287B" w:rsidRDefault="00B6287B" w:rsidP="003907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24"/>
    <w:rsid w:val="00005A84"/>
    <w:rsid w:val="001C0224"/>
    <w:rsid w:val="00276C64"/>
    <w:rsid w:val="00390728"/>
    <w:rsid w:val="005C2EB2"/>
    <w:rsid w:val="00642365"/>
    <w:rsid w:val="00B6287B"/>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5BE1B"/>
  <w15:chartTrackingRefBased/>
  <w15:docId w15:val="{CA146DD4-31C1-4E28-BA49-F1B1428C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0224"/>
    <w:pPr>
      <w:widowControl w:val="0"/>
      <w:jc w:val="both"/>
    </w:pPr>
    <w:rPr>
      <w:rFonts w:ascii="Times New Roman" w:eastAsia="宋体" w:hAnsi="Times New Roman" w:cs="Times New Roman"/>
      <w:szCs w:val="24"/>
    </w:rPr>
  </w:style>
  <w:style w:type="paragraph" w:styleId="1">
    <w:name w:val="heading 1"/>
    <w:basedOn w:val="a"/>
    <w:next w:val="a"/>
    <w:link w:val="11"/>
    <w:qFormat/>
    <w:rsid w:val="001C0224"/>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1C0224"/>
    <w:rPr>
      <w:rFonts w:ascii="Times New Roman" w:eastAsia="宋体" w:hAnsi="Times New Roman" w:cs="Times New Roman"/>
      <w:b/>
      <w:bCs/>
      <w:kern w:val="44"/>
      <w:sz w:val="44"/>
      <w:szCs w:val="44"/>
    </w:rPr>
  </w:style>
  <w:style w:type="character" w:customStyle="1" w:styleId="11">
    <w:name w:val="标题 1 字符1"/>
    <w:link w:val="1"/>
    <w:rsid w:val="001C0224"/>
    <w:rPr>
      <w:rFonts w:ascii="Times New Roman" w:eastAsia="仿宋" w:hAnsi="Times New Roman" w:cs="Times New Roman"/>
      <w:b/>
      <w:bCs/>
      <w:kern w:val="44"/>
      <w:sz w:val="32"/>
      <w:szCs w:val="44"/>
      <w:lang w:val="x-none" w:eastAsia="x-none"/>
    </w:rPr>
  </w:style>
  <w:style w:type="paragraph" w:styleId="a3">
    <w:name w:val="header"/>
    <w:basedOn w:val="a"/>
    <w:link w:val="a4"/>
    <w:uiPriority w:val="99"/>
    <w:unhideWhenUsed/>
    <w:rsid w:val="003907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0728"/>
    <w:rPr>
      <w:rFonts w:ascii="Times New Roman" w:eastAsia="宋体" w:hAnsi="Times New Roman" w:cs="Times New Roman"/>
      <w:sz w:val="18"/>
      <w:szCs w:val="18"/>
    </w:rPr>
  </w:style>
  <w:style w:type="paragraph" w:styleId="a5">
    <w:name w:val="footer"/>
    <w:basedOn w:val="a"/>
    <w:link w:val="a6"/>
    <w:uiPriority w:val="99"/>
    <w:unhideWhenUsed/>
    <w:rsid w:val="00390728"/>
    <w:pPr>
      <w:tabs>
        <w:tab w:val="center" w:pos="4153"/>
        <w:tab w:val="right" w:pos="8306"/>
      </w:tabs>
      <w:snapToGrid w:val="0"/>
      <w:jc w:val="left"/>
    </w:pPr>
    <w:rPr>
      <w:sz w:val="18"/>
      <w:szCs w:val="18"/>
    </w:rPr>
  </w:style>
  <w:style w:type="character" w:customStyle="1" w:styleId="a6">
    <w:name w:val="页脚 字符"/>
    <w:basedOn w:val="a0"/>
    <w:link w:val="a5"/>
    <w:uiPriority w:val="99"/>
    <w:rsid w:val="0039072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4</cp:revision>
  <dcterms:created xsi:type="dcterms:W3CDTF">2021-04-05T01:42:00Z</dcterms:created>
  <dcterms:modified xsi:type="dcterms:W3CDTF">2021-04-06T02:44:00Z</dcterms:modified>
</cp:coreProperties>
</file>