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224" w:rsidRDefault="001C0224" w:rsidP="001C0224">
      <w:pPr>
        <w:pStyle w:val="1"/>
        <w:jc w:val="center"/>
        <w:rPr>
          <w:i/>
        </w:rPr>
      </w:pPr>
      <w:bookmarkStart w:id="0" w:name="_Toc389058092"/>
      <w:r>
        <w:rPr>
          <w:rFonts w:hint="eastAsia"/>
        </w:rPr>
        <w:t>《</w:t>
      </w:r>
      <w:proofErr w:type="spellStart"/>
      <w:r>
        <w:rPr>
          <w:rFonts w:hint="eastAsia"/>
          <w:lang w:eastAsia="zh-CN"/>
        </w:rPr>
        <w:t>学术</w:t>
      </w:r>
      <w:r>
        <w:rPr>
          <w:rFonts w:hint="eastAsia"/>
        </w:rPr>
        <w:t>论文写作》课程中英文简介</w:t>
      </w:r>
      <w:bookmarkEnd w:id="0"/>
      <w:proofErr w:type="spellEnd"/>
    </w:p>
    <w:p w:rsidR="001C0224" w:rsidRDefault="001C0224" w:rsidP="001C0224">
      <w:pPr>
        <w:spacing w:line="300" w:lineRule="auto"/>
        <w:jc w:val="center"/>
        <w:rPr>
          <w:bCs/>
          <w:color w:val="000000"/>
          <w:kern w:val="0"/>
          <w:sz w:val="28"/>
          <w:szCs w:val="28"/>
        </w:rPr>
      </w:pPr>
      <w:r>
        <w:rPr>
          <w:bCs/>
          <w:color w:val="000000"/>
          <w:kern w:val="0"/>
          <w:sz w:val="28"/>
          <w:szCs w:val="28"/>
        </w:rPr>
        <w:t>A</w:t>
      </w:r>
      <w:r>
        <w:rPr>
          <w:rFonts w:hint="eastAsia"/>
          <w:bCs/>
          <w:color w:val="000000"/>
          <w:kern w:val="0"/>
          <w:sz w:val="28"/>
          <w:szCs w:val="28"/>
        </w:rPr>
        <w:t>cademic</w:t>
      </w:r>
      <w:r>
        <w:rPr>
          <w:bCs/>
          <w:color w:val="000000"/>
          <w:kern w:val="0"/>
          <w:sz w:val="28"/>
          <w:szCs w:val="28"/>
        </w:rPr>
        <w:t xml:space="preserve"> writing </w:t>
      </w:r>
    </w:p>
    <w:p w:rsidR="001C0224" w:rsidRDefault="001C0224" w:rsidP="001C0224">
      <w:pPr>
        <w:adjustRightInd w:val="0"/>
        <w:snapToGrid w:val="0"/>
        <w:spacing w:line="360" w:lineRule="auto"/>
        <w:rPr>
          <w:rFonts w:hAnsi="宋体"/>
          <w:szCs w:val="21"/>
        </w:rPr>
      </w:pPr>
    </w:p>
    <w:p w:rsidR="001C0224" w:rsidRDefault="001C0224" w:rsidP="001C0224">
      <w:pPr>
        <w:tabs>
          <w:tab w:val="left" w:pos="3480"/>
        </w:tabs>
        <w:adjustRightInd w:val="0"/>
        <w:snapToGrid w:val="0"/>
        <w:spacing w:line="360" w:lineRule="auto"/>
        <w:rPr>
          <w:szCs w:val="21"/>
        </w:rPr>
      </w:pPr>
      <w:r>
        <w:rPr>
          <w:rFonts w:eastAsia="黑体" w:hAnsi="宋体"/>
          <w:szCs w:val="21"/>
        </w:rPr>
        <w:t>课程代码：</w:t>
      </w:r>
      <w:bookmarkStart w:id="1" w:name="_GoBack"/>
      <w:bookmarkEnd w:id="1"/>
      <w:r>
        <w:rPr>
          <w:rFonts w:hint="eastAsia"/>
          <w:szCs w:val="21"/>
        </w:rPr>
        <w:tab/>
      </w:r>
      <w:r>
        <w:rPr>
          <w:rFonts w:eastAsia="黑体"/>
          <w:b/>
          <w:szCs w:val="21"/>
        </w:rPr>
        <w:t>Course Code</w:t>
      </w:r>
      <w:r>
        <w:rPr>
          <w:rFonts w:eastAsia="黑体"/>
          <w:b/>
          <w:szCs w:val="21"/>
        </w:rPr>
        <w:t>：</w:t>
      </w:r>
    </w:p>
    <w:p w:rsidR="001C0224" w:rsidRDefault="001C0224" w:rsidP="001C0224">
      <w:pPr>
        <w:tabs>
          <w:tab w:val="left" w:pos="3480"/>
        </w:tabs>
        <w:adjustRightInd w:val="0"/>
        <w:snapToGrid w:val="0"/>
        <w:spacing w:line="360" w:lineRule="auto"/>
        <w:rPr>
          <w:szCs w:val="21"/>
        </w:rPr>
      </w:pPr>
      <w:r>
        <w:rPr>
          <w:rFonts w:eastAsia="黑体" w:hAnsi="宋体"/>
          <w:szCs w:val="21"/>
        </w:rPr>
        <w:t>课程名称：</w:t>
      </w:r>
      <w:r w:rsidR="005C2EB2" w:rsidRPr="005C2EB2">
        <w:rPr>
          <w:rFonts w:hint="eastAsia"/>
        </w:rPr>
        <w:t>学术</w:t>
      </w:r>
      <w:r>
        <w:rPr>
          <w:rFonts w:hint="eastAsia"/>
        </w:rPr>
        <w:t>论文写作</w:t>
      </w:r>
      <w:r>
        <w:rPr>
          <w:rFonts w:hint="eastAsia"/>
          <w:szCs w:val="21"/>
        </w:rPr>
        <w:tab/>
      </w:r>
      <w:r>
        <w:rPr>
          <w:rFonts w:eastAsia="黑体"/>
          <w:b/>
          <w:szCs w:val="21"/>
        </w:rPr>
        <w:t>Course Name</w:t>
      </w:r>
      <w:r>
        <w:rPr>
          <w:rFonts w:eastAsia="黑体"/>
          <w:b/>
          <w:szCs w:val="21"/>
        </w:rPr>
        <w:t>：</w:t>
      </w:r>
      <w:r w:rsidRPr="009B5394">
        <w:rPr>
          <w:rFonts w:eastAsia="黑体"/>
          <w:szCs w:val="21"/>
        </w:rPr>
        <w:t xml:space="preserve"> </w:t>
      </w:r>
      <w:bookmarkStart w:id="2" w:name="OLE_LINK1"/>
      <w:bookmarkStart w:id="3" w:name="OLE_LINK2"/>
      <w:r>
        <w:rPr>
          <w:rFonts w:eastAsia="黑体"/>
          <w:szCs w:val="21"/>
        </w:rPr>
        <w:t>A</w:t>
      </w:r>
      <w:r w:rsidRPr="009B5394">
        <w:rPr>
          <w:rFonts w:eastAsia="黑体"/>
          <w:szCs w:val="21"/>
        </w:rPr>
        <w:t>cademic writin</w:t>
      </w:r>
      <w:r>
        <w:rPr>
          <w:rFonts w:eastAsia="黑体" w:hint="eastAsia"/>
          <w:szCs w:val="21"/>
        </w:rPr>
        <w:t>g</w:t>
      </w:r>
      <w:bookmarkEnd w:id="2"/>
      <w:bookmarkEnd w:id="3"/>
    </w:p>
    <w:p w:rsidR="001C0224" w:rsidRDefault="001C0224" w:rsidP="001C0224">
      <w:pPr>
        <w:tabs>
          <w:tab w:val="left" w:pos="3480"/>
        </w:tabs>
        <w:adjustRightInd w:val="0"/>
        <w:snapToGrid w:val="0"/>
        <w:spacing w:line="360" w:lineRule="auto"/>
        <w:rPr>
          <w:szCs w:val="21"/>
        </w:rPr>
      </w:pPr>
      <w:r>
        <w:rPr>
          <w:rFonts w:eastAsia="黑体" w:hAnsi="宋体"/>
          <w:szCs w:val="21"/>
        </w:rPr>
        <w:t>学时：</w:t>
      </w:r>
      <w:r>
        <w:rPr>
          <w:rFonts w:eastAsia="黑体" w:hAnsi="宋体"/>
          <w:szCs w:val="21"/>
        </w:rPr>
        <w:t>32</w:t>
      </w:r>
      <w:r>
        <w:rPr>
          <w:rFonts w:hint="eastAsia"/>
          <w:szCs w:val="21"/>
        </w:rPr>
        <w:tab/>
      </w:r>
      <w:r>
        <w:rPr>
          <w:rFonts w:eastAsia="黑体"/>
          <w:b/>
          <w:szCs w:val="21"/>
        </w:rPr>
        <w:t>Periods</w:t>
      </w:r>
      <w:r>
        <w:rPr>
          <w:rFonts w:eastAsia="黑体"/>
          <w:b/>
          <w:szCs w:val="21"/>
        </w:rPr>
        <w:t>：</w:t>
      </w:r>
      <w:r>
        <w:rPr>
          <w:rFonts w:eastAsia="黑体"/>
          <w:b/>
          <w:szCs w:val="21"/>
        </w:rPr>
        <w:t>32</w:t>
      </w:r>
    </w:p>
    <w:p w:rsidR="001C0224" w:rsidRDefault="001C0224" w:rsidP="001C0224">
      <w:pPr>
        <w:tabs>
          <w:tab w:val="left" w:pos="3480"/>
        </w:tabs>
        <w:adjustRightInd w:val="0"/>
        <w:snapToGrid w:val="0"/>
        <w:spacing w:line="360" w:lineRule="auto"/>
        <w:rPr>
          <w:szCs w:val="21"/>
        </w:rPr>
      </w:pPr>
      <w:r>
        <w:rPr>
          <w:rFonts w:eastAsia="黑体" w:hAnsi="宋体"/>
          <w:szCs w:val="21"/>
        </w:rPr>
        <w:t>学分：</w:t>
      </w:r>
      <w:r>
        <w:rPr>
          <w:rFonts w:eastAsia="黑体" w:hAnsi="宋体"/>
          <w:szCs w:val="21"/>
        </w:rPr>
        <w:t>2</w:t>
      </w:r>
      <w:r>
        <w:rPr>
          <w:rFonts w:hint="eastAsia"/>
          <w:szCs w:val="21"/>
        </w:rPr>
        <w:tab/>
      </w:r>
      <w:r>
        <w:rPr>
          <w:rFonts w:eastAsia="黑体"/>
          <w:b/>
          <w:szCs w:val="21"/>
        </w:rPr>
        <w:t>Credits</w:t>
      </w:r>
      <w:r>
        <w:rPr>
          <w:rFonts w:eastAsia="黑体"/>
          <w:b/>
          <w:szCs w:val="21"/>
        </w:rPr>
        <w:t>：</w:t>
      </w:r>
      <w:r>
        <w:rPr>
          <w:rFonts w:eastAsia="黑体"/>
          <w:b/>
          <w:szCs w:val="21"/>
        </w:rPr>
        <w:t>2</w:t>
      </w:r>
    </w:p>
    <w:p w:rsidR="001C0224" w:rsidRDefault="001C0224" w:rsidP="001C0224">
      <w:pPr>
        <w:tabs>
          <w:tab w:val="left" w:pos="3480"/>
        </w:tabs>
        <w:adjustRightInd w:val="0"/>
        <w:snapToGrid w:val="0"/>
        <w:spacing w:line="360" w:lineRule="auto"/>
        <w:rPr>
          <w:szCs w:val="21"/>
        </w:rPr>
      </w:pPr>
      <w:r>
        <w:rPr>
          <w:rFonts w:eastAsia="黑体" w:hAnsi="宋体"/>
          <w:szCs w:val="21"/>
        </w:rPr>
        <w:t>考核方式：</w:t>
      </w:r>
      <w:r>
        <w:rPr>
          <w:rFonts w:eastAsia="黑体" w:hAnsi="宋体" w:hint="eastAsia"/>
          <w:szCs w:val="21"/>
        </w:rPr>
        <w:t>考查</w:t>
      </w:r>
      <w:r>
        <w:rPr>
          <w:rFonts w:hint="eastAsia"/>
          <w:szCs w:val="21"/>
        </w:rPr>
        <w:tab/>
      </w:r>
      <w:r>
        <w:rPr>
          <w:rFonts w:eastAsia="黑体"/>
          <w:b/>
          <w:szCs w:val="21"/>
        </w:rPr>
        <w:t>Assessment</w:t>
      </w:r>
      <w:r>
        <w:rPr>
          <w:rFonts w:eastAsia="黑体"/>
          <w:b/>
          <w:szCs w:val="21"/>
        </w:rPr>
        <w:t>：</w:t>
      </w:r>
      <w:r>
        <w:rPr>
          <w:szCs w:val="21"/>
        </w:rPr>
        <w:t>Inspection</w:t>
      </w:r>
    </w:p>
    <w:p w:rsidR="001C0224" w:rsidRDefault="001C0224" w:rsidP="001C0224">
      <w:pPr>
        <w:tabs>
          <w:tab w:val="left" w:pos="3690"/>
        </w:tabs>
        <w:adjustRightInd w:val="0"/>
        <w:snapToGrid w:val="0"/>
        <w:spacing w:line="360" w:lineRule="auto"/>
        <w:jc w:val="left"/>
        <w:rPr>
          <w:rFonts w:eastAsia="黑体"/>
          <w:b/>
          <w:szCs w:val="21"/>
        </w:rPr>
      </w:pPr>
      <w:r>
        <w:rPr>
          <w:rFonts w:eastAsia="黑体" w:hAnsi="宋体"/>
          <w:szCs w:val="21"/>
        </w:rPr>
        <w:t>先修课程：</w:t>
      </w:r>
      <w:r>
        <w:rPr>
          <w:rFonts w:eastAsia="黑体" w:hAnsi="宋体" w:hint="eastAsia"/>
          <w:szCs w:val="21"/>
        </w:rPr>
        <w:t>经济学</w:t>
      </w:r>
      <w:r>
        <w:rPr>
          <w:rFonts w:eastAsia="黑体" w:hAnsi="宋体"/>
          <w:szCs w:val="21"/>
        </w:rPr>
        <w:t>;</w:t>
      </w:r>
      <w:r>
        <w:rPr>
          <w:rFonts w:eastAsia="黑体" w:hAnsi="宋体" w:hint="eastAsia"/>
          <w:szCs w:val="21"/>
        </w:rPr>
        <w:t>管理学</w:t>
      </w:r>
      <w:r>
        <w:rPr>
          <w:rFonts w:eastAsia="黑体" w:hAnsi="宋体" w:hint="eastAsia"/>
          <w:szCs w:val="21"/>
        </w:rPr>
        <w:t xml:space="preserve">  </w:t>
      </w:r>
      <w:r w:rsidR="005C2EB2">
        <w:rPr>
          <w:rFonts w:eastAsia="黑体" w:hAnsi="宋体"/>
          <w:szCs w:val="21"/>
        </w:rPr>
        <w:t xml:space="preserve">         </w:t>
      </w:r>
      <w:r>
        <w:rPr>
          <w:rFonts w:eastAsia="黑体"/>
          <w:b/>
          <w:szCs w:val="21"/>
        </w:rPr>
        <w:t>Preparatory Courses</w:t>
      </w:r>
      <w:r>
        <w:rPr>
          <w:rFonts w:eastAsia="黑体"/>
          <w:b/>
          <w:szCs w:val="21"/>
        </w:rPr>
        <w:t>：</w:t>
      </w:r>
      <w:r>
        <w:rPr>
          <w:rFonts w:eastAsia="黑体"/>
          <w:b/>
          <w:szCs w:val="21"/>
        </w:rPr>
        <w:t xml:space="preserve">economics; </w:t>
      </w:r>
      <w:r>
        <w:rPr>
          <w:rFonts w:eastAsia="黑体"/>
          <w:szCs w:val="21"/>
        </w:rPr>
        <w:t>Management</w:t>
      </w:r>
    </w:p>
    <w:p w:rsidR="001C0224" w:rsidRDefault="001C0224" w:rsidP="001C0224">
      <w:pPr>
        <w:tabs>
          <w:tab w:val="left" w:pos="3690"/>
        </w:tabs>
        <w:adjustRightInd w:val="0"/>
        <w:snapToGrid w:val="0"/>
        <w:spacing w:line="360" w:lineRule="auto"/>
        <w:jc w:val="left"/>
        <w:rPr>
          <w:kern w:val="0"/>
          <w:szCs w:val="21"/>
        </w:rPr>
      </w:pPr>
    </w:p>
    <w:p w:rsidR="001C0224" w:rsidRDefault="001C0224" w:rsidP="001C0224">
      <w:pPr>
        <w:widowControl/>
        <w:spacing w:line="300" w:lineRule="auto"/>
        <w:ind w:firstLineChars="200" w:firstLine="420"/>
        <w:jc w:val="left"/>
        <w:rPr>
          <w:rFonts w:hAnsi="宋体"/>
          <w:kern w:val="0"/>
          <w:szCs w:val="21"/>
        </w:rPr>
      </w:pPr>
      <w:r>
        <w:rPr>
          <w:rFonts w:hAnsi="宋体"/>
          <w:kern w:val="0"/>
          <w:szCs w:val="21"/>
        </w:rPr>
        <w:t>《</w:t>
      </w:r>
      <w:r>
        <w:rPr>
          <w:rFonts w:hAnsi="宋体" w:hint="eastAsia"/>
          <w:kern w:val="0"/>
          <w:szCs w:val="21"/>
        </w:rPr>
        <w:t>学术论文写作</w:t>
      </w:r>
      <w:r>
        <w:rPr>
          <w:rFonts w:hAnsi="宋体"/>
          <w:kern w:val="0"/>
          <w:szCs w:val="21"/>
        </w:rPr>
        <w:t>》</w:t>
      </w:r>
      <w:r>
        <w:rPr>
          <w:rFonts w:hAnsi="宋体" w:hint="eastAsia"/>
          <w:kern w:val="0"/>
          <w:szCs w:val="21"/>
        </w:rPr>
        <w:t>是</w:t>
      </w:r>
      <w:r>
        <w:rPr>
          <w:rFonts w:hAnsi="宋体"/>
          <w:kern w:val="0"/>
          <w:szCs w:val="21"/>
        </w:rPr>
        <w:t>引导学生</w:t>
      </w:r>
      <w:r>
        <w:rPr>
          <w:rFonts w:hAnsi="宋体" w:hint="eastAsia"/>
          <w:kern w:val="0"/>
          <w:szCs w:val="21"/>
        </w:rPr>
        <w:t>根据经济管理</w:t>
      </w:r>
      <w:r>
        <w:rPr>
          <w:rFonts w:hAnsi="宋体"/>
          <w:kern w:val="0"/>
          <w:szCs w:val="21"/>
        </w:rPr>
        <w:t>基本理论</w:t>
      </w:r>
      <w:r>
        <w:rPr>
          <w:rFonts w:hAnsi="宋体" w:hint="eastAsia"/>
          <w:kern w:val="0"/>
          <w:szCs w:val="21"/>
        </w:rPr>
        <w:t>和实践动态</w:t>
      </w:r>
      <w:r>
        <w:rPr>
          <w:rFonts w:hAnsi="宋体"/>
          <w:kern w:val="0"/>
          <w:szCs w:val="21"/>
        </w:rPr>
        <w:t>而</w:t>
      </w:r>
      <w:r>
        <w:rPr>
          <w:rFonts w:hAnsi="宋体" w:hint="eastAsia"/>
          <w:kern w:val="0"/>
          <w:szCs w:val="21"/>
        </w:rPr>
        <w:t>进行的学术论文写作</w:t>
      </w:r>
      <w:r>
        <w:rPr>
          <w:rFonts w:hAnsi="宋体"/>
          <w:kern w:val="0"/>
          <w:szCs w:val="21"/>
        </w:rPr>
        <w:t>课程，是</w:t>
      </w:r>
      <w:r>
        <w:rPr>
          <w:rFonts w:hAnsi="宋体" w:hint="eastAsia"/>
          <w:kern w:val="0"/>
          <w:szCs w:val="21"/>
        </w:rPr>
        <w:t>一门应用性、基础性课程</w:t>
      </w:r>
      <w:r>
        <w:rPr>
          <w:rFonts w:hAnsi="宋体"/>
          <w:kern w:val="0"/>
          <w:szCs w:val="21"/>
        </w:rPr>
        <w:t>。通过本门课程的教学，使学生全面掌握</w:t>
      </w:r>
      <w:r>
        <w:rPr>
          <w:rFonts w:hAnsi="宋体" w:hint="eastAsia"/>
          <w:kern w:val="0"/>
          <w:szCs w:val="21"/>
        </w:rPr>
        <w:t>学术论文写作的</w:t>
      </w:r>
      <w:r>
        <w:rPr>
          <w:rFonts w:hAnsi="宋体"/>
          <w:kern w:val="0"/>
          <w:szCs w:val="21"/>
        </w:rPr>
        <w:t>基础理论</w:t>
      </w:r>
      <w:r>
        <w:rPr>
          <w:rFonts w:hAnsi="宋体" w:hint="eastAsia"/>
          <w:kern w:val="0"/>
          <w:szCs w:val="21"/>
        </w:rPr>
        <w:t>、</w:t>
      </w:r>
      <w:r>
        <w:rPr>
          <w:rFonts w:hAnsi="宋体"/>
          <w:kern w:val="0"/>
          <w:szCs w:val="21"/>
        </w:rPr>
        <w:t>基本知识</w:t>
      </w:r>
      <w:r>
        <w:rPr>
          <w:rFonts w:hAnsi="宋体" w:hint="eastAsia"/>
          <w:kern w:val="0"/>
          <w:szCs w:val="21"/>
        </w:rPr>
        <w:t>和基本技能，包括数据资料和案例收集、文献综述、论文选题、</w:t>
      </w:r>
      <w:r w:rsidR="005C2EB2">
        <w:rPr>
          <w:rFonts w:hAnsi="宋体" w:hint="eastAsia"/>
          <w:kern w:val="0"/>
          <w:szCs w:val="21"/>
        </w:rPr>
        <w:t>定性定量</w:t>
      </w:r>
      <w:r>
        <w:rPr>
          <w:rFonts w:hAnsi="宋体" w:hint="eastAsia"/>
          <w:kern w:val="0"/>
          <w:szCs w:val="21"/>
        </w:rPr>
        <w:t>研究方法、拟定论文提纲；撰写学术论文的基本步骤；学术论文的框架及逻辑结构；脚注、尾注及参考文献的编写格式。</w:t>
      </w:r>
    </w:p>
    <w:p w:rsidR="001C0224" w:rsidRDefault="001C0224" w:rsidP="001C0224">
      <w:pPr>
        <w:widowControl/>
        <w:spacing w:line="300" w:lineRule="auto"/>
        <w:ind w:firstLineChars="200" w:firstLine="420"/>
        <w:jc w:val="left"/>
        <w:rPr>
          <w:rFonts w:hAnsi="宋体"/>
          <w:kern w:val="0"/>
          <w:szCs w:val="21"/>
        </w:rPr>
      </w:pPr>
      <w:r>
        <w:rPr>
          <w:rFonts w:hAnsi="宋体"/>
          <w:kern w:val="0"/>
          <w:szCs w:val="21"/>
        </w:rPr>
        <w:t>本课程是一门理论与实际操作相结合的课程，</w:t>
      </w:r>
      <w:r>
        <w:rPr>
          <w:rFonts w:hAnsi="宋体" w:hint="eastAsia"/>
          <w:kern w:val="0"/>
          <w:szCs w:val="21"/>
        </w:rPr>
        <w:t>要求学生能较好理解和掌握基本理论和分析技巧，能进行学术论文撰写和实例分析，并能在掌握课程基本要求的基础上根据自己兴趣选择专题，独立进行文献检索和论文写作。</w:t>
      </w:r>
    </w:p>
    <w:p w:rsidR="001C0224" w:rsidRDefault="001C0224" w:rsidP="001C0224">
      <w:pPr>
        <w:widowControl/>
        <w:ind w:firstLineChars="200" w:firstLine="400"/>
        <w:rPr>
          <w:color w:val="000000"/>
          <w:sz w:val="20"/>
          <w:szCs w:val="21"/>
          <w:shd w:val="clear" w:color="auto" w:fill="FFFFFF"/>
        </w:rPr>
      </w:pPr>
    </w:p>
    <w:p w:rsidR="005C2EB2" w:rsidRDefault="005C2EB2" w:rsidP="005C2EB2">
      <w:pPr>
        <w:ind w:firstLineChars="202" w:firstLine="424"/>
      </w:pPr>
      <w:r>
        <w:t>Academic paper writing is an applied and basic course to guide students to write academic papers according to the basic theory and practice of economic management. Through the teaching of this course, students can comprehensively master the basic theory, basic knowledge and basic skills of academic thesis writing, including data and case collection, literature review, thesis topic selection, research methods, and the preparation of thesis outline; the basic steps of writing academic thesis; the framework and logical structure of academic thesis; the preparation format of footnotes, endnotes, and references.</w:t>
      </w:r>
    </w:p>
    <w:p w:rsidR="00EF6E43" w:rsidRPr="001C0224" w:rsidRDefault="005C2EB2" w:rsidP="005C2EB2">
      <w:pPr>
        <w:ind w:firstLineChars="202" w:firstLine="424"/>
      </w:pPr>
      <w:r>
        <w:t xml:space="preserve">This course is a combination of theory and practical operation. Students are required to better understand and master the basic theory and analysis skills, to write academic papers and analyze cases, and to select special topics according to their own interests </w:t>
      </w:r>
      <w:proofErr w:type="gramStart"/>
      <w:r>
        <w:t>on the basis of</w:t>
      </w:r>
      <w:proofErr w:type="gramEnd"/>
      <w:r>
        <w:t xml:space="preserve"> mastering the basic requirements of the course, and to independently conduct literature retrieval and paper writing.</w:t>
      </w:r>
    </w:p>
    <w:sectPr w:rsidR="00EF6E43" w:rsidRPr="001C02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224"/>
    <w:rsid w:val="001C0224"/>
    <w:rsid w:val="00276C64"/>
    <w:rsid w:val="005C2EB2"/>
    <w:rsid w:val="00EF6E43"/>
    <w:rsid w:val="00F6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C5983"/>
  <w15:chartTrackingRefBased/>
  <w15:docId w15:val="{CA146DD4-31C1-4E28-BA49-F1B1428CE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0224"/>
    <w:pPr>
      <w:widowControl w:val="0"/>
      <w:jc w:val="both"/>
    </w:pPr>
    <w:rPr>
      <w:rFonts w:ascii="Times New Roman" w:eastAsia="宋体" w:hAnsi="Times New Roman" w:cs="Times New Roman"/>
      <w:szCs w:val="24"/>
    </w:rPr>
  </w:style>
  <w:style w:type="paragraph" w:styleId="1">
    <w:name w:val="heading 1"/>
    <w:basedOn w:val="a"/>
    <w:next w:val="a"/>
    <w:link w:val="11"/>
    <w:qFormat/>
    <w:rsid w:val="001C0224"/>
    <w:pPr>
      <w:keepNext/>
      <w:keepLines/>
      <w:outlineLvl w:val="0"/>
    </w:pPr>
    <w:rPr>
      <w:rFonts w:eastAsia="仿宋"/>
      <w:b/>
      <w:bCs/>
      <w:kern w:val="44"/>
      <w:sz w:val="32"/>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1C0224"/>
    <w:rPr>
      <w:rFonts w:ascii="Times New Roman" w:eastAsia="宋体" w:hAnsi="Times New Roman" w:cs="Times New Roman"/>
      <w:b/>
      <w:bCs/>
      <w:kern w:val="44"/>
      <w:sz w:val="44"/>
      <w:szCs w:val="44"/>
    </w:rPr>
  </w:style>
  <w:style w:type="character" w:customStyle="1" w:styleId="11">
    <w:name w:val="标题 1 字符1"/>
    <w:link w:val="1"/>
    <w:rsid w:val="001C0224"/>
    <w:rPr>
      <w:rFonts w:ascii="Times New Roman" w:eastAsia="仿宋" w:hAnsi="Times New Roman" w:cs="Times New Roman"/>
      <w:b/>
      <w:bCs/>
      <w:kern w:val="44"/>
      <w:sz w:val="32"/>
      <w:szCs w:val="4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224</Words>
  <Characters>1282</Characters>
  <Application>Microsoft Office Word</Application>
  <DocSecurity>0</DocSecurity>
  <Lines>10</Lines>
  <Paragraphs>3</Paragraphs>
  <ScaleCrop>false</ScaleCrop>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2</cp:revision>
  <dcterms:created xsi:type="dcterms:W3CDTF">2021-04-05T01:42:00Z</dcterms:created>
  <dcterms:modified xsi:type="dcterms:W3CDTF">2021-04-05T01:48:00Z</dcterms:modified>
</cp:coreProperties>
</file>