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FangSong_GB2312"/>
          <w:sz w:val="32"/>
          <w:szCs w:val="32"/>
        </w:rPr>
      </w:pPr>
      <w:r>
        <w:rPr>
          <w:rFonts w:hint="eastAsia" w:ascii="Times New Roman" w:hAnsi="Times New Roman" w:eastAsia="黑体"/>
          <w:kern w:val="0"/>
          <w:sz w:val="30"/>
          <w:szCs w:val="30"/>
        </w:rPr>
        <w:t>金融学精选专题</w:t>
      </w:r>
    </w:p>
    <w:p>
      <w:pPr>
        <w:spacing w:line="560" w:lineRule="exact"/>
        <w:jc w:val="center"/>
        <w:rPr>
          <w:rFonts w:ascii="Times New Roman" w:hAnsi="Times New Roman" w:eastAsia="FangSong_GB2312"/>
          <w:bCs/>
          <w:color w:val="000000"/>
          <w:kern w:val="0"/>
          <w:sz w:val="28"/>
          <w:szCs w:val="28"/>
        </w:rPr>
      </w:pPr>
      <w:r>
        <w:rPr>
          <w:rFonts w:hint="eastAsia" w:ascii="Times New Roman" w:hAnsi="Times New Roman" w:eastAsia="FangSong_GB2312"/>
          <w:bCs/>
          <w:color w:val="000000"/>
          <w:kern w:val="0"/>
          <w:sz w:val="28"/>
          <w:szCs w:val="28"/>
        </w:rPr>
        <w:t>Front</w:t>
      </w:r>
      <w:r>
        <w:rPr>
          <w:rFonts w:ascii="Times New Roman" w:hAnsi="Times New Roman" w:eastAsia="FangSong_GB2312"/>
          <w:bCs/>
          <w:color w:val="000000"/>
          <w:kern w:val="0"/>
          <w:sz w:val="28"/>
          <w:szCs w:val="28"/>
        </w:rPr>
        <w:t>ier Topics in Finance</w:t>
      </w:r>
    </w:p>
    <w:p>
      <w:pPr>
        <w:adjustRightInd w:val="0"/>
        <w:snapToGrid w:val="0"/>
        <w:spacing w:line="360" w:lineRule="auto"/>
        <w:jc w:val="center"/>
        <w:rPr>
          <w:rFonts w:ascii="Times New Roman" w:hAnsi="Times New Roman"/>
          <w:b/>
          <w:bCs/>
          <w:color w:val="000000"/>
          <w:kern w:val="0"/>
          <w:sz w:val="28"/>
          <w:szCs w:val="28"/>
        </w:rPr>
      </w:pPr>
    </w:p>
    <w:p>
      <w:pPr>
        <w:adjustRightInd w:val="0"/>
        <w:snapToGrid w:val="0"/>
        <w:spacing w:line="360" w:lineRule="auto"/>
        <w:rPr>
          <w:rFonts w:ascii="Times New Roman" w:hAnsi="Times New Roman"/>
          <w:szCs w:val="21"/>
        </w:rPr>
      </w:pP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课程代码：</w:t>
      </w:r>
      <w:r>
        <w:rPr>
          <w:rFonts w:hint="eastAsia" w:ascii="Times New Roman" w:hAnsi="Times New Roman" w:eastAsia="黑体"/>
          <w:szCs w:val="21"/>
        </w:rPr>
        <w:t>1</w:t>
      </w:r>
      <w:r>
        <w:rPr>
          <w:rFonts w:ascii="Times New Roman" w:hAnsi="Times New Roman" w:eastAsia="黑体"/>
          <w:szCs w:val="21"/>
        </w:rPr>
        <w:t>51423</w:t>
      </w:r>
      <w:r>
        <w:rPr>
          <w:rFonts w:hint="eastAsia" w:ascii="Times New Roman" w:hAnsi="Times New Roman" w:eastAsia="黑体"/>
          <w:szCs w:val="21"/>
          <w:lang w:val="en-US" w:eastAsia="zh-CN"/>
        </w:rPr>
        <w:t>B</w:t>
      </w:r>
      <w:r>
        <w:rPr>
          <w:rFonts w:ascii="Times New Roman" w:hAnsi="Times New Roman" w:eastAsia="黑体"/>
          <w:szCs w:val="21"/>
        </w:rPr>
        <w:tab/>
      </w:r>
      <w:r>
        <w:rPr>
          <w:rFonts w:ascii="Times New Roman" w:hAnsi="Times New Roman" w:eastAsia="黑体"/>
          <w:b/>
          <w:szCs w:val="21"/>
        </w:rPr>
        <w:t>Course Code：</w:t>
      </w:r>
      <w:r>
        <w:rPr>
          <w:rFonts w:hint="eastAsia" w:ascii="Times New Roman" w:hAnsi="Times New Roman" w:eastAsia="黑体"/>
          <w:b/>
          <w:szCs w:val="21"/>
        </w:rPr>
        <w:t>1</w:t>
      </w:r>
      <w:r>
        <w:rPr>
          <w:rFonts w:ascii="Times New Roman" w:hAnsi="Times New Roman" w:eastAsia="黑体"/>
          <w:b/>
          <w:szCs w:val="21"/>
        </w:rPr>
        <w:t>51423</w:t>
      </w:r>
      <w:r>
        <w:rPr>
          <w:rFonts w:hint="eastAsia" w:ascii="Times New Roman" w:hAnsi="Times New Roman" w:eastAsia="黑体"/>
          <w:b/>
          <w:szCs w:val="21"/>
          <w:lang w:val="en-US" w:eastAsia="zh-CN"/>
        </w:rPr>
        <w:t>B</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金融学精选专题</w:t>
      </w:r>
      <w:r>
        <w:rPr>
          <w:rFonts w:ascii="Times New Roman" w:hAnsi="Times New Roman" w:eastAsia="黑体"/>
          <w:szCs w:val="21"/>
        </w:rPr>
        <w:tab/>
      </w:r>
      <w:r>
        <w:rPr>
          <w:rFonts w:ascii="Times New Roman" w:hAnsi="Times New Roman" w:eastAsia="黑体"/>
          <w:b/>
          <w:szCs w:val="21"/>
        </w:rPr>
        <w:t>Course Name：</w:t>
      </w:r>
      <w:r>
        <w:t xml:space="preserve"> </w:t>
      </w:r>
      <w:r>
        <w:rPr>
          <w:rFonts w:ascii="Times New Roman" w:hAnsi="Times New Roman"/>
        </w:rPr>
        <w:t>Frontier Topics in Finance</w:t>
      </w:r>
    </w:p>
    <w:p>
      <w:pPr>
        <w:tabs>
          <w:tab w:val="left" w:pos="4111"/>
        </w:tabs>
        <w:adjustRightInd w:val="0"/>
        <w:snapToGrid w:val="0"/>
        <w:spacing w:line="360" w:lineRule="auto"/>
        <w:rPr>
          <w:rFonts w:hint="default" w:ascii="Times New Roman" w:hAnsi="Times New Roman" w:eastAsia="黑体"/>
          <w:szCs w:val="21"/>
          <w:lang w:val="en-US" w:eastAsia="zh-CN"/>
        </w:rPr>
      </w:pPr>
      <w:r>
        <w:rPr>
          <w:rFonts w:ascii="Times New Roman" w:hAnsi="Times New Roman" w:eastAsia="黑体"/>
          <w:szCs w:val="21"/>
        </w:rPr>
        <w:t>学时：</w:t>
      </w:r>
      <w:r>
        <w:rPr>
          <w:rFonts w:hint="eastAsia" w:ascii="Times New Roman" w:hAnsi="Times New Roman" w:eastAsia="黑体"/>
          <w:szCs w:val="21"/>
          <w:lang w:val="en-US" w:eastAsia="zh-CN"/>
        </w:rPr>
        <w:t>48</w:t>
      </w:r>
      <w:r>
        <w:rPr>
          <w:rFonts w:ascii="Times New Roman" w:hAnsi="Times New Roman" w:eastAsia="黑体"/>
          <w:szCs w:val="21"/>
        </w:rPr>
        <w:tab/>
      </w:r>
      <w:r>
        <w:rPr>
          <w:rFonts w:ascii="Times New Roman" w:hAnsi="Times New Roman" w:eastAsia="黑体"/>
          <w:b/>
          <w:szCs w:val="21"/>
        </w:rPr>
        <w:t>Periods：</w:t>
      </w:r>
      <w:r>
        <w:rPr>
          <w:rFonts w:hint="eastAsia" w:ascii="Times New Roman" w:hAnsi="Times New Roman" w:eastAsia="黑体"/>
          <w:b/>
          <w:szCs w:val="21"/>
          <w:lang w:val="en-US" w:eastAsia="zh-CN"/>
        </w:rPr>
        <w:t>48</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学分：</w:t>
      </w:r>
      <w:r>
        <w:rPr>
          <w:rFonts w:hint="eastAsia" w:ascii="Times New Roman" w:hAnsi="Times New Roman" w:eastAsia="黑体"/>
          <w:szCs w:val="21"/>
          <w:lang w:val="en-US" w:eastAsia="zh-CN"/>
        </w:rPr>
        <w:t>3</w:t>
      </w:r>
      <w:r>
        <w:rPr>
          <w:rFonts w:ascii="Times New Roman" w:hAnsi="Times New Roman" w:eastAsia="黑体"/>
          <w:szCs w:val="21"/>
        </w:rPr>
        <w:tab/>
      </w:r>
      <w:r>
        <w:rPr>
          <w:rFonts w:ascii="Times New Roman" w:hAnsi="Times New Roman" w:eastAsia="黑体"/>
          <w:b/>
          <w:szCs w:val="21"/>
        </w:rPr>
        <w:t>Credits：</w:t>
      </w:r>
      <w:r>
        <w:rPr>
          <w:rFonts w:hint="eastAsia" w:ascii="Times New Roman" w:hAnsi="Times New Roman" w:eastAsia="黑体"/>
          <w:b/>
          <w:szCs w:val="21"/>
          <w:lang w:val="en-US" w:eastAsia="zh-CN"/>
        </w:rPr>
        <w:t>3</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考核方式：考查</w:t>
      </w:r>
      <w:r>
        <w:rPr>
          <w:rFonts w:ascii="Times New Roman" w:hAnsi="Times New Roman" w:eastAsia="黑体"/>
          <w:szCs w:val="21"/>
        </w:rPr>
        <w:tab/>
      </w:r>
      <w:bookmarkStart w:id="0" w:name="_GoBack"/>
      <w:bookmarkEnd w:id="0"/>
      <w:r>
        <w:rPr>
          <w:rFonts w:ascii="Times New Roman" w:hAnsi="Times New Roman" w:eastAsia="黑体"/>
          <w:b/>
          <w:szCs w:val="21"/>
        </w:rPr>
        <w:t>Assessment</w:t>
      </w:r>
      <w:r>
        <w:rPr>
          <w:rFonts w:ascii="Times New Roman" w:hAnsi="Times New Roman" w:eastAsia="黑体"/>
          <w:b/>
          <w:bCs/>
          <w:szCs w:val="21"/>
        </w:rPr>
        <w:t>：</w:t>
      </w:r>
      <w:r>
        <w:rPr>
          <w:rFonts w:ascii="Times New Roman" w:hAnsi="Times New Roman" w:eastAsia="黑体"/>
          <w:szCs w:val="21"/>
        </w:rPr>
        <w:t>Assignment</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 xml:space="preserve">先修课程：无   </w:t>
      </w:r>
      <w:r>
        <w:rPr>
          <w:rFonts w:ascii="Times New Roman" w:hAnsi="Times New Roman"/>
          <w:szCs w:val="21"/>
        </w:rPr>
        <w:t xml:space="preserve">         </w:t>
      </w:r>
      <w:r>
        <w:rPr>
          <w:rFonts w:ascii="Times New Roman" w:hAnsi="Times New Roman"/>
          <w:szCs w:val="21"/>
        </w:rPr>
        <w:tab/>
      </w:r>
      <w:r>
        <w:rPr>
          <w:rFonts w:ascii="Times New Roman" w:hAnsi="Times New Roman" w:eastAsia="黑体"/>
          <w:b/>
          <w:bCs/>
          <w:szCs w:val="21"/>
        </w:rPr>
        <w:t>Preparatory Courses：N/A</w:t>
      </w:r>
    </w:p>
    <w:p>
      <w:pPr>
        <w:tabs>
          <w:tab w:val="left" w:pos="4111"/>
        </w:tabs>
        <w:adjustRightInd w:val="0"/>
        <w:snapToGrid w:val="0"/>
        <w:spacing w:line="360" w:lineRule="auto"/>
        <w:rPr>
          <w:rFonts w:ascii="Times New Roman" w:hAnsi="Times New Roman" w:eastAsia="黑体"/>
          <w:szCs w:val="21"/>
        </w:rPr>
      </w:pPr>
    </w:p>
    <w:p>
      <w:pPr>
        <w:tabs>
          <w:tab w:val="left" w:pos="6237"/>
        </w:tabs>
        <w:adjustRightInd w:val="0"/>
        <w:snapToGrid w:val="0"/>
        <w:spacing w:line="360" w:lineRule="auto"/>
        <w:ind w:firstLine="1094" w:firstLineChars="521"/>
        <w:jc w:val="left"/>
        <w:rPr>
          <w:rFonts w:ascii="Times New Roman" w:hAnsi="Times New Roman"/>
          <w:szCs w:val="21"/>
        </w:rPr>
      </w:pPr>
      <w:r>
        <w:rPr>
          <w:rFonts w:ascii="Times New Roman" w:hAnsi="Times New Roman"/>
          <w:szCs w:val="21"/>
        </w:rPr>
        <w:tab/>
      </w:r>
    </w:p>
    <w:p>
      <w:pPr>
        <w:widowControl/>
        <w:adjustRightInd w:val="0"/>
        <w:snapToGrid w:val="0"/>
        <w:spacing w:line="360" w:lineRule="auto"/>
        <w:ind w:firstLine="420" w:firstLineChars="200"/>
        <w:jc w:val="left"/>
        <w:rPr>
          <w:szCs w:val="21"/>
        </w:rPr>
      </w:pPr>
      <w:r>
        <w:rPr>
          <w:rFonts w:hint="eastAsia"/>
          <w:szCs w:val="21"/>
        </w:rPr>
        <w:t>该课程主要精选时下热门的金融学研究专题，例如公司治理，分红政策，并购重组，资本结构，房地产金融，行为金融等，让学生了解基础的金融学术研究的发展历史以及趋势，以及培养学生的学术兴趣，提高学生的学术素养。</w:t>
      </w:r>
    </w:p>
    <w:p>
      <w:pPr>
        <w:widowControl/>
        <w:adjustRightInd w:val="0"/>
        <w:snapToGrid w:val="0"/>
        <w:spacing w:line="360" w:lineRule="auto"/>
        <w:ind w:firstLine="420" w:firstLineChars="200"/>
        <w:jc w:val="left"/>
        <w:rPr>
          <w:szCs w:val="21"/>
        </w:rPr>
      </w:pPr>
      <w:r>
        <w:rPr>
          <w:rFonts w:hint="eastAsia"/>
          <w:szCs w:val="21"/>
        </w:rPr>
        <w:t>此外，通过本门课程的学习，学生应能够运用所学内容，理解我国当前金融市场，并了解在我国社会主义制度下的金融市场优越性。学生应理解在我国，金融体系在保市场主体的过程中发挥的作用，并在今后的工作中能将所学知识与实际相结合。</w:t>
      </w:r>
    </w:p>
    <w:p>
      <w:pPr>
        <w:widowControl/>
        <w:adjustRightInd w:val="0"/>
        <w:snapToGrid w:val="0"/>
        <w:spacing w:line="360" w:lineRule="auto"/>
        <w:ind w:firstLine="420" w:firstLineChars="200"/>
        <w:rPr>
          <w:rStyle w:val="9"/>
          <w:rFonts w:ascii="Times New Roman" w:hAnsi="Times New Roman"/>
          <w:color w:val="000000"/>
          <w:sz w:val="21"/>
          <w:szCs w:val="21"/>
          <w:shd w:val="clear" w:color="auto" w:fill="FFFFFF"/>
        </w:rPr>
      </w:pPr>
    </w:p>
    <w:p>
      <w:pPr>
        <w:widowControl/>
        <w:adjustRightInd w:val="0"/>
        <w:snapToGrid w:val="0"/>
        <w:spacing w:line="360" w:lineRule="auto"/>
        <w:ind w:firstLine="420" w:firstLineChars="200"/>
        <w:rPr>
          <w:rFonts w:ascii="Times New Roman" w:hAnsi="Times New Roman"/>
          <w:szCs w:val="21"/>
        </w:rPr>
      </w:pPr>
      <w:r>
        <w:rPr>
          <w:rFonts w:ascii="Times New Roman" w:hAnsi="Times New Roman"/>
          <w:szCs w:val="21"/>
        </w:rPr>
        <w:t xml:space="preserve">This module is designed to equip students with basic understanding about the development and trend in financial research by discussing frontier topics in financial research area, for example, corporate governance, </w:t>
      </w:r>
      <w:r>
        <w:rPr>
          <w:rFonts w:hint="eastAsia" w:ascii="Times New Roman" w:hAnsi="Times New Roman"/>
          <w:szCs w:val="21"/>
        </w:rPr>
        <w:t>payout</w:t>
      </w:r>
      <w:r>
        <w:rPr>
          <w:rFonts w:ascii="Times New Roman" w:hAnsi="Times New Roman"/>
          <w:szCs w:val="21"/>
        </w:rPr>
        <w:t xml:space="preserve"> policies, mergers and acquisitions, capital structure, real estate finance, behavioral finance etc. It aims to cultivate students’ research interests and to increase their research ability.</w:t>
      </w:r>
    </w:p>
    <w:p>
      <w:pPr>
        <w:widowControl/>
        <w:adjustRightInd w:val="0"/>
        <w:snapToGrid w:val="0"/>
        <w:spacing w:line="360" w:lineRule="auto"/>
        <w:ind w:firstLine="420" w:firstLineChars="200"/>
        <w:rPr>
          <w:rStyle w:val="9"/>
          <w:rFonts w:ascii="Times New Roman" w:hAnsi="Times New Roman"/>
          <w:color w:val="000000"/>
          <w:sz w:val="21"/>
          <w:szCs w:val="21"/>
          <w:shd w:val="clear" w:color="auto" w:fill="FFFFFF"/>
        </w:rPr>
      </w:pPr>
      <w:r>
        <w:rPr>
          <w:rStyle w:val="9"/>
          <w:rFonts w:ascii="Times New Roman" w:hAnsi="Times New Roman"/>
          <w:color w:val="000000"/>
          <w:sz w:val="21"/>
          <w:szCs w:val="21"/>
          <w:shd w:val="clear" w:color="auto" w:fill="FFFFFF"/>
        </w:rPr>
        <w:t>In addition, through the study of this course, students should be able to understand Chi</w:t>
      </w:r>
      <w:r>
        <w:rPr>
          <w:rStyle w:val="9"/>
          <w:rFonts w:hint="eastAsia" w:ascii="Times New Roman" w:hAnsi="Times New Roman"/>
          <w:color w:val="000000"/>
          <w:sz w:val="21"/>
          <w:szCs w:val="21"/>
          <w:shd w:val="clear" w:color="auto" w:fill="FFFFFF"/>
        </w:rPr>
        <w:t>n</w:t>
      </w:r>
      <w:r>
        <w:rPr>
          <w:rStyle w:val="9"/>
          <w:rFonts w:ascii="Times New Roman" w:hAnsi="Times New Roman"/>
          <w:color w:val="000000"/>
          <w:sz w:val="21"/>
          <w:szCs w:val="21"/>
          <w:shd w:val="clear" w:color="auto" w:fill="FFFFFF"/>
        </w:rPr>
        <w:t>ese financial market, and the advantages of the financial market under Chinese socialist system. Students should learn the role of the financial system in the process of protecting the main body of the market in our country. It is also necessary for students to be able to combine what they have learned in this course and their daily work</w:t>
      </w:r>
      <w:r>
        <w:rPr>
          <w:rStyle w:val="9"/>
          <w:rFonts w:hint="eastAsia" w:ascii="Times New Roman" w:hAnsi="Times New Roman"/>
          <w:color w:val="000000"/>
          <w:sz w:val="21"/>
          <w:szCs w:val="21"/>
          <w:shd w:val="clear" w:color="auto" w:fill="FFFFFF"/>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9AE"/>
    <w:rsid w:val="0000260D"/>
    <w:rsid w:val="000113C2"/>
    <w:rsid w:val="000118DD"/>
    <w:rsid w:val="00045A65"/>
    <w:rsid w:val="0004645E"/>
    <w:rsid w:val="000749A2"/>
    <w:rsid w:val="00091815"/>
    <w:rsid w:val="000979C6"/>
    <w:rsid w:val="000A422B"/>
    <w:rsid w:val="000C0941"/>
    <w:rsid w:val="000D0A40"/>
    <w:rsid w:val="00132C9D"/>
    <w:rsid w:val="0015502A"/>
    <w:rsid w:val="00155B68"/>
    <w:rsid w:val="002265A5"/>
    <w:rsid w:val="002412C4"/>
    <w:rsid w:val="0026730C"/>
    <w:rsid w:val="00272FAD"/>
    <w:rsid w:val="0028264D"/>
    <w:rsid w:val="002B7AAE"/>
    <w:rsid w:val="003023DA"/>
    <w:rsid w:val="00322D3E"/>
    <w:rsid w:val="00327061"/>
    <w:rsid w:val="00341CC5"/>
    <w:rsid w:val="003711BB"/>
    <w:rsid w:val="003D0DDF"/>
    <w:rsid w:val="003E51C5"/>
    <w:rsid w:val="003F097A"/>
    <w:rsid w:val="00402F9B"/>
    <w:rsid w:val="004131CF"/>
    <w:rsid w:val="0045653B"/>
    <w:rsid w:val="004753A6"/>
    <w:rsid w:val="00483A18"/>
    <w:rsid w:val="004911E2"/>
    <w:rsid w:val="004E3DBD"/>
    <w:rsid w:val="004E6A67"/>
    <w:rsid w:val="00504421"/>
    <w:rsid w:val="005702CB"/>
    <w:rsid w:val="005C7188"/>
    <w:rsid w:val="005E5267"/>
    <w:rsid w:val="006776E5"/>
    <w:rsid w:val="006825F1"/>
    <w:rsid w:val="006B7114"/>
    <w:rsid w:val="006E4FD0"/>
    <w:rsid w:val="006F7898"/>
    <w:rsid w:val="00720E15"/>
    <w:rsid w:val="00745904"/>
    <w:rsid w:val="007501EA"/>
    <w:rsid w:val="00767268"/>
    <w:rsid w:val="00776D56"/>
    <w:rsid w:val="007F18CD"/>
    <w:rsid w:val="008319AE"/>
    <w:rsid w:val="00855158"/>
    <w:rsid w:val="00872C72"/>
    <w:rsid w:val="00887909"/>
    <w:rsid w:val="008A1EC0"/>
    <w:rsid w:val="008F2DDF"/>
    <w:rsid w:val="00900B33"/>
    <w:rsid w:val="0091299F"/>
    <w:rsid w:val="00923966"/>
    <w:rsid w:val="0092418C"/>
    <w:rsid w:val="00942297"/>
    <w:rsid w:val="00952177"/>
    <w:rsid w:val="00974CC1"/>
    <w:rsid w:val="0098395F"/>
    <w:rsid w:val="009D043F"/>
    <w:rsid w:val="009D2706"/>
    <w:rsid w:val="009F6D04"/>
    <w:rsid w:val="00A4564B"/>
    <w:rsid w:val="00A55996"/>
    <w:rsid w:val="00A618D5"/>
    <w:rsid w:val="00AE4D39"/>
    <w:rsid w:val="00AF6E18"/>
    <w:rsid w:val="00B30396"/>
    <w:rsid w:val="00B7487D"/>
    <w:rsid w:val="00B84226"/>
    <w:rsid w:val="00B9600B"/>
    <w:rsid w:val="00B96596"/>
    <w:rsid w:val="00BA74DF"/>
    <w:rsid w:val="00BC625E"/>
    <w:rsid w:val="00BD6AF6"/>
    <w:rsid w:val="00BF75C8"/>
    <w:rsid w:val="00C25A32"/>
    <w:rsid w:val="00C50750"/>
    <w:rsid w:val="00C7706A"/>
    <w:rsid w:val="00C840EE"/>
    <w:rsid w:val="00C96F11"/>
    <w:rsid w:val="00CA44FF"/>
    <w:rsid w:val="00CB013D"/>
    <w:rsid w:val="00D14E2D"/>
    <w:rsid w:val="00D214C5"/>
    <w:rsid w:val="00D413A3"/>
    <w:rsid w:val="00D95B47"/>
    <w:rsid w:val="00DA38E5"/>
    <w:rsid w:val="00DB262D"/>
    <w:rsid w:val="00DC2D14"/>
    <w:rsid w:val="00DC51EC"/>
    <w:rsid w:val="00DD2230"/>
    <w:rsid w:val="00DE7E1A"/>
    <w:rsid w:val="00E17EC3"/>
    <w:rsid w:val="00EC62AA"/>
    <w:rsid w:val="00ED57B3"/>
    <w:rsid w:val="00F148E7"/>
    <w:rsid w:val="00F31E4C"/>
    <w:rsid w:val="00F34E4F"/>
    <w:rsid w:val="00F43950"/>
    <w:rsid w:val="00FD7B2B"/>
    <w:rsid w:val="66445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ing 2 Char"/>
    <w:basedOn w:val="7"/>
    <w:link w:val="2"/>
    <w:uiPriority w:val="9"/>
    <w:rPr>
      <w:rFonts w:ascii="Cambria" w:hAnsi="Cambria" w:eastAsia="宋体" w:cs="Times New Roman"/>
      <w:b/>
      <w:bCs/>
      <w:sz w:val="32"/>
      <w:szCs w:val="32"/>
    </w:rPr>
  </w:style>
  <w:style w:type="character" w:customStyle="1" w:styleId="9">
    <w:name w:val="long_text1"/>
    <w:basedOn w:val="7"/>
    <w:uiPriority w:val="0"/>
    <w:rPr>
      <w:sz w:val="20"/>
      <w:szCs w:val="20"/>
    </w:rPr>
  </w:style>
  <w:style w:type="character" w:customStyle="1" w:styleId="10">
    <w:name w:val="Balloon Text Char"/>
    <w:basedOn w:val="7"/>
    <w:link w:val="3"/>
    <w:semiHidden/>
    <w:uiPriority w:val="99"/>
    <w:rPr>
      <w:rFonts w:ascii="Calibri" w:hAnsi="Calibri" w:eastAsia="宋体" w:cs="Times New Roman"/>
      <w:sz w:val="18"/>
      <w:szCs w:val="18"/>
    </w:rPr>
  </w:style>
  <w:style w:type="character" w:customStyle="1" w:styleId="11">
    <w:name w:val="Header Char"/>
    <w:basedOn w:val="7"/>
    <w:link w:val="5"/>
    <w:uiPriority w:val="99"/>
    <w:rPr>
      <w:rFonts w:ascii="Calibri" w:hAnsi="Calibri" w:eastAsia="宋体" w:cs="Times New Roman"/>
      <w:sz w:val="18"/>
      <w:szCs w:val="18"/>
    </w:rPr>
  </w:style>
  <w:style w:type="character" w:customStyle="1" w:styleId="12">
    <w:name w:val="Footer Char"/>
    <w:basedOn w:val="7"/>
    <w:link w:val="4"/>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191</Words>
  <Characters>1092</Characters>
  <Lines>9</Lines>
  <Paragraphs>2</Paragraphs>
  <TotalTime>0</TotalTime>
  <ScaleCrop>false</ScaleCrop>
  <LinksUpToDate>false</LinksUpToDate>
  <CharactersWithSpaces>1281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2021-04-21T05:48:00Z</dcterms:created>
  <dc:creator>DELL</dc:creator>
  <cp:lastModifiedBy>Administrator</cp:lastModifiedBy>
  <cp:lastPrinted>2013-11-19T08:57:00Z</cp:lastPrinted>
  <dcterms:modified xsi:type="dcterms:W3CDTF">2021-07-05T06:08:06Z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AE11EE873C91477D921AF0FFD1AABDB6</vt:lpwstr>
  </property>
</Properties>
</file>