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黑体" w:eastAsia="仿宋_GB2312"/>
          <w:sz w:val="32"/>
          <w:szCs w:val="32"/>
        </w:rPr>
      </w:pPr>
      <w:r>
        <w:rPr>
          <w:rFonts w:hint="eastAsia" w:ascii="黑体" w:hAnsi="黑体" w:eastAsia="黑体"/>
          <w:sz w:val="32"/>
          <w:szCs w:val="32"/>
        </w:rPr>
        <w:t>《博弈论》课程</w:t>
      </w:r>
      <w:r>
        <w:rPr>
          <w:rFonts w:hint="eastAsia" w:ascii="黑体" w:hAnsi="黑体" w:eastAsia="黑体"/>
          <w:sz w:val="30"/>
          <w:szCs w:val="30"/>
        </w:rPr>
        <w:t>中英文简介</w:t>
      </w:r>
    </w:p>
    <w:p>
      <w:pPr>
        <w:spacing w:line="560" w:lineRule="exact"/>
        <w:jc w:val="center"/>
        <w:rPr>
          <w:rFonts w:ascii="仿宋_GB2312" w:eastAsia="仿宋_GB2312"/>
          <w:bCs/>
          <w:color w:val="000000"/>
          <w:kern w:val="0"/>
          <w:sz w:val="28"/>
          <w:szCs w:val="28"/>
        </w:rPr>
      </w:pPr>
      <w:r>
        <w:rPr>
          <w:rFonts w:eastAsia="仿宋_GB2312"/>
          <w:bCs/>
          <w:color w:val="000000"/>
          <w:kern w:val="0"/>
          <w:sz w:val="28"/>
          <w:szCs w:val="28"/>
        </w:rPr>
        <w:t>Game</w:t>
      </w:r>
      <w:r>
        <w:rPr>
          <w:rFonts w:hint="eastAsia" w:eastAsia="仿宋_GB2312"/>
          <w:bCs/>
          <w:color w:val="000000"/>
          <w:kern w:val="0"/>
          <w:sz w:val="28"/>
          <w:szCs w:val="28"/>
        </w:rPr>
        <w:t xml:space="preserve"> Theory: Course Discription</w:t>
      </w:r>
    </w:p>
    <w:p>
      <w:pPr>
        <w:spacing w:line="500" w:lineRule="exact"/>
        <w:rPr>
          <w:rFonts w:ascii="仿宋_GB2312" w:hAnsi="宋体" w:eastAsia="仿宋_GB2312"/>
          <w:sz w:val="32"/>
          <w:szCs w:val="32"/>
        </w:rPr>
      </w:pPr>
    </w:p>
    <w:p>
      <w:pPr>
        <w:tabs>
          <w:tab w:val="left" w:pos="3990"/>
        </w:tabs>
        <w:spacing w:line="500" w:lineRule="exact"/>
        <w:rPr>
          <w:rFonts w:ascii="宋体" w:hAnsi="宋体"/>
          <w:szCs w:val="21"/>
        </w:rPr>
      </w:pPr>
      <w:r>
        <w:rPr>
          <w:rFonts w:hint="eastAsia" w:ascii="黑体" w:hAnsi="黑体" w:eastAsia="黑体"/>
          <w:szCs w:val="21"/>
        </w:rPr>
        <w:t>课程代码：150012B</w:t>
      </w:r>
      <w:r>
        <w:rPr>
          <w:rFonts w:hint="eastAsia" w:ascii="仿宋_GB2312" w:eastAsia="仿宋_GB2312"/>
          <w:sz w:val="32"/>
          <w:szCs w:val="32"/>
        </w:rPr>
        <w:tab/>
      </w:r>
      <w:r>
        <w:rPr>
          <w:rFonts w:eastAsia="仿宋_GB2312"/>
          <w:b/>
          <w:szCs w:val="21"/>
        </w:rPr>
        <w:t>Course Code：</w:t>
      </w:r>
      <w:r>
        <w:rPr>
          <w:rFonts w:hint="eastAsia" w:ascii="黑体" w:hAnsi="黑体" w:eastAsia="黑体"/>
          <w:szCs w:val="21"/>
        </w:rPr>
        <w:t>150012B</w:t>
      </w:r>
    </w:p>
    <w:p>
      <w:pPr>
        <w:tabs>
          <w:tab w:val="left" w:pos="4111"/>
        </w:tabs>
        <w:spacing w:line="500" w:lineRule="exact"/>
        <w:rPr>
          <w:rFonts w:eastAsia="仿宋_GB2312"/>
          <w:b/>
          <w:sz w:val="32"/>
          <w:szCs w:val="32"/>
        </w:rPr>
      </w:pPr>
      <w:r>
        <w:rPr>
          <w:rFonts w:hint="eastAsia" w:ascii="黑体" w:hAnsi="黑体" w:eastAsia="黑体"/>
          <w:szCs w:val="21"/>
        </w:rPr>
        <w:t>课程名称：博弈论</w:t>
      </w:r>
      <w:r>
        <w:rPr>
          <w:rFonts w:hint="eastAsia" w:ascii="仿宋_GB2312" w:eastAsia="仿宋_GB2312"/>
          <w:sz w:val="32"/>
          <w:szCs w:val="32"/>
        </w:rPr>
        <w:tab/>
      </w:r>
      <w:r>
        <w:rPr>
          <w:rFonts w:eastAsia="仿宋_GB2312"/>
          <w:b/>
          <w:szCs w:val="21"/>
        </w:rPr>
        <w:t>Course Name：Game</w:t>
      </w:r>
      <w:r>
        <w:rPr>
          <w:rFonts w:hint="eastAsia" w:eastAsia="仿宋_GB2312"/>
          <w:b/>
          <w:szCs w:val="21"/>
        </w:rPr>
        <w:t xml:space="preserve"> Theory</w:t>
      </w:r>
    </w:p>
    <w:p>
      <w:pPr>
        <w:tabs>
          <w:tab w:val="left" w:pos="4111"/>
        </w:tabs>
        <w:spacing w:line="500" w:lineRule="exact"/>
        <w:rPr>
          <w:rFonts w:ascii="仿宋_GB2312" w:eastAsia="仿宋_GB2312"/>
          <w:sz w:val="32"/>
          <w:szCs w:val="32"/>
        </w:rPr>
      </w:pPr>
      <w:r>
        <w:rPr>
          <w:rFonts w:hint="eastAsia" w:ascii="黑体" w:hAnsi="黑体" w:eastAsia="黑体"/>
          <w:szCs w:val="21"/>
        </w:rPr>
        <w:t>学时：32</w:t>
      </w:r>
      <w:r>
        <w:rPr>
          <w:rFonts w:hint="eastAsia" w:ascii="仿宋_GB2312" w:eastAsia="仿宋_GB2312"/>
          <w:sz w:val="32"/>
          <w:szCs w:val="32"/>
        </w:rPr>
        <w:tab/>
      </w:r>
      <w:r>
        <w:rPr>
          <w:rFonts w:hint="eastAsia" w:eastAsia="仿宋_GB2312"/>
          <w:b/>
          <w:szCs w:val="21"/>
        </w:rPr>
        <w:t>Periods：32</w:t>
      </w:r>
      <w:bookmarkStart w:id="0" w:name="_GoBack"/>
      <w:bookmarkEnd w:id="0"/>
    </w:p>
    <w:p>
      <w:pPr>
        <w:tabs>
          <w:tab w:val="left" w:pos="4111"/>
        </w:tabs>
        <w:spacing w:line="500" w:lineRule="exact"/>
        <w:rPr>
          <w:rFonts w:ascii="仿宋_GB2312" w:eastAsia="仿宋_GB2312"/>
          <w:sz w:val="32"/>
          <w:szCs w:val="32"/>
        </w:rPr>
      </w:pPr>
      <w:r>
        <w:rPr>
          <w:rFonts w:hint="eastAsia" w:ascii="黑体" w:hAnsi="黑体" w:eastAsia="黑体"/>
          <w:szCs w:val="21"/>
        </w:rPr>
        <w:t>学分：2</w:t>
      </w:r>
      <w:r>
        <w:rPr>
          <w:rFonts w:hint="eastAsia" w:ascii="仿宋_GB2312" w:eastAsia="仿宋_GB2312"/>
          <w:sz w:val="32"/>
          <w:szCs w:val="32"/>
        </w:rPr>
        <w:tab/>
      </w:r>
      <w:r>
        <w:rPr>
          <w:rFonts w:eastAsia="仿宋_GB2312"/>
          <w:b/>
          <w:szCs w:val="21"/>
        </w:rPr>
        <w:t>Credits：</w:t>
      </w:r>
      <w:r>
        <w:rPr>
          <w:rFonts w:hint="eastAsia" w:eastAsia="仿宋_GB2312"/>
          <w:b/>
          <w:szCs w:val="21"/>
        </w:rPr>
        <w:t>2</w:t>
      </w:r>
    </w:p>
    <w:p>
      <w:pPr>
        <w:tabs>
          <w:tab w:val="left" w:pos="4111"/>
        </w:tabs>
        <w:spacing w:line="500" w:lineRule="exact"/>
        <w:rPr>
          <w:rFonts w:hint="eastAsia" w:ascii="黑体" w:hAnsi="黑体" w:eastAsia="仿宋_GB2312"/>
          <w:szCs w:val="21"/>
          <w:lang w:eastAsia="zh-CN"/>
        </w:rPr>
      </w:pPr>
      <w:r>
        <w:rPr>
          <w:rFonts w:hint="eastAsia" w:ascii="黑体" w:hAnsi="黑体" w:eastAsia="黑体"/>
          <w:szCs w:val="21"/>
        </w:rPr>
        <w:t>考核方式：考查</w:t>
      </w:r>
      <w:r>
        <w:rPr>
          <w:rFonts w:hint="eastAsia" w:ascii="黑体" w:hAnsi="黑体" w:eastAsia="黑体"/>
          <w:szCs w:val="21"/>
        </w:rPr>
        <w:tab/>
      </w:r>
      <w:r>
        <w:rPr>
          <w:rFonts w:hint="eastAsia" w:eastAsia="仿宋_GB2312"/>
          <w:b/>
          <w:szCs w:val="21"/>
        </w:rPr>
        <w:t>Assessment：</w:t>
      </w:r>
      <w:r>
        <w:rPr>
          <w:rFonts w:hint="eastAsia" w:eastAsia="仿宋_GB2312"/>
          <w:b/>
          <w:szCs w:val="21"/>
          <w:lang w:val="en-US" w:eastAsia="zh-CN"/>
        </w:rPr>
        <w:t>Assignment</w:t>
      </w:r>
    </w:p>
    <w:p>
      <w:pPr>
        <w:tabs>
          <w:tab w:val="left" w:pos="4111"/>
        </w:tabs>
        <w:spacing w:line="500" w:lineRule="exact"/>
        <w:jc w:val="left"/>
        <w:rPr>
          <w:rFonts w:eastAsia="仿宋_GB2312"/>
          <w:szCs w:val="21"/>
        </w:rPr>
      </w:pPr>
      <w:r>
        <w:rPr>
          <w:rFonts w:hint="eastAsia" w:ascii="黑体" w:hAnsi="黑体" w:eastAsia="黑体"/>
          <w:szCs w:val="21"/>
        </w:rPr>
        <w:t xml:space="preserve">先修课程：经济学原理、中级微观经济学、 </w:t>
      </w:r>
      <w:r>
        <w:rPr>
          <w:rFonts w:hint="eastAsia" w:eastAsia="仿宋_GB2312"/>
          <w:b/>
          <w:szCs w:val="21"/>
        </w:rPr>
        <w:t>Preparatory Courses：</w:t>
      </w:r>
      <w:r>
        <w:rPr>
          <w:rFonts w:hint="eastAsia" w:eastAsia="仿宋_GB2312"/>
          <w:szCs w:val="21"/>
        </w:rPr>
        <w:t>Principle of Economics,</w:t>
      </w:r>
      <w:r>
        <w:rPr>
          <w:rFonts w:hint="eastAsia" w:ascii="黑体" w:hAnsi="黑体" w:eastAsia="黑体"/>
          <w:szCs w:val="21"/>
        </w:rPr>
        <w:t xml:space="preserve">概率论与数理统计 </w:t>
      </w:r>
      <w:r>
        <w:rPr>
          <w:rFonts w:ascii="黑体" w:hAnsi="黑体" w:eastAsia="黑体"/>
          <w:szCs w:val="21"/>
        </w:rPr>
        <w:t xml:space="preserve">                      </w:t>
      </w:r>
      <w:r>
        <w:rPr>
          <w:rFonts w:hint="eastAsia" w:eastAsia="仿宋_GB2312"/>
          <w:szCs w:val="21"/>
        </w:rPr>
        <w:t xml:space="preserve">Intermediate Microeconomics, Probability </w:t>
      </w:r>
    </w:p>
    <w:p>
      <w:pPr>
        <w:tabs>
          <w:tab w:val="left" w:pos="4111"/>
        </w:tabs>
        <w:spacing w:line="500" w:lineRule="exact"/>
        <w:jc w:val="left"/>
        <w:rPr>
          <w:rFonts w:ascii="仿宋_GB2312" w:eastAsia="仿宋_GB2312"/>
          <w:sz w:val="32"/>
          <w:szCs w:val="32"/>
        </w:rPr>
      </w:pPr>
      <w:r>
        <w:rPr>
          <w:rFonts w:eastAsia="仿宋_GB2312"/>
          <w:szCs w:val="21"/>
        </w:rPr>
        <w:tab/>
      </w:r>
      <w:r>
        <w:rPr>
          <w:rFonts w:eastAsia="仿宋_GB2312"/>
          <w:szCs w:val="21"/>
        </w:rPr>
        <w:t xml:space="preserve">Theory </w:t>
      </w:r>
      <w:r>
        <w:rPr>
          <w:rFonts w:hint="eastAsia" w:eastAsia="仿宋_GB2312"/>
          <w:szCs w:val="21"/>
        </w:rPr>
        <w:t xml:space="preserve">and </w:t>
      </w:r>
      <w:r>
        <w:rPr>
          <w:rFonts w:eastAsia="仿宋_GB2312"/>
          <w:szCs w:val="21"/>
        </w:rPr>
        <w:t xml:space="preserve">Mathematics </w:t>
      </w:r>
      <w:r>
        <w:rPr>
          <w:rFonts w:hint="eastAsia" w:eastAsia="仿宋_GB2312"/>
          <w:szCs w:val="21"/>
        </w:rPr>
        <w:t>Statistics</w:t>
      </w:r>
    </w:p>
    <w:p>
      <w:pPr>
        <w:widowControl/>
        <w:spacing w:line="500" w:lineRule="exact"/>
        <w:jc w:val="left"/>
        <w:rPr>
          <w:rFonts w:ascii="仿宋_GB2312" w:eastAsia="仿宋_GB2312"/>
          <w:kern w:val="0"/>
          <w:sz w:val="32"/>
          <w:szCs w:val="32"/>
        </w:rPr>
      </w:pPr>
    </w:p>
    <w:p>
      <w:pPr>
        <w:widowControl/>
        <w:spacing w:line="500" w:lineRule="exact"/>
        <w:ind w:firstLine="420" w:firstLineChars="200"/>
        <w:jc w:val="left"/>
        <w:rPr>
          <w:rFonts w:ascii="宋体" w:hAnsi="宋体"/>
          <w:kern w:val="0"/>
          <w:szCs w:val="21"/>
        </w:rPr>
      </w:pPr>
      <w:r>
        <w:rPr>
          <w:rFonts w:hint="eastAsia" w:ascii="宋体" w:hAnsi="宋体"/>
          <w:kern w:val="0"/>
          <w:szCs w:val="21"/>
        </w:rPr>
        <w:t>《博弈论》是为国际经管学院金融学（数据与计量分析）专业本科生开设的课程，属于专业选修课。通过本门课程的教学，使学生熟悉博弈论这门学科，了解博弈论的基本思想、主要概念，以及一些主要的模型和结论；探索博弈论模拟现实问题和求解的方法。教学过程中，以课堂理论教学为主，辅以案例分析和课堂学生参与的实验（博弈游戏）环节。课程会帮助学生理解如何通过设计博弈规则实现社会主义价值观中的效率与平等、利他与合作，让学生在课程学习中养成良好的行为规则，成为合格的社会主义公民。</w:t>
      </w:r>
    </w:p>
    <w:p>
      <w:pPr>
        <w:widowControl/>
        <w:spacing w:line="500" w:lineRule="exact"/>
        <w:ind w:firstLine="420" w:firstLineChars="200"/>
        <w:jc w:val="left"/>
        <w:rPr>
          <w:rStyle w:val="6"/>
          <w:rFonts w:ascii="宋体" w:hAnsi="宋体"/>
          <w:kern w:val="0"/>
          <w:sz w:val="21"/>
          <w:szCs w:val="21"/>
        </w:rPr>
      </w:pPr>
      <w:r>
        <w:rPr>
          <w:rFonts w:hint="eastAsia" w:ascii="宋体" w:hAnsi="宋体"/>
          <w:kern w:val="0"/>
          <w:szCs w:val="21"/>
        </w:rPr>
        <w:t>就具体内容而言，本课程阐述了</w:t>
      </w:r>
      <w:r>
        <w:rPr>
          <w:rFonts w:ascii="宋体" w:hAnsi="宋体"/>
          <w:kern w:val="0"/>
          <w:szCs w:val="21"/>
        </w:rPr>
        <w:t>公式化了的激励结构间的相互作用，考虑博弈模型中的个体的预测行为和实际行为，并研究它们的优化策略。</w:t>
      </w:r>
      <w:r>
        <w:rPr>
          <w:rFonts w:hint="eastAsia" w:ascii="宋体" w:hAnsi="宋体"/>
          <w:kern w:val="0"/>
          <w:szCs w:val="21"/>
        </w:rPr>
        <w:t>这门课程为学生进一步学习高级微观经济学和更深的博弈论课程打下了基础，并培养了学生的社会主义价值观。</w:t>
      </w:r>
    </w:p>
    <w:p>
      <w:pPr>
        <w:widowControl/>
        <w:spacing w:line="500" w:lineRule="exact"/>
        <w:ind w:firstLine="420" w:firstLineChars="200"/>
        <w:rPr>
          <w:rStyle w:val="6"/>
          <w:rFonts w:eastAsia="仿宋_GB2312"/>
          <w:szCs w:val="21"/>
        </w:rPr>
      </w:pPr>
      <w:r>
        <w:rPr>
          <w:rFonts w:hint="eastAsia" w:eastAsia="仿宋_GB2312"/>
          <w:szCs w:val="21"/>
        </w:rPr>
        <w:t>Game Theory</w:t>
      </w:r>
      <w:r>
        <w:rPr>
          <w:rStyle w:val="6"/>
          <w:rFonts w:eastAsia="仿宋_GB2312"/>
          <w:color w:val="000000"/>
          <w:szCs w:val="21"/>
        </w:rPr>
        <w:t xml:space="preserve"> is a course of</w:t>
      </w:r>
      <w:r>
        <w:rPr>
          <w:rStyle w:val="6"/>
          <w:rFonts w:hint="eastAsia" w:eastAsia="仿宋_GB2312"/>
          <w:color w:val="000000"/>
          <w:szCs w:val="21"/>
        </w:rPr>
        <w:t xml:space="preserve"> finance </w:t>
      </w:r>
      <w:r>
        <w:rPr>
          <w:rStyle w:val="6"/>
          <w:rFonts w:eastAsia="仿宋_GB2312"/>
          <w:color w:val="000000"/>
          <w:szCs w:val="21"/>
        </w:rPr>
        <w:t>majo</w:t>
      </w:r>
      <w:r>
        <w:rPr>
          <w:rStyle w:val="6"/>
          <w:rFonts w:hint="eastAsia" w:eastAsia="仿宋_GB2312"/>
          <w:color w:val="000000"/>
          <w:szCs w:val="21"/>
        </w:rPr>
        <w:t xml:space="preserve">r undergraduate students of the international school of economics and business. The target of this course is to help students get </w:t>
      </w:r>
      <w:r>
        <w:rPr>
          <w:rStyle w:val="6"/>
          <w:rFonts w:eastAsia="仿宋_GB2312"/>
          <w:color w:val="000000"/>
          <w:szCs w:val="21"/>
        </w:rPr>
        <w:t>familiar</w:t>
      </w:r>
      <w:r>
        <w:rPr>
          <w:rStyle w:val="6"/>
          <w:rFonts w:hint="eastAsia" w:eastAsia="仿宋_GB2312"/>
          <w:color w:val="000000"/>
          <w:szCs w:val="21"/>
        </w:rPr>
        <w:t xml:space="preserve"> with the basic idea and methodology of modern game theory, to introduce a series of classical models and results, and to lead the students to investigate the process of </w:t>
      </w:r>
      <w:r>
        <w:rPr>
          <w:rStyle w:val="6"/>
          <w:rFonts w:eastAsia="仿宋_GB2312"/>
          <w:color w:val="000000"/>
          <w:szCs w:val="21"/>
        </w:rPr>
        <w:t>modeling</w:t>
      </w:r>
      <w:r>
        <w:rPr>
          <w:rStyle w:val="6"/>
          <w:rFonts w:hint="eastAsia" w:eastAsia="仿宋_GB2312"/>
          <w:color w:val="000000"/>
          <w:szCs w:val="21"/>
        </w:rPr>
        <w:t xml:space="preserve"> and solving problems through game theory. This course mainly relies on in class teaching, supported by case analysis and behavior experiments. This course will help students </w:t>
      </w:r>
      <w:r>
        <w:rPr>
          <w:rStyle w:val="6"/>
          <w:rFonts w:eastAsia="仿宋_GB2312"/>
          <w:color w:val="000000"/>
          <w:szCs w:val="21"/>
        </w:rPr>
        <w:t>understand</w:t>
      </w:r>
      <w:r>
        <w:rPr>
          <w:rStyle w:val="6"/>
          <w:rFonts w:hint="eastAsia" w:eastAsia="仿宋_GB2312"/>
          <w:color w:val="000000"/>
          <w:szCs w:val="21"/>
        </w:rPr>
        <w:t xml:space="preserve"> how to design game rules to achieve efficiency and equity, altruism and cooperation in the socialism value, and learn the behavioral rules to be a qualified socialist citizen.</w:t>
      </w:r>
    </w:p>
    <w:p>
      <w:pPr>
        <w:widowControl/>
        <w:spacing w:line="500" w:lineRule="exact"/>
        <w:ind w:firstLine="400" w:firstLineChars="200"/>
      </w:pPr>
      <w:r>
        <w:rPr>
          <w:rStyle w:val="6"/>
          <w:rFonts w:hint="eastAsia" w:eastAsia="仿宋_GB2312"/>
          <w:color w:val="000000"/>
          <w:szCs w:val="21"/>
        </w:rPr>
        <w:t>Game theory focuses on modeled incentives and considers players</w:t>
      </w:r>
      <w:r>
        <w:rPr>
          <w:rStyle w:val="6"/>
          <w:rFonts w:eastAsia="仿宋_GB2312"/>
          <w:color w:val="000000"/>
          <w:szCs w:val="21"/>
        </w:rPr>
        <w:t>’</w:t>
      </w:r>
      <w:r>
        <w:rPr>
          <w:rStyle w:val="6"/>
          <w:rFonts w:hint="eastAsia" w:eastAsia="仿宋_GB2312"/>
          <w:color w:val="000000"/>
          <w:szCs w:val="21"/>
        </w:rPr>
        <w:t xml:space="preserve"> behavior and expectations, to solve for their optimal strategies. </w:t>
      </w:r>
      <w:r>
        <w:rPr>
          <w:rStyle w:val="6"/>
          <w:rFonts w:eastAsia="仿宋_GB2312"/>
          <w:color w:val="000000"/>
          <w:szCs w:val="21"/>
        </w:rPr>
        <w:t xml:space="preserve">This course </w:t>
      </w:r>
      <w:r>
        <w:rPr>
          <w:rStyle w:val="6"/>
          <w:rFonts w:hint="eastAsia" w:eastAsia="仿宋_GB2312"/>
          <w:color w:val="000000"/>
          <w:szCs w:val="21"/>
        </w:rPr>
        <w:t>lays the foundation for further studies such as advanced microeconomics and advanced game theory, and cultivates students</w:t>
      </w:r>
      <w:r>
        <w:rPr>
          <w:rStyle w:val="6"/>
          <w:rFonts w:eastAsia="仿宋_GB2312"/>
          <w:color w:val="000000"/>
          <w:szCs w:val="21"/>
        </w:rPr>
        <w:t>’</w:t>
      </w:r>
      <w:r>
        <w:rPr>
          <w:rStyle w:val="6"/>
          <w:rFonts w:hint="eastAsia" w:eastAsia="仿宋_GB2312"/>
          <w:color w:val="000000"/>
          <w:szCs w:val="21"/>
        </w:rPr>
        <w:t xml:space="preserve"> socialism value.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4C17"/>
    <w:rsid w:val="00042389"/>
    <w:rsid w:val="000F4A1D"/>
    <w:rsid w:val="001B346B"/>
    <w:rsid w:val="00200D65"/>
    <w:rsid w:val="00353871"/>
    <w:rsid w:val="003C0F90"/>
    <w:rsid w:val="005F405B"/>
    <w:rsid w:val="00607F66"/>
    <w:rsid w:val="00646286"/>
    <w:rsid w:val="006938FA"/>
    <w:rsid w:val="00744C17"/>
    <w:rsid w:val="007A24E9"/>
    <w:rsid w:val="00815343"/>
    <w:rsid w:val="00891E98"/>
    <w:rsid w:val="00A90CDA"/>
    <w:rsid w:val="00B82A48"/>
    <w:rsid w:val="00C7059A"/>
    <w:rsid w:val="00CC3D95"/>
    <w:rsid w:val="00EE7D52"/>
    <w:rsid w:val="6FE930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long_text1"/>
    <w:uiPriority w:val="99"/>
    <w:rPr>
      <w:rFonts w:cs="Times New Roman"/>
      <w:sz w:val="20"/>
      <w:szCs w:val="20"/>
    </w:rPr>
  </w:style>
  <w:style w:type="character" w:customStyle="1" w:styleId="7">
    <w:name w:val="页眉 Char"/>
    <w:link w:val="3"/>
    <w:uiPriority w:val="99"/>
    <w:rPr>
      <w:rFonts w:ascii="Times New Roman" w:hAnsi="Times New Roman" w:eastAsia="宋体" w:cs="Times New Roman"/>
      <w:sz w:val="18"/>
      <w:szCs w:val="18"/>
    </w:rPr>
  </w:style>
  <w:style w:type="character" w:customStyle="1" w:styleId="8">
    <w:name w:val="页脚 Char"/>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251</Words>
  <Characters>1437</Characters>
  <Lines>11</Lines>
  <Paragraphs>3</Paragraphs>
  <TotalTime>28</TotalTime>
  <ScaleCrop>false</ScaleCrop>
  <LinksUpToDate>false</LinksUpToDate>
  <CharactersWithSpaces>1685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2021-04-21T07:13:00Z</dcterms:created>
  <dc:creator>HM</dc:creator>
  <cp:lastModifiedBy>Administrator</cp:lastModifiedBy>
  <dcterms:modified xsi:type="dcterms:W3CDTF">2021-07-05T07:45:56Z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459B572FDDE94B5F88D6C103E1D86002</vt:lpwstr>
  </property>
</Properties>
</file>