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szCs w:val="21"/>
        </w:rPr>
      </w:pPr>
    </w:p>
    <w:p>
      <w:pPr>
        <w:spacing w:line="500" w:lineRule="exact"/>
        <w:jc w:val="center"/>
        <w:rPr>
          <w:rFonts w:ascii="黑体" w:eastAsia="黑体"/>
          <w:b/>
          <w:bCs/>
          <w:sz w:val="44"/>
        </w:rPr>
      </w:pPr>
      <w:r>
        <w:rPr>
          <w:rFonts w:hint="eastAsia" w:ascii="黑体" w:eastAsia="黑体"/>
          <w:sz w:val="44"/>
        </w:rPr>
        <w:t>《</w:t>
      </w:r>
      <w:r>
        <w:rPr>
          <w:rFonts w:hint="eastAsia" w:ascii="黑体" w:eastAsia="黑体"/>
          <w:sz w:val="44"/>
          <w:lang w:val="en-US" w:eastAsia="zh-CN"/>
        </w:rPr>
        <w:t>国土空间规划</w:t>
      </w:r>
      <w:r>
        <w:rPr>
          <w:rFonts w:hint="eastAsia" w:ascii="黑体" w:eastAsia="黑体"/>
          <w:sz w:val="44"/>
        </w:rPr>
        <w:t>》教学大纲</w:t>
      </w:r>
    </w:p>
    <w:p>
      <w:pPr>
        <w:spacing w:line="560" w:lineRule="exact"/>
        <w:jc w:val="center"/>
        <w:rPr>
          <w:rFonts w:ascii="黑体" w:hAnsi="黑体" w:eastAsia="黑体"/>
          <w:sz w:val="44"/>
          <w:szCs w:val="44"/>
        </w:rPr>
      </w:pPr>
      <w:r>
        <w:rPr>
          <w:rFonts w:hint="eastAsia" w:ascii="黑体" w:hAnsi="黑体" w:eastAsia="黑体"/>
          <w:sz w:val="32"/>
          <w:szCs w:val="32"/>
        </w:rPr>
        <w:t xml:space="preserve"> </w:t>
      </w:r>
    </w:p>
    <w:p>
      <w:pPr>
        <w:spacing w:line="560" w:lineRule="exact"/>
        <w:rPr>
          <w:rFonts w:ascii="仿宋_GB2312" w:eastAsia="仿宋_GB2312"/>
          <w:sz w:val="32"/>
          <w:szCs w:val="32"/>
        </w:rPr>
      </w:pPr>
    </w:p>
    <w:p>
      <w:pPr>
        <w:pStyle w:val="7"/>
        <w:tabs>
          <w:tab w:val="left" w:pos="0"/>
        </w:tabs>
        <w:spacing w:before="0" w:after="0" w:line="560" w:lineRule="exact"/>
        <w:ind w:firstLine="560" w:firstLineChars="200"/>
        <w:jc w:val="both"/>
        <w:rPr>
          <w:rFonts w:hint="eastAsia" w:asciiTheme="minorEastAsia" w:hAnsiTheme="minorEastAsia" w:eastAsiaTheme="minorEastAsia"/>
          <w:sz w:val="28"/>
          <w:szCs w:val="28"/>
          <w:lang w:val="en-US" w:eastAsia="zh-CN"/>
        </w:rPr>
      </w:pPr>
      <w:r>
        <w:rPr>
          <w:rFonts w:hint="eastAsia" w:ascii="黑体" w:hAnsi="黑体" w:eastAsia="黑体"/>
          <w:sz w:val="28"/>
          <w:szCs w:val="28"/>
        </w:rPr>
        <w:t>课程编号：</w:t>
      </w:r>
      <w:r>
        <w:rPr>
          <w:rFonts w:hint="eastAsia" w:asciiTheme="minorEastAsia" w:hAnsiTheme="minorEastAsia" w:eastAsiaTheme="minorEastAsia"/>
          <w:sz w:val="28"/>
          <w:szCs w:val="28"/>
          <w:lang w:val="en-US" w:eastAsia="zh-CN"/>
        </w:rPr>
        <w:t xml:space="preserve"> </w:t>
      </w:r>
    </w:p>
    <w:p>
      <w:pPr>
        <w:pStyle w:val="7"/>
        <w:tabs>
          <w:tab w:val="left" w:pos="0"/>
        </w:tabs>
        <w:spacing w:before="0" w:after="0" w:line="560" w:lineRule="exact"/>
        <w:ind w:firstLine="560" w:firstLineChars="200"/>
        <w:jc w:val="both"/>
        <w:rPr>
          <w:sz w:val="28"/>
          <w:szCs w:val="28"/>
        </w:rPr>
      </w:pPr>
      <w:r>
        <w:rPr>
          <w:rFonts w:hint="eastAsia" w:ascii="黑体" w:hAnsi="黑体" w:eastAsia="黑体"/>
          <w:sz w:val="28"/>
          <w:szCs w:val="28"/>
        </w:rPr>
        <w:t>课程类型：</w:t>
      </w:r>
      <w:r>
        <w:rPr>
          <w:rFonts w:hint="eastAsia"/>
          <w:sz w:val="28"/>
          <w:szCs w:val="28"/>
        </w:rPr>
        <w:t>□通识教育必修课  □通识教育选修课</w:t>
      </w:r>
    </w:p>
    <w:p>
      <w:pPr>
        <w:pStyle w:val="7"/>
        <w:tabs>
          <w:tab w:val="left" w:pos="0"/>
        </w:tabs>
        <w:spacing w:before="0" w:after="0" w:line="560" w:lineRule="exact"/>
        <w:ind w:firstLine="1960" w:firstLineChars="700"/>
        <w:jc w:val="both"/>
        <w:rPr>
          <w:sz w:val="28"/>
          <w:szCs w:val="28"/>
        </w:rPr>
      </w:pPr>
      <w:r>
        <w:rPr>
          <w:rFonts w:hint="eastAsia"/>
          <w:sz w:val="28"/>
          <w:szCs w:val="28"/>
        </w:rPr>
        <w:t>□学科基础课      □专业核心课</w:t>
      </w:r>
    </w:p>
    <w:p>
      <w:pPr>
        <w:pStyle w:val="7"/>
        <w:tabs>
          <w:tab w:val="left" w:pos="0"/>
        </w:tabs>
        <w:spacing w:before="0" w:after="0" w:line="560" w:lineRule="exact"/>
        <w:ind w:firstLine="1960" w:firstLineChars="700"/>
        <w:jc w:val="both"/>
        <w:rPr>
          <w:sz w:val="28"/>
          <w:szCs w:val="28"/>
        </w:rPr>
      </w:pPr>
      <w:r>
        <w:rPr>
          <w:rFonts w:hint="eastAsia"/>
          <w:sz w:val="28"/>
          <w:szCs w:val="28"/>
        </w:rPr>
        <w:sym w:font="Wingdings 2" w:char="0052"/>
      </w:r>
      <w:r>
        <w:rPr>
          <w:rFonts w:hint="eastAsia"/>
          <w:sz w:val="28"/>
          <w:szCs w:val="28"/>
        </w:rPr>
        <w:t>专业提升课      □专业拓展课</w:t>
      </w:r>
    </w:p>
    <w:p>
      <w:pPr>
        <w:pStyle w:val="7"/>
        <w:tabs>
          <w:tab w:val="left" w:pos="0"/>
        </w:tabs>
        <w:spacing w:before="0" w:after="0" w:line="560" w:lineRule="exact"/>
        <w:ind w:firstLine="560" w:firstLineChars="200"/>
        <w:jc w:val="both"/>
        <w:rPr>
          <w:rFonts w:hint="default" w:ascii="黑体" w:hAnsi="黑体" w:eastAsia="黑体"/>
          <w:sz w:val="28"/>
          <w:szCs w:val="28"/>
          <w:lang w:val="en-US" w:eastAsia="zh-CN"/>
        </w:rPr>
      </w:pPr>
      <w:r>
        <w:rPr>
          <w:rFonts w:hint="eastAsia" w:ascii="黑体" w:hAnsi="黑体" w:eastAsia="黑体"/>
          <w:sz w:val="28"/>
          <w:szCs w:val="28"/>
        </w:rPr>
        <w:t>总 学 时：</w:t>
      </w:r>
      <w:r>
        <w:rPr>
          <w:rFonts w:hint="eastAsia" w:asciiTheme="minorEastAsia" w:hAnsiTheme="minorEastAsia" w:eastAsiaTheme="minorEastAsia"/>
          <w:sz w:val="28"/>
          <w:szCs w:val="28"/>
          <w:lang w:val="en-US" w:eastAsia="zh-CN"/>
        </w:rPr>
        <w:t>32</w:t>
      </w:r>
      <w:r>
        <w:rPr>
          <w:rFonts w:hint="eastAsia" w:ascii="黑体" w:hAnsi="黑体" w:eastAsia="黑体"/>
          <w:sz w:val="28"/>
          <w:szCs w:val="28"/>
        </w:rPr>
        <w:t xml:space="preserve">    讲课学时：</w:t>
      </w:r>
      <w:r>
        <w:rPr>
          <w:rFonts w:hint="eastAsia" w:asciiTheme="minorEastAsia" w:hAnsiTheme="minorEastAsia" w:eastAsiaTheme="minorEastAsia"/>
          <w:sz w:val="28"/>
          <w:szCs w:val="28"/>
          <w:lang w:val="en-US" w:eastAsia="zh-CN"/>
        </w:rPr>
        <w:t>16</w:t>
      </w:r>
      <w:r>
        <w:rPr>
          <w:rFonts w:hint="eastAsia" w:asciiTheme="minorEastAsia" w:hAnsiTheme="minorEastAsia" w:eastAsiaTheme="minorEastAsia"/>
          <w:sz w:val="28"/>
          <w:szCs w:val="28"/>
        </w:rPr>
        <w:t xml:space="preserve"> </w:t>
      </w:r>
      <w:r>
        <w:rPr>
          <w:rFonts w:hint="eastAsia" w:ascii="黑体" w:hAnsi="黑体" w:eastAsia="黑体"/>
          <w:sz w:val="28"/>
          <w:szCs w:val="28"/>
        </w:rPr>
        <w:t xml:space="preserve">   实验（上机）学时：</w:t>
      </w:r>
      <w:r>
        <w:rPr>
          <w:rFonts w:hint="eastAsia" w:asciiTheme="minorEastAsia" w:hAnsiTheme="minorEastAsia" w:eastAsiaTheme="minorEastAsia"/>
          <w:sz w:val="28"/>
          <w:szCs w:val="28"/>
          <w:lang w:val="en-US" w:eastAsia="zh-CN"/>
        </w:rPr>
        <w:t>16</w:t>
      </w:r>
    </w:p>
    <w:p>
      <w:pPr>
        <w:pStyle w:val="7"/>
        <w:tabs>
          <w:tab w:val="left" w:pos="0"/>
        </w:tabs>
        <w:spacing w:before="0" w:after="0" w:line="560" w:lineRule="exact"/>
        <w:ind w:firstLine="560" w:firstLineChars="200"/>
        <w:jc w:val="both"/>
        <w:rPr>
          <w:rFonts w:hint="eastAsia" w:ascii="黑体" w:hAnsi="黑体" w:eastAsia="黑体"/>
          <w:sz w:val="28"/>
          <w:szCs w:val="28"/>
          <w:lang w:eastAsia="zh-CN"/>
        </w:rPr>
      </w:pPr>
      <w:r>
        <w:rPr>
          <w:rFonts w:hint="eastAsia" w:ascii="黑体" w:hAnsi="黑体" w:eastAsia="黑体"/>
          <w:sz w:val="28"/>
          <w:szCs w:val="28"/>
        </w:rPr>
        <w:t>学　　分：</w:t>
      </w:r>
      <w:r>
        <w:rPr>
          <w:rFonts w:hint="eastAsia" w:asciiTheme="minorEastAsia" w:hAnsiTheme="minorEastAsia" w:eastAsiaTheme="minorEastAsia"/>
          <w:sz w:val="28"/>
          <w:szCs w:val="28"/>
          <w:lang w:val="en-US" w:eastAsia="zh-CN"/>
        </w:rPr>
        <w:t>2</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考试</w:t>
      </w:r>
      <w:r>
        <w:rPr>
          <w:rFonts w:ascii="黑体" w:hAnsi="黑体" w:eastAsia="黑体"/>
          <w:sz w:val="28"/>
          <w:szCs w:val="28"/>
        </w:rPr>
        <w:t>类型：</w:t>
      </w:r>
      <w:r>
        <w:rPr>
          <w:rFonts w:hint="eastAsia" w:asciiTheme="minorEastAsia" w:hAnsiTheme="minorEastAsia" w:eastAsiaTheme="minorEastAsia"/>
          <w:sz w:val="28"/>
          <w:szCs w:val="28"/>
        </w:rPr>
        <w:t xml:space="preserve">□考试 </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rPr>
        <w:sym w:font="Wingdings 2" w:char="0052"/>
      </w:r>
      <w:r>
        <w:rPr>
          <w:rFonts w:hint="eastAsia" w:asciiTheme="minorEastAsia" w:hAnsiTheme="minorEastAsia" w:eastAsiaTheme="minorEastAsia"/>
          <w:sz w:val="28"/>
          <w:szCs w:val="28"/>
        </w:rPr>
        <w:t>考查</w:t>
      </w:r>
    </w:p>
    <w:p>
      <w:pPr>
        <w:pStyle w:val="7"/>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黑体" w:hAnsi="黑体" w:eastAsia="黑体"/>
          <w:sz w:val="28"/>
          <w:szCs w:val="28"/>
        </w:rPr>
        <w:t>适用对象：</w:t>
      </w:r>
      <w:r>
        <w:rPr>
          <w:rFonts w:hint="eastAsia" w:asciiTheme="minorEastAsia" w:hAnsiTheme="minorEastAsia" w:eastAsiaTheme="minorEastAsia"/>
          <w:sz w:val="28"/>
          <w:szCs w:val="28"/>
          <w:lang w:val="en-US" w:eastAsia="zh-CN"/>
        </w:rPr>
        <w:t>城市管理</w:t>
      </w:r>
      <w:r>
        <w:rPr>
          <w:rFonts w:hint="eastAsia" w:asciiTheme="minorEastAsia" w:hAnsiTheme="minorEastAsia" w:eastAsiaTheme="minorEastAsia"/>
          <w:sz w:val="28"/>
          <w:szCs w:val="28"/>
        </w:rPr>
        <w:t>专业</w:t>
      </w:r>
    </w:p>
    <w:p>
      <w:pPr>
        <w:pStyle w:val="7"/>
        <w:tabs>
          <w:tab w:val="left" w:pos="0"/>
        </w:tabs>
        <w:spacing w:before="0" w:after="0" w:line="560" w:lineRule="exact"/>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rPr>
        <w:sym w:font="Wingdings 2" w:char="0052"/>
      </w:r>
      <w:r>
        <w:rPr>
          <w:rFonts w:hint="eastAsia" w:asciiTheme="minorEastAsia" w:hAnsiTheme="minorEastAsia" w:eastAsiaTheme="minorEastAsia"/>
          <w:sz w:val="28"/>
          <w:szCs w:val="28"/>
        </w:rPr>
        <w:t>是   □否 适合</w:t>
      </w:r>
      <w:r>
        <w:rPr>
          <w:rFonts w:asciiTheme="minorEastAsia" w:hAnsiTheme="minorEastAsia" w:eastAsiaTheme="minorEastAsia"/>
          <w:sz w:val="28"/>
          <w:szCs w:val="28"/>
        </w:rPr>
        <w:t>作为其他专业</w:t>
      </w:r>
      <w:r>
        <w:rPr>
          <w:rFonts w:hint="eastAsia" w:asciiTheme="minorEastAsia" w:hAnsiTheme="minorEastAsia" w:eastAsiaTheme="minorEastAsia"/>
          <w:sz w:val="28"/>
          <w:szCs w:val="28"/>
        </w:rPr>
        <w:t>学生</w:t>
      </w:r>
      <w:r>
        <w:rPr>
          <w:rFonts w:asciiTheme="minorEastAsia" w:hAnsiTheme="minorEastAsia" w:eastAsiaTheme="minorEastAsia"/>
          <w:sz w:val="28"/>
          <w:szCs w:val="28"/>
        </w:rPr>
        <w:t>的个性化选修课</w:t>
      </w:r>
    </w:p>
    <w:p>
      <w:pPr>
        <w:pStyle w:val="7"/>
        <w:tabs>
          <w:tab w:val="left" w:pos="0"/>
        </w:tabs>
        <w:spacing w:before="0" w:after="0" w:line="560" w:lineRule="exact"/>
        <w:ind w:firstLine="560" w:firstLineChars="200"/>
        <w:jc w:val="both"/>
        <w:rPr>
          <w:rFonts w:hint="default" w:ascii="黑体" w:hAnsi="黑体" w:eastAsia="黑体"/>
          <w:sz w:val="28"/>
          <w:szCs w:val="28"/>
          <w:lang w:val="en-US" w:eastAsia="zh-CN"/>
        </w:rPr>
      </w:pPr>
      <w:r>
        <w:rPr>
          <w:rFonts w:hint="eastAsia" w:ascii="黑体" w:hAnsi="黑体" w:eastAsia="黑体"/>
          <w:sz w:val="28"/>
          <w:szCs w:val="28"/>
        </w:rPr>
        <w:t>先修课程：</w:t>
      </w:r>
      <w:r>
        <w:rPr>
          <w:rFonts w:hint="eastAsia" w:asciiTheme="minorEastAsia" w:hAnsiTheme="minorEastAsia" w:eastAsiaTheme="minorEastAsia"/>
          <w:sz w:val="28"/>
          <w:szCs w:val="28"/>
          <w:lang w:val="en-US" w:eastAsia="zh-CN"/>
        </w:rPr>
        <w:t>城市管理学</w:t>
      </w:r>
    </w:p>
    <w:p>
      <w:pPr>
        <w:spacing w:line="500" w:lineRule="exact"/>
        <w:jc w:val="center"/>
        <w:rPr>
          <w:rFonts w:ascii="黑体" w:eastAsia="黑体"/>
          <w:b/>
          <w:bCs/>
          <w:szCs w:val="21"/>
        </w:rPr>
      </w:pPr>
    </w:p>
    <w:p>
      <w:pPr>
        <w:spacing w:line="500" w:lineRule="exact"/>
        <w:jc w:val="center"/>
        <w:rPr>
          <w:rFonts w:ascii="黑体" w:eastAsia="黑体"/>
          <w:b/>
          <w:bCs/>
          <w:szCs w:val="21"/>
        </w:rPr>
      </w:pPr>
    </w:p>
    <w:p>
      <w:pPr>
        <w:spacing w:line="500" w:lineRule="exact"/>
        <w:jc w:val="center"/>
        <w:rPr>
          <w:rFonts w:ascii="黑体" w:eastAsia="黑体"/>
          <w:b/>
          <w:bCs/>
          <w:szCs w:val="21"/>
        </w:rPr>
      </w:pPr>
    </w:p>
    <w:p>
      <w:pPr>
        <w:spacing w:line="500" w:lineRule="exact"/>
        <w:jc w:val="center"/>
        <w:rPr>
          <w:rFonts w:ascii="黑体" w:eastAsia="黑体"/>
          <w:b/>
          <w:bCs/>
          <w:szCs w:val="21"/>
        </w:rPr>
      </w:pPr>
    </w:p>
    <w:p>
      <w:pPr>
        <w:spacing w:line="500" w:lineRule="exact"/>
        <w:jc w:val="center"/>
        <w:rPr>
          <w:rFonts w:ascii="黑体" w:eastAsia="黑体"/>
          <w:b/>
          <w:bCs/>
          <w:szCs w:val="21"/>
        </w:rPr>
      </w:pPr>
    </w:p>
    <w:p>
      <w:pPr>
        <w:numPr>
          <w:ilvl w:val="0"/>
          <w:numId w:val="1"/>
        </w:numPr>
        <w:spacing w:line="500" w:lineRule="exact"/>
        <w:outlineLvl w:val="0"/>
        <w:rPr>
          <w:rFonts w:hint="eastAsia" w:ascii="黑体" w:hAnsi="宋体" w:eastAsia="黑体"/>
          <w:sz w:val="24"/>
        </w:rPr>
      </w:pPr>
      <w:r>
        <w:rPr>
          <w:rFonts w:hint="eastAsia" w:ascii="黑体" w:hAnsi="宋体" w:eastAsia="黑体"/>
          <w:sz w:val="24"/>
        </w:rPr>
        <w:t>课程的教学目标</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本课程是城市管理专业的专业提升课，作为城市管理专业的学生学习本门课程，主要希望同学们在学习城市规划与管理知识的同时，能够了解国家对于包括城市在内的空间资源利用的宏观政策背景；掌握国土空间规划的基本概念及整体框架，理解国土空间规划实施的目的意义；掌握国土空间规划对各类空间资源的管控的基本原则与技术方法，拓展城市规划及城市问题解决的思路。为后续相关城市规划、城市管理课程的学习提供基本的政策框架，强化空间统筹发展、资源可持续发展的基本理念。</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在本课程中还将通过案例、讨论、考察等多种形式，分析当前国家热点问题和社会思政信息，将习近平总书记生态文明思想融入学生思想价值体系中，为新时期自然资源规划管理培养具备社会主义核心价值观的综合素养人才，实现思想政治教育与知识体系教育的有机统一，实现“全心、全程、全方位”的“三全育人”。</w:t>
      </w:r>
    </w:p>
    <w:p>
      <w:pPr>
        <w:spacing w:line="500" w:lineRule="exact"/>
        <w:outlineLvl w:val="0"/>
        <w:rPr>
          <w:rFonts w:ascii="黑体" w:hAnsi="宋体" w:eastAsia="黑体"/>
          <w:b/>
          <w:bCs/>
          <w:sz w:val="24"/>
        </w:rPr>
      </w:pPr>
      <w:r>
        <w:rPr>
          <w:rFonts w:hint="eastAsia" w:ascii="黑体" w:hAnsi="宋体" w:eastAsia="黑体"/>
          <w:b/>
          <w:bCs/>
          <w:sz w:val="24"/>
        </w:rPr>
        <w:t>二、</w:t>
      </w:r>
      <w:r>
        <w:rPr>
          <w:rFonts w:hint="eastAsia" w:ascii="黑体" w:hAnsi="黑体" w:eastAsia="黑体"/>
          <w:bCs/>
          <w:sz w:val="24"/>
          <w:szCs w:val="32"/>
        </w:rPr>
        <w:t>教学内容及其与毕业要求的对应关系</w:t>
      </w:r>
    </w:p>
    <w:p>
      <w:pPr>
        <w:pStyle w:val="3"/>
        <w:spacing w:line="500" w:lineRule="exact"/>
        <w:ind w:firstLine="480"/>
        <w:rPr>
          <w:rFonts w:hint="eastAsia" w:ascii="宋体" w:hAnsi="宋体" w:eastAsia="宋体"/>
          <w:sz w:val="24"/>
        </w:rPr>
      </w:pPr>
      <w:r>
        <w:rPr>
          <w:rFonts w:hint="eastAsia" w:ascii="宋体" w:hAnsi="宋体" w:eastAsia="宋体"/>
          <w:sz w:val="24"/>
        </w:rPr>
        <w:t>国土空间规划是国家空间发展的指南、可持续发展的空间蓝图，是各类开发保护建设活动</w:t>
      </w:r>
      <w:r>
        <w:rPr>
          <w:rFonts w:hint="eastAsia" w:ascii="宋体" w:hAnsi="宋体" w:eastAsia="宋体"/>
          <w:sz w:val="24"/>
          <w:lang w:val="en-US" w:eastAsia="zh-CN"/>
        </w:rPr>
        <w:t>和空间管制</w:t>
      </w:r>
      <w:r>
        <w:rPr>
          <w:rFonts w:hint="eastAsia" w:ascii="宋体" w:hAnsi="宋体" w:eastAsia="宋体"/>
          <w:sz w:val="24"/>
        </w:rPr>
        <w:t>的基本依据</w:t>
      </w:r>
      <w:r>
        <w:rPr>
          <w:rFonts w:hint="eastAsia" w:ascii="宋体" w:hAnsi="宋体" w:eastAsia="宋体"/>
          <w:sz w:val="24"/>
          <w:lang w:eastAsia="zh-CN"/>
        </w:rPr>
        <w:t>，</w:t>
      </w:r>
      <w:r>
        <w:rPr>
          <w:rFonts w:hint="eastAsia" w:ascii="宋体" w:hAnsi="宋体" w:eastAsia="宋体"/>
          <w:sz w:val="24"/>
          <w:lang w:val="en-US" w:eastAsia="zh-CN"/>
        </w:rPr>
        <w:t>自然也是城市规划与建设的基本依据</w:t>
      </w:r>
      <w:r>
        <w:rPr>
          <w:rFonts w:hint="eastAsia" w:ascii="宋体" w:hAnsi="宋体" w:eastAsia="宋体"/>
          <w:sz w:val="24"/>
        </w:rPr>
        <w:t>。2019年</w:t>
      </w:r>
      <w:r>
        <w:rPr>
          <w:rFonts w:hint="default" w:ascii="宋体" w:hAnsi="宋体" w:eastAsia="宋体"/>
          <w:sz w:val="24"/>
        </w:rPr>
        <w:t>党中央、国务院正式印发的18号文件明确提出，建立国土空间规划体系并监督实施，将主体功能区规划、土地利用规划、城乡规划等空间规划融合为统一的国土空间规划，实现“多规合一”。</w:t>
      </w:r>
      <w:r>
        <w:rPr>
          <w:rFonts w:hint="eastAsia" w:ascii="宋体" w:hAnsi="宋体" w:eastAsia="宋体"/>
          <w:sz w:val="24"/>
        </w:rPr>
        <w:t>国土空间规划</w:t>
      </w:r>
      <w:r>
        <w:rPr>
          <w:rFonts w:hint="eastAsia" w:ascii="宋体" w:hAnsi="宋体" w:eastAsia="宋体"/>
          <w:sz w:val="24"/>
          <w:lang w:val="en-US" w:eastAsia="zh-CN"/>
        </w:rPr>
        <w:t>是在当前绿色发展的宏观背景下，</w:t>
      </w:r>
      <w:r>
        <w:rPr>
          <w:rFonts w:hint="eastAsia" w:ascii="宋体" w:hAnsi="宋体" w:eastAsia="宋体"/>
          <w:sz w:val="24"/>
        </w:rPr>
        <w:t>对国土空间自然保护、有序开发、高效利用和高品质建设的整体性谋划和有意识行动</w:t>
      </w:r>
      <w:r>
        <w:rPr>
          <w:rFonts w:hint="eastAsia" w:ascii="宋体" w:hAnsi="宋体" w:eastAsia="宋体"/>
          <w:sz w:val="24"/>
          <w:lang w:eastAsia="zh-CN"/>
        </w:rPr>
        <w:t>，</w:t>
      </w:r>
      <w:r>
        <w:rPr>
          <w:rFonts w:hint="eastAsia" w:ascii="宋体" w:hAnsi="宋体" w:eastAsia="宋体"/>
          <w:sz w:val="24"/>
        </w:rPr>
        <w:t>其核心命题是处理好人与自然之间的相互作用关系和协调开发与保护</w:t>
      </w:r>
      <w:r>
        <w:rPr>
          <w:rFonts w:hint="eastAsia" w:ascii="宋体" w:hAnsi="宋体" w:eastAsia="宋体"/>
          <w:sz w:val="24"/>
          <w:lang w:eastAsia="zh-CN"/>
        </w:rPr>
        <w:t>。</w:t>
      </w:r>
    </w:p>
    <w:p>
      <w:pPr>
        <w:pStyle w:val="3"/>
        <w:spacing w:line="500" w:lineRule="exact"/>
        <w:ind w:firstLine="480"/>
        <w:rPr>
          <w:rFonts w:hint="eastAsia" w:ascii="宋体" w:hAnsi="宋体" w:eastAsia="宋体"/>
          <w:sz w:val="24"/>
        </w:rPr>
      </w:pPr>
      <w:r>
        <w:rPr>
          <w:rFonts w:hint="eastAsia" w:ascii="宋体" w:hAnsi="宋体" w:eastAsia="宋体"/>
          <w:sz w:val="24"/>
        </w:rPr>
        <w:t>由于国土空间规划在我国尚属于新的事物，无论是理论还是实践，都处于起步和探索阶段，因此本课程</w:t>
      </w:r>
      <w:r>
        <w:rPr>
          <w:rFonts w:hint="eastAsia" w:ascii="宋体" w:hAnsi="宋体" w:eastAsia="宋体"/>
          <w:sz w:val="24"/>
          <w:lang w:val="en-US" w:eastAsia="zh-CN"/>
        </w:rPr>
        <w:t>将在对国土空间规划基本政策介绍的基础上，通过讨论城市规划与土地利用规划原两大基本空间规划的矛盾与冲突，强化</w:t>
      </w:r>
      <w:r>
        <w:rPr>
          <w:rFonts w:hint="eastAsia" w:ascii="宋体" w:hAnsi="宋体" w:eastAsia="宋体"/>
          <w:sz w:val="24"/>
        </w:rPr>
        <w:t>同学们</w:t>
      </w:r>
      <w:r>
        <w:rPr>
          <w:rFonts w:hint="eastAsia" w:ascii="宋体" w:hAnsi="宋体" w:eastAsia="宋体"/>
          <w:sz w:val="24"/>
          <w:lang w:val="en-US" w:eastAsia="zh-CN"/>
        </w:rPr>
        <w:t>对于国土空间资源管控思路的理解</w:t>
      </w:r>
      <w:r>
        <w:rPr>
          <w:rFonts w:hint="eastAsia" w:ascii="宋体" w:hAnsi="宋体" w:eastAsia="宋体"/>
          <w:sz w:val="24"/>
          <w:lang w:eastAsia="zh-CN"/>
        </w:rPr>
        <w:t>；</w:t>
      </w:r>
      <w:r>
        <w:rPr>
          <w:rFonts w:hint="eastAsia" w:ascii="宋体" w:hAnsi="宋体" w:eastAsia="宋体"/>
          <w:sz w:val="24"/>
          <w:lang w:val="en-US" w:eastAsia="zh-CN"/>
        </w:rPr>
        <w:t>进而要求同学们</w:t>
      </w:r>
      <w:r>
        <w:rPr>
          <w:rFonts w:hint="eastAsia" w:ascii="宋体" w:hAnsi="宋体" w:eastAsia="宋体"/>
          <w:sz w:val="24"/>
        </w:rPr>
        <w:t>掌握国土</w:t>
      </w:r>
      <w:r>
        <w:rPr>
          <w:rFonts w:hint="eastAsia" w:ascii="宋体" w:hAnsi="宋体" w:eastAsia="宋体"/>
          <w:sz w:val="24"/>
          <w:lang w:val="en-US" w:eastAsia="zh-CN"/>
        </w:rPr>
        <w:t>空间</w:t>
      </w:r>
      <w:r>
        <w:rPr>
          <w:rFonts w:hint="eastAsia" w:ascii="宋体" w:hAnsi="宋体" w:eastAsia="宋体"/>
          <w:sz w:val="24"/>
        </w:rPr>
        <w:t>规划的核心概念、理论基础和规划原理</w:t>
      </w:r>
      <w:r>
        <w:rPr>
          <w:rFonts w:hint="eastAsia" w:ascii="宋体" w:hAnsi="宋体" w:eastAsia="宋体"/>
          <w:sz w:val="24"/>
          <w:lang w:val="en-US" w:eastAsia="zh-CN"/>
        </w:rPr>
        <w:t>、总体规划和专项规划等的技术方法，</w:t>
      </w:r>
      <w:r>
        <w:rPr>
          <w:rFonts w:hint="eastAsia" w:ascii="宋体" w:hAnsi="宋体" w:eastAsia="宋体"/>
          <w:sz w:val="24"/>
        </w:rPr>
        <w:t>并能应用于实践性规划项目，以培养学生理解和</w:t>
      </w:r>
      <w:r>
        <w:rPr>
          <w:rFonts w:hint="eastAsia" w:ascii="宋体" w:hAnsi="宋体" w:eastAsia="宋体"/>
          <w:sz w:val="24"/>
          <w:lang w:val="en-US" w:eastAsia="zh-CN"/>
        </w:rPr>
        <w:t>解决</w:t>
      </w:r>
      <w:r>
        <w:rPr>
          <w:rFonts w:hint="eastAsia" w:ascii="宋体" w:hAnsi="宋体" w:eastAsia="宋体"/>
          <w:sz w:val="24"/>
        </w:rPr>
        <w:t>国土空间规划实际问题的能力</w:t>
      </w:r>
      <w:r>
        <w:rPr>
          <w:rFonts w:hint="eastAsia" w:ascii="宋体" w:hAnsi="宋体" w:eastAsia="宋体"/>
          <w:sz w:val="24"/>
          <w:lang w:eastAsia="zh-CN"/>
        </w:rPr>
        <w:t>，</w:t>
      </w:r>
      <w:r>
        <w:rPr>
          <w:rFonts w:hint="eastAsia" w:ascii="宋体" w:hAnsi="宋体" w:eastAsia="宋体"/>
          <w:sz w:val="24"/>
          <w:lang w:val="en-US" w:eastAsia="zh-CN"/>
        </w:rPr>
        <w:t>拓展同学们对于城市管理问题解决的思维方式</w:t>
      </w:r>
      <w:r>
        <w:rPr>
          <w:rFonts w:hint="eastAsia" w:ascii="宋体" w:hAnsi="宋体" w:eastAsia="宋体"/>
          <w:sz w:val="24"/>
        </w:rPr>
        <w:t>。</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在教学方法上，将采用理论教学、案例实践等方式进行讨论式、问题导向式的学习。</w:t>
      </w:r>
    </w:p>
    <w:p>
      <w:pPr>
        <w:numPr>
          <w:ilvl w:val="0"/>
          <w:numId w:val="1"/>
        </w:numPr>
        <w:spacing w:line="500" w:lineRule="exact"/>
        <w:ind w:left="0" w:leftChars="0" w:firstLine="0" w:firstLineChars="0"/>
        <w:outlineLvl w:val="0"/>
        <w:rPr>
          <w:rFonts w:hint="eastAsia" w:ascii="黑体" w:eastAsia="黑体"/>
          <w:sz w:val="24"/>
        </w:rPr>
      </w:pPr>
      <w:r>
        <w:rPr>
          <w:rFonts w:hint="eastAsia" w:ascii="黑体" w:eastAsia="黑体"/>
          <w:sz w:val="24"/>
        </w:rPr>
        <w:t>各教学环节学时分配</w:t>
      </w:r>
    </w:p>
    <w:p>
      <w:pPr>
        <w:spacing w:line="500" w:lineRule="exact"/>
        <w:jc w:val="center"/>
        <w:rPr>
          <w:rFonts w:ascii="宋体" w:hAnsi="宋体"/>
          <w:b/>
          <w:bCs/>
          <w:sz w:val="24"/>
        </w:rPr>
      </w:pPr>
      <w:r>
        <w:rPr>
          <w:rFonts w:hint="eastAsia" w:ascii="宋体" w:hAnsi="宋体"/>
          <w:b/>
          <w:bCs/>
          <w:sz w:val="24"/>
        </w:rPr>
        <w:t>教学课时分配</w:t>
      </w:r>
    </w:p>
    <w:tbl>
      <w:tblPr>
        <w:tblStyle w:val="8"/>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54"/>
        <w:gridCol w:w="3969"/>
        <w:gridCol w:w="709"/>
        <w:gridCol w:w="709"/>
        <w:gridCol w:w="850"/>
        <w:gridCol w:w="7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序号</w:t>
            </w:r>
          </w:p>
        </w:tc>
        <w:tc>
          <w:tcPr>
            <w:tcW w:w="39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章节内容</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sz w:val="24"/>
              </w:rPr>
              <w:t>讲课</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sz w:val="24"/>
              </w:rPr>
              <w:t>实验</w:t>
            </w:r>
          </w:p>
        </w:tc>
        <w:tc>
          <w:tcPr>
            <w:tcW w:w="8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其他</w:t>
            </w:r>
          </w:p>
        </w:tc>
        <w:tc>
          <w:tcPr>
            <w:tcW w:w="72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1</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Cs/>
                <w:sz w:val="24"/>
                <w:lang w:val="en-US" w:eastAsia="zh-CN"/>
              </w:rPr>
            </w:pPr>
            <w:r>
              <w:rPr>
                <w:rFonts w:hint="eastAsia" w:ascii="宋体" w:hAnsi="宋体"/>
                <w:bCs/>
                <w:sz w:val="24"/>
                <w:lang w:val="en-US" w:eastAsia="zh-CN"/>
              </w:rPr>
              <w:t>国土空间规划的基本概念及发展</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4</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val="en-US" w:eastAsia="zh-CN"/>
              </w:rPr>
            </w:pPr>
            <w:r>
              <w:rPr>
                <w:rFonts w:hint="eastAsia" w:ascii="宋体" w:hAnsi="宋体"/>
                <w:bCs/>
                <w:sz w:val="24"/>
                <w:lang w:val="en-US" w:eastAsia="zh-CN"/>
              </w:rPr>
              <w:t>4</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2</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eastAsia="宋体"/>
                <w:bCs/>
                <w:sz w:val="24"/>
                <w:lang w:val="en-US" w:eastAsia="zh-CN"/>
              </w:rPr>
            </w:pPr>
            <w:r>
              <w:rPr>
                <w:rFonts w:hint="eastAsia" w:ascii="宋体" w:hAnsi="宋体"/>
                <w:bCs/>
                <w:sz w:val="24"/>
                <w:lang w:val="en-US" w:eastAsia="zh-CN"/>
              </w:rPr>
              <w:t>国土空间规划的理论基础</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3</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Cs/>
                <w:sz w:val="24"/>
                <w:lang w:val="en-US" w:eastAsia="zh-CN"/>
              </w:rPr>
            </w:pPr>
            <w:r>
              <w:rPr>
                <w:rFonts w:hint="eastAsia" w:ascii="宋体" w:hAnsi="宋体"/>
                <w:bCs/>
                <w:sz w:val="24"/>
                <w:lang w:val="en-US" w:eastAsia="zh-CN"/>
              </w:rPr>
              <w:t>国土空间总体规划与专项规划</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4</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Cs/>
                <w:sz w:val="24"/>
                <w:lang w:val="en-US" w:eastAsia="zh-CN"/>
              </w:rPr>
            </w:pPr>
            <w:r>
              <w:rPr>
                <w:rFonts w:hint="eastAsia" w:ascii="宋体" w:hAnsi="宋体"/>
                <w:bCs/>
                <w:sz w:val="24"/>
                <w:lang w:val="en-US" w:eastAsia="zh-CN"/>
              </w:rPr>
              <w:t>4</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Cs/>
                <w:sz w:val="24"/>
                <w:lang w:val="en-US" w:eastAsia="zh-CN"/>
              </w:rPr>
            </w:pPr>
            <w:r>
              <w:rPr>
                <w:rFonts w:hint="eastAsia" w:ascii="宋体" w:hAnsi="宋体"/>
                <w:bCs/>
                <w:sz w:val="24"/>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4</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Cs/>
                <w:sz w:val="24"/>
                <w:lang w:val="en-US" w:eastAsia="zh-CN"/>
              </w:rPr>
            </w:pPr>
            <w:r>
              <w:rPr>
                <w:rFonts w:hint="eastAsia" w:ascii="宋体" w:hAnsi="宋体"/>
                <w:bCs/>
                <w:sz w:val="24"/>
                <w:lang w:val="en-US" w:eastAsia="zh-CN"/>
              </w:rPr>
              <w:t>城市地区空间规划</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4</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5</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Cs/>
                <w:sz w:val="24"/>
                <w:lang w:val="en-US" w:eastAsia="zh-CN"/>
              </w:rPr>
            </w:pPr>
            <w:r>
              <w:rPr>
                <w:rFonts w:hint="eastAsia" w:ascii="宋体" w:hAnsi="宋体"/>
                <w:bCs/>
                <w:sz w:val="24"/>
                <w:lang w:val="en-US" w:eastAsia="zh-CN"/>
              </w:rPr>
              <w:t>乡村地区空间规划</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4</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bCs/>
                <w:sz w:val="24"/>
              </w:rPr>
            </w:pPr>
            <w:r>
              <w:rPr>
                <w:rFonts w:hint="eastAsia" w:ascii="宋体" w:hAnsi="宋体"/>
                <w:bCs/>
                <w:sz w:val="24"/>
              </w:rPr>
              <w:t>6</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Cs/>
                <w:sz w:val="24"/>
                <w:lang w:val="en-US" w:eastAsia="zh-CN"/>
              </w:rPr>
            </w:pPr>
            <w:r>
              <w:rPr>
                <w:rFonts w:hint="eastAsia" w:ascii="宋体" w:hAnsi="宋体"/>
                <w:bCs/>
                <w:sz w:val="24"/>
                <w:lang w:val="en-US" w:eastAsia="zh-CN"/>
              </w:rPr>
              <w:t>国土空间规划的技术方法与案例</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bCs/>
                <w:sz w:val="24"/>
                <w:lang w:eastAsia="zh-CN"/>
              </w:rPr>
            </w:pPr>
            <w:r>
              <w:rPr>
                <w:rFonts w:hint="eastAsia" w:ascii="宋体" w:hAnsi="宋体"/>
                <w:bCs/>
                <w:sz w:val="24"/>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54"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r>
              <w:rPr>
                <w:rFonts w:hint="eastAsia" w:ascii="宋体" w:hAnsi="宋体"/>
                <w:b/>
                <w:bCs/>
                <w:color w:val="000000"/>
                <w:sz w:val="24"/>
              </w:rPr>
              <w:t>合计</w:t>
            </w:r>
          </w:p>
        </w:tc>
        <w:tc>
          <w:tcPr>
            <w:tcW w:w="39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
                <w:bCs/>
                <w:sz w:val="24"/>
                <w:lang w:val="en-US" w:eastAsia="zh-CN"/>
              </w:rPr>
            </w:pPr>
            <w:r>
              <w:rPr>
                <w:rFonts w:hint="eastAsia" w:ascii="宋体" w:hAnsi="宋体"/>
                <w:b/>
                <w:bCs/>
                <w:sz w:val="24"/>
                <w:lang w:val="en-US" w:eastAsia="zh-CN"/>
              </w:rPr>
              <w:t>16</w:t>
            </w:r>
          </w:p>
        </w:tc>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
                <w:bCs/>
                <w:sz w:val="24"/>
                <w:lang w:val="en-US" w:eastAsia="zh-CN"/>
              </w:rPr>
            </w:pPr>
            <w:r>
              <w:rPr>
                <w:rFonts w:hint="eastAsia" w:ascii="宋体" w:hAnsi="宋体"/>
                <w:b/>
                <w:bCs/>
                <w:sz w:val="24"/>
                <w:lang w:val="en-US" w:eastAsia="zh-CN"/>
              </w:rPr>
              <w:t>16</w:t>
            </w:r>
          </w:p>
        </w:tc>
        <w:tc>
          <w:tcPr>
            <w:tcW w:w="85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b/>
                <w:bCs/>
                <w:sz w:val="24"/>
              </w:rPr>
            </w:pPr>
          </w:p>
        </w:tc>
        <w:tc>
          <w:tcPr>
            <w:tcW w:w="729"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b/>
                <w:bCs/>
                <w:sz w:val="24"/>
                <w:lang w:val="en-US" w:eastAsia="zh-CN"/>
              </w:rPr>
            </w:pPr>
            <w:r>
              <w:rPr>
                <w:rFonts w:hint="eastAsia" w:ascii="宋体" w:hAnsi="宋体"/>
                <w:b/>
                <w:bCs/>
                <w:sz w:val="24"/>
                <w:lang w:val="en-US" w:eastAsia="zh-CN"/>
              </w:rPr>
              <w:t>32</w:t>
            </w:r>
          </w:p>
        </w:tc>
      </w:tr>
    </w:tbl>
    <w:p>
      <w:pPr>
        <w:spacing w:line="500" w:lineRule="exact"/>
        <w:rPr>
          <w:rFonts w:ascii="黑体" w:hAnsi="宋体" w:eastAsia="黑体"/>
          <w:sz w:val="24"/>
        </w:rPr>
      </w:pPr>
      <w:r>
        <w:rPr>
          <w:rFonts w:hint="eastAsia" w:ascii="黑体" w:hAnsi="宋体" w:eastAsia="黑体"/>
          <w:b/>
          <w:bCs/>
          <w:sz w:val="24"/>
        </w:rPr>
        <w:t>四、教学内容</w:t>
      </w:r>
    </w:p>
    <w:p>
      <w:pPr>
        <w:pStyle w:val="3"/>
        <w:spacing w:line="500" w:lineRule="exact"/>
        <w:ind w:firstLine="480"/>
        <w:rPr>
          <w:rFonts w:hint="eastAsia" w:ascii="宋体" w:hAnsi="宋体" w:eastAsia="宋体"/>
          <w:b/>
          <w:bCs w:val="0"/>
          <w:sz w:val="24"/>
          <w:lang w:val="en-US" w:eastAsia="zh-CN"/>
        </w:rPr>
      </w:pPr>
      <w:r>
        <w:rPr>
          <w:rFonts w:hint="eastAsia" w:ascii="宋体" w:hAnsi="宋体" w:eastAsia="宋体"/>
          <w:b/>
          <w:bCs w:val="0"/>
          <w:sz w:val="24"/>
          <w:lang w:val="en-US" w:eastAsia="zh-CN"/>
        </w:rPr>
        <w:t>第一章 国土空间规划的基本概念及发展</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第一节 国土空间的概念</w:t>
      </w:r>
    </w:p>
    <w:p>
      <w:pPr>
        <w:pStyle w:val="3"/>
        <w:spacing w:line="500" w:lineRule="exact"/>
        <w:ind w:firstLine="720" w:firstLineChars="300"/>
        <w:rPr>
          <w:rFonts w:hint="default" w:ascii="宋体" w:hAnsi="宋体" w:eastAsia="宋体"/>
          <w:sz w:val="24"/>
          <w:lang w:val="en-US" w:eastAsia="zh-CN"/>
        </w:rPr>
      </w:pPr>
      <w:r>
        <w:rPr>
          <w:rFonts w:hint="eastAsia" w:ascii="宋体" w:hAnsi="宋体" w:eastAsia="宋体"/>
          <w:sz w:val="24"/>
          <w:lang w:val="en-US" w:eastAsia="zh-CN"/>
        </w:rPr>
        <w:t>1. 国土空间的概念、资源的概念</w:t>
      </w:r>
    </w:p>
    <w:p>
      <w:pPr>
        <w:pStyle w:val="3"/>
        <w:spacing w:line="500" w:lineRule="exact"/>
        <w:ind w:firstLine="720" w:firstLineChars="300"/>
        <w:rPr>
          <w:rFonts w:hint="eastAsia" w:ascii="宋体" w:hAnsi="宋体" w:eastAsia="宋体"/>
          <w:sz w:val="24"/>
          <w:lang w:val="en-US" w:eastAsia="zh-CN"/>
        </w:rPr>
      </w:pPr>
      <w:r>
        <w:rPr>
          <w:rFonts w:hint="eastAsia" w:ascii="宋体" w:hAnsi="宋体" w:eastAsia="宋体"/>
          <w:sz w:val="24"/>
          <w:lang w:val="en-US" w:eastAsia="zh-CN"/>
        </w:rPr>
        <w:t>2. 国土空间的分类：城市空间、农业空间、生态空间和其他空间</w:t>
      </w:r>
    </w:p>
    <w:p>
      <w:pPr>
        <w:pStyle w:val="3"/>
        <w:spacing w:line="500" w:lineRule="exact"/>
        <w:ind w:firstLine="720" w:firstLineChars="300"/>
        <w:rPr>
          <w:rFonts w:hint="default" w:ascii="宋体" w:hAnsi="宋体" w:eastAsia="宋体"/>
          <w:sz w:val="24"/>
          <w:lang w:val="en-US" w:eastAsia="zh-CN"/>
        </w:rPr>
      </w:pPr>
      <w:r>
        <w:rPr>
          <w:rFonts w:hint="eastAsia" w:ascii="宋体" w:hAnsi="宋体" w:eastAsia="宋体"/>
          <w:sz w:val="24"/>
          <w:lang w:val="en-US" w:eastAsia="zh-CN"/>
        </w:rPr>
        <w:t>3. 我国国土空间开发的现状与矛盾</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第二节 国土空间的治理与发展</w:t>
      </w:r>
    </w:p>
    <w:p>
      <w:pPr>
        <w:pStyle w:val="3"/>
        <w:spacing w:line="500" w:lineRule="exact"/>
        <w:ind w:firstLine="720" w:firstLineChars="300"/>
        <w:rPr>
          <w:rFonts w:hint="eastAsia" w:ascii="宋体" w:hAnsi="宋体" w:eastAsia="宋体"/>
          <w:sz w:val="24"/>
          <w:lang w:val="en-US" w:eastAsia="zh-CN"/>
        </w:rPr>
      </w:pPr>
      <w:r>
        <w:rPr>
          <w:rFonts w:hint="eastAsia" w:ascii="宋体" w:hAnsi="宋体" w:eastAsia="宋体"/>
          <w:sz w:val="24"/>
          <w:lang w:val="en-US" w:eastAsia="zh-CN"/>
        </w:rPr>
        <w:t>1. 中华人民共和国成立以来的规划</w:t>
      </w:r>
    </w:p>
    <w:p>
      <w:pPr>
        <w:pStyle w:val="3"/>
        <w:spacing w:line="500" w:lineRule="exact"/>
        <w:ind w:firstLine="720" w:firstLineChars="300"/>
        <w:rPr>
          <w:rFonts w:hint="eastAsia" w:ascii="宋体" w:hAnsi="宋体" w:eastAsia="宋体"/>
          <w:sz w:val="24"/>
          <w:lang w:val="en-US" w:eastAsia="zh-CN"/>
        </w:rPr>
      </w:pPr>
      <w:r>
        <w:rPr>
          <w:rFonts w:hint="eastAsia" w:ascii="宋体" w:hAnsi="宋体" w:eastAsia="宋体"/>
          <w:sz w:val="24"/>
          <w:lang w:val="en-US" w:eastAsia="zh-CN"/>
        </w:rPr>
        <w:t>2. 治理与发展的理念转变</w:t>
      </w:r>
    </w:p>
    <w:p>
      <w:pPr>
        <w:pStyle w:val="3"/>
        <w:spacing w:line="500" w:lineRule="exact"/>
        <w:ind w:firstLine="720" w:firstLineChars="300"/>
        <w:rPr>
          <w:rFonts w:hint="eastAsia" w:ascii="宋体" w:hAnsi="宋体" w:eastAsia="宋体"/>
          <w:sz w:val="24"/>
          <w:lang w:val="en-US" w:eastAsia="zh-CN"/>
        </w:rPr>
      </w:pPr>
      <w:r>
        <w:rPr>
          <w:rFonts w:hint="eastAsia" w:ascii="宋体" w:hAnsi="宋体" w:eastAsia="宋体"/>
          <w:sz w:val="24"/>
          <w:lang w:val="en-US" w:eastAsia="zh-CN"/>
        </w:rPr>
        <w:t>3. 国土空间治理能力现代化</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 xml:space="preserve">      从为城市服务到以人民为中心</w:t>
      </w:r>
    </w:p>
    <w:p>
      <w:pPr>
        <w:pStyle w:val="3"/>
        <w:spacing w:line="500" w:lineRule="exact"/>
        <w:ind w:firstLine="1200" w:firstLineChars="500"/>
        <w:rPr>
          <w:rFonts w:hint="eastAsia" w:ascii="宋体" w:hAnsi="宋体" w:eastAsia="宋体"/>
          <w:sz w:val="24"/>
          <w:lang w:val="en-US" w:eastAsia="zh-CN"/>
        </w:rPr>
      </w:pPr>
      <w:r>
        <w:rPr>
          <w:rFonts w:hint="eastAsia" w:ascii="宋体" w:hAnsi="宋体" w:eastAsia="宋体"/>
          <w:sz w:val="24"/>
          <w:lang w:val="en-US" w:eastAsia="zh-CN"/>
        </w:rPr>
        <w:t>从城市管理走向全域治理</w:t>
      </w:r>
    </w:p>
    <w:p>
      <w:pPr>
        <w:pStyle w:val="3"/>
        <w:spacing w:line="500" w:lineRule="exact"/>
        <w:ind w:firstLine="1200" w:firstLineChars="500"/>
        <w:rPr>
          <w:rFonts w:hint="default" w:ascii="宋体" w:hAnsi="宋体" w:eastAsia="宋体"/>
          <w:sz w:val="24"/>
          <w:lang w:val="en-US" w:eastAsia="zh-CN"/>
        </w:rPr>
      </w:pPr>
      <w:r>
        <w:rPr>
          <w:rFonts w:hint="eastAsia" w:ascii="宋体" w:hAnsi="宋体" w:eastAsia="宋体"/>
          <w:sz w:val="24"/>
          <w:lang w:val="en-US" w:eastAsia="zh-CN"/>
        </w:rPr>
        <w:t>从静态传递走向双向对流</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第三节 国土空间规划战略</w:t>
      </w:r>
    </w:p>
    <w:p>
      <w:pPr>
        <w:pStyle w:val="3"/>
        <w:spacing w:line="500" w:lineRule="exact"/>
        <w:ind w:firstLine="720" w:firstLineChars="300"/>
        <w:rPr>
          <w:rFonts w:hint="default" w:ascii="宋体" w:hAnsi="宋体" w:eastAsia="宋体"/>
          <w:sz w:val="24"/>
          <w:lang w:val="en-US" w:eastAsia="zh-CN"/>
        </w:rPr>
      </w:pPr>
      <w:r>
        <w:rPr>
          <w:rFonts w:hint="eastAsia" w:ascii="宋体" w:hAnsi="宋体" w:eastAsia="宋体"/>
          <w:sz w:val="24"/>
          <w:lang w:val="en-US" w:eastAsia="zh-CN"/>
        </w:rPr>
        <w:t>1. 回看多规合一：土地利用总体规划、城市规划、......</w:t>
      </w:r>
    </w:p>
    <w:p>
      <w:pPr>
        <w:pStyle w:val="3"/>
        <w:spacing w:line="500" w:lineRule="exact"/>
        <w:ind w:firstLine="720" w:firstLineChars="300"/>
        <w:rPr>
          <w:rFonts w:hint="eastAsia" w:ascii="宋体" w:hAnsi="宋体" w:eastAsia="宋体"/>
          <w:sz w:val="24"/>
          <w:lang w:val="en-US" w:eastAsia="zh-CN"/>
        </w:rPr>
      </w:pPr>
      <w:r>
        <w:rPr>
          <w:rFonts w:hint="eastAsia" w:ascii="宋体" w:hAnsi="宋体" w:eastAsia="宋体"/>
          <w:sz w:val="24"/>
          <w:lang w:val="en-US" w:eastAsia="zh-CN"/>
        </w:rPr>
        <w:t>2. 战略规划的缘起与意义</w:t>
      </w:r>
    </w:p>
    <w:p>
      <w:pPr>
        <w:pStyle w:val="3"/>
        <w:spacing w:line="500" w:lineRule="exact"/>
        <w:ind w:firstLine="720" w:firstLineChars="300"/>
        <w:rPr>
          <w:rFonts w:hint="default" w:ascii="宋体" w:hAnsi="宋体" w:eastAsia="宋体"/>
          <w:sz w:val="24"/>
          <w:lang w:val="en-US" w:eastAsia="zh-CN"/>
        </w:rPr>
      </w:pPr>
      <w:r>
        <w:rPr>
          <w:rFonts w:hint="eastAsia" w:ascii="宋体" w:hAnsi="宋体" w:eastAsia="宋体"/>
          <w:sz w:val="24"/>
          <w:lang w:val="en-US" w:eastAsia="zh-CN"/>
        </w:rPr>
        <w:t>3. 区域责任与地方发展的协同战略</w:t>
      </w:r>
    </w:p>
    <w:p>
      <w:pPr>
        <w:pStyle w:val="3"/>
        <w:spacing w:line="500" w:lineRule="exact"/>
        <w:ind w:firstLine="720" w:firstLineChars="300"/>
        <w:rPr>
          <w:rFonts w:hint="default" w:ascii="宋体" w:hAnsi="宋体" w:eastAsia="宋体"/>
          <w:sz w:val="24"/>
          <w:lang w:val="en-US" w:eastAsia="zh-CN"/>
        </w:rPr>
      </w:pPr>
      <w:r>
        <w:rPr>
          <w:rFonts w:hint="eastAsia" w:ascii="宋体" w:hAnsi="宋体" w:eastAsia="宋体"/>
          <w:sz w:val="24"/>
          <w:lang w:val="en-US" w:eastAsia="zh-CN"/>
        </w:rPr>
        <w:t>4. 国土空间规划中的发展战略</w:t>
      </w:r>
    </w:p>
    <w:p>
      <w:pPr>
        <w:pStyle w:val="3"/>
        <w:spacing w:line="500" w:lineRule="exact"/>
        <w:ind w:firstLine="480"/>
        <w:jc w:val="left"/>
        <w:rPr>
          <w:rFonts w:hint="eastAsia" w:ascii="宋体" w:hAnsi="宋体" w:eastAsia="宋体"/>
          <w:sz w:val="24"/>
        </w:rPr>
      </w:pPr>
      <w:r>
        <w:rPr>
          <w:rFonts w:hint="eastAsia" w:ascii="宋体" w:hAnsi="宋体" w:eastAsia="宋体"/>
          <w:sz w:val="24"/>
        </w:rPr>
        <w:t>重点、难点： 重点是</w:t>
      </w:r>
      <w:r>
        <w:rPr>
          <w:rFonts w:hint="eastAsia" w:ascii="宋体" w:hAnsi="宋体" w:eastAsia="宋体"/>
          <w:sz w:val="24"/>
          <w:lang w:val="en-US" w:eastAsia="zh-CN"/>
        </w:rPr>
        <w:t>国土空间的概念；难点是国土空间治理的理念转变</w:t>
      </w:r>
      <w:r>
        <w:rPr>
          <w:rFonts w:hint="eastAsia" w:ascii="宋体" w:hAnsi="宋体" w:eastAsia="宋体"/>
          <w:sz w:val="24"/>
        </w:rPr>
        <w:t>。</w:t>
      </w:r>
    </w:p>
    <w:p>
      <w:pPr>
        <w:pStyle w:val="3"/>
        <w:spacing w:line="500" w:lineRule="exact"/>
        <w:ind w:firstLine="480"/>
        <w:jc w:val="left"/>
        <w:rPr>
          <w:rFonts w:hint="eastAsia" w:ascii="宋体" w:hAnsi="宋体" w:eastAsia="宋体"/>
          <w:sz w:val="24"/>
        </w:rPr>
      </w:pPr>
      <w:r>
        <w:rPr>
          <w:rFonts w:hint="eastAsia" w:ascii="宋体" w:hAnsi="宋体" w:eastAsia="宋体"/>
          <w:sz w:val="24"/>
        </w:rPr>
        <w:t>课程的考核要求：</w:t>
      </w:r>
      <w:r>
        <w:rPr>
          <w:rFonts w:hint="eastAsia" w:ascii="宋体" w:hAnsi="宋体" w:eastAsia="宋体"/>
          <w:sz w:val="24"/>
          <w:lang w:val="en-US" w:eastAsia="zh-CN"/>
        </w:rPr>
        <w:t>要求掌握国土空间的概念及基本分类体系；理解国土空间治理的理念转变，了解我国多规之间的冲突，了解国土空间规划战略的构建过程</w:t>
      </w:r>
      <w:r>
        <w:rPr>
          <w:rFonts w:hint="eastAsia" w:ascii="宋体" w:hAnsi="宋体" w:eastAsia="宋体"/>
          <w:sz w:val="24"/>
        </w:rPr>
        <w:t>。</w:t>
      </w:r>
    </w:p>
    <w:p>
      <w:pPr>
        <w:pStyle w:val="3"/>
        <w:spacing w:line="500" w:lineRule="exact"/>
        <w:ind w:firstLine="480"/>
        <w:jc w:val="left"/>
        <w:rPr>
          <w:rFonts w:hint="default" w:ascii="宋体" w:hAnsi="宋体" w:eastAsia="宋体"/>
          <w:sz w:val="24"/>
          <w:lang w:val="en-US" w:eastAsia="zh-CN"/>
        </w:rPr>
      </w:pPr>
      <w:r>
        <w:rPr>
          <w:rFonts w:hint="eastAsia" w:ascii="宋体" w:hAnsi="宋体" w:eastAsia="宋体"/>
          <w:sz w:val="24"/>
          <w:lang w:val="en-US" w:eastAsia="zh-CN"/>
        </w:rPr>
        <w:t>课程思政切入点：国土空间规划首先是“多规合一”的综合性系统工程，其次又是深入践行“生态文明建设”的战略决策，因此在本部分中会引导学生科学分析我国国土地理特征和变化规律，主动发现国土空间规划编制与管理等方面存在的问题，探索科学解决方案，树立正确的自然资源观和生态文明观，培养学生的公共服务意识，培养“生态观”、“大局观”、“可持续发展的观念”等，提升学生社会发展、生态保护的理解能力和参与能力。</w:t>
      </w:r>
    </w:p>
    <w:p>
      <w:pPr>
        <w:pStyle w:val="3"/>
        <w:spacing w:line="500" w:lineRule="exact"/>
        <w:rPr>
          <w:rFonts w:hint="eastAsia" w:ascii="宋体" w:hAnsi="宋体" w:eastAsia="宋体"/>
          <w:sz w:val="24"/>
        </w:rPr>
      </w:pPr>
      <w:r>
        <w:rPr>
          <w:rFonts w:hint="eastAsia" w:ascii="宋体" w:hAnsi="宋体" w:eastAsia="宋体"/>
          <w:sz w:val="24"/>
        </w:rPr>
        <w:t>复习思考题：</w:t>
      </w:r>
    </w:p>
    <w:p>
      <w:pPr>
        <w:pStyle w:val="3"/>
        <w:numPr>
          <w:ilvl w:val="0"/>
          <w:numId w:val="2"/>
        </w:numPr>
        <w:tabs>
          <w:tab w:val="left" w:pos="1015"/>
          <w:tab w:val="clear" w:pos="312"/>
        </w:tabs>
        <w:spacing w:line="500" w:lineRule="exact"/>
        <w:rPr>
          <w:rFonts w:hint="eastAsia" w:ascii="宋体" w:hAnsi="宋体" w:eastAsia="宋体"/>
          <w:sz w:val="24"/>
          <w:lang w:val="en-US" w:eastAsia="zh-CN"/>
        </w:rPr>
      </w:pPr>
      <w:r>
        <w:rPr>
          <w:rFonts w:hint="eastAsia" w:ascii="宋体" w:hAnsi="宋体" w:eastAsia="宋体"/>
          <w:sz w:val="24"/>
          <w:lang w:val="en-US" w:eastAsia="zh-CN"/>
        </w:rPr>
        <w:t>请用自己的语言描述国土空间的概念及分类。</w:t>
      </w:r>
    </w:p>
    <w:p>
      <w:pPr>
        <w:pStyle w:val="3"/>
        <w:numPr>
          <w:ilvl w:val="0"/>
          <w:numId w:val="2"/>
        </w:numPr>
        <w:tabs>
          <w:tab w:val="left" w:pos="1015"/>
          <w:tab w:val="clear" w:pos="312"/>
        </w:tabs>
        <w:spacing w:line="500" w:lineRule="exact"/>
        <w:rPr>
          <w:rFonts w:hint="eastAsia" w:ascii="宋体" w:hAnsi="宋体" w:eastAsia="宋体"/>
          <w:sz w:val="24"/>
          <w:lang w:val="en-US" w:eastAsia="zh-CN"/>
        </w:rPr>
      </w:pPr>
      <w:r>
        <w:rPr>
          <w:rFonts w:hint="eastAsia" w:ascii="宋体" w:hAnsi="宋体" w:eastAsia="宋体"/>
          <w:sz w:val="24"/>
          <w:lang w:val="en-US" w:eastAsia="zh-CN"/>
        </w:rPr>
        <w:t>原有多规的矛盾和冲突是怎样的？</w:t>
      </w:r>
    </w:p>
    <w:p>
      <w:pPr>
        <w:pStyle w:val="3"/>
        <w:numPr>
          <w:ilvl w:val="0"/>
          <w:numId w:val="2"/>
        </w:numPr>
        <w:tabs>
          <w:tab w:val="left" w:pos="1015"/>
          <w:tab w:val="clear" w:pos="312"/>
        </w:tabs>
        <w:spacing w:line="500" w:lineRule="exact"/>
        <w:rPr>
          <w:rFonts w:hint="default" w:ascii="宋体" w:hAnsi="宋体" w:eastAsia="宋体"/>
          <w:sz w:val="24"/>
          <w:lang w:val="en-US" w:eastAsia="zh-CN"/>
        </w:rPr>
      </w:pPr>
      <w:r>
        <w:rPr>
          <w:rFonts w:hint="eastAsia" w:ascii="宋体" w:hAnsi="宋体" w:eastAsia="宋体"/>
          <w:sz w:val="24"/>
          <w:lang w:val="en-US" w:eastAsia="zh-CN"/>
        </w:rPr>
        <w:t>根据当前政策简述国土空间规划的目的及意义。</w:t>
      </w:r>
    </w:p>
    <w:p>
      <w:pPr>
        <w:pStyle w:val="3"/>
        <w:spacing w:line="500" w:lineRule="exact"/>
        <w:ind w:firstLine="480"/>
        <w:rPr>
          <w:rFonts w:hint="eastAsia" w:ascii="宋体" w:hAnsi="宋体" w:eastAsia="宋体"/>
          <w:b/>
          <w:bCs w:val="0"/>
          <w:sz w:val="24"/>
          <w:lang w:val="en-US" w:eastAsia="zh-CN"/>
        </w:rPr>
      </w:pPr>
      <w:r>
        <w:rPr>
          <w:rFonts w:hint="eastAsia" w:ascii="宋体" w:hAnsi="宋体" w:eastAsia="宋体"/>
          <w:b/>
          <w:bCs w:val="0"/>
          <w:sz w:val="24"/>
          <w:lang w:val="en-US" w:eastAsia="zh-CN"/>
        </w:rPr>
        <w:t>第二章 国土空间规划的理论基础</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第一节 国土空间规划存在的依据</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降低土地利用的负外部性</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维护空间开发的公共利益</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维持资源分配的公平正义</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建立空间生产的良性秩序</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第二节 国土空间规划的逻辑起点</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国土空间规划的逻辑范畴</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2. 人地关系基本内涵和原理</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第三节 国土空间规划的思想基础</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理性思想</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人本思想</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控制思想</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优化思想</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5. 公共思想</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6. 持续思想</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第四节 国土空间规划的治理理论</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1.治理理论的基本内涵和发展方向</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国土空间规划治理的理论逻辑</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国土空间规划治理的实现逻辑</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国土空间规划的治理之道</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重点、难点：本章重点是国土空间规划的基本理论内涵；难点是国土空间规划的理论逻辑。</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rPr>
        <w:t>课程的考核要求：</w:t>
      </w:r>
      <w:r>
        <w:rPr>
          <w:rFonts w:hint="eastAsia" w:ascii="宋体" w:hAnsi="宋体" w:eastAsia="宋体"/>
          <w:sz w:val="24"/>
          <w:lang w:val="en-US" w:eastAsia="zh-CN"/>
        </w:rPr>
        <w:t>通过本章的学习，掌握国土空间规划的和逻辑起点和思想基础，熟悉国土空间规划的存在依据，了解国土空间规划的治理理论。</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课程思政切入点：在基础理论的介绍中将“绿水青山就是金山银山”的生态文明价值观和马克思价值理论注入到国土空间规划的价值体系中。选择有效实践“两山论”的浙江省为例，加入当前自然资源空间确权、水权、矿权、林权、渔权等自然资源产权的有偿使用和交易制度，生态权、排污权等环境资源产权的有偿使用和交易制度的试点案例实施情况讨论，学习生态服务价值的基础理论和实现过程，深入理解国土空间规划的理论基础，以及当前生态文明建设的基本依据。</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复习思考题：</w:t>
      </w:r>
    </w:p>
    <w:p>
      <w:pPr>
        <w:pStyle w:val="3"/>
        <w:numPr>
          <w:ilvl w:val="0"/>
          <w:numId w:val="3"/>
        </w:numPr>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国土空间规划的存在依据和意义是什么？</w:t>
      </w:r>
    </w:p>
    <w:p>
      <w:pPr>
        <w:pStyle w:val="3"/>
        <w:numPr>
          <w:ilvl w:val="0"/>
          <w:numId w:val="3"/>
        </w:numPr>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国土空间规划的理论基础有哪些？</w:t>
      </w:r>
    </w:p>
    <w:p>
      <w:pPr>
        <w:pStyle w:val="3"/>
        <w:numPr>
          <w:ilvl w:val="0"/>
          <w:numId w:val="3"/>
        </w:numPr>
        <w:spacing w:line="500" w:lineRule="exact"/>
        <w:ind w:firstLine="480"/>
        <w:rPr>
          <w:rFonts w:hint="eastAsia" w:ascii="微软雅黑" w:hAnsi="微软雅黑" w:eastAsia="微软雅黑" w:cs="微软雅黑"/>
          <w:i w:val="0"/>
          <w:iCs w:val="0"/>
          <w:caps w:val="0"/>
          <w:color w:val="333333"/>
          <w:spacing w:val="0"/>
          <w:sz w:val="16"/>
          <w:szCs w:val="16"/>
        </w:rPr>
      </w:pPr>
      <w:r>
        <w:rPr>
          <w:rFonts w:hint="eastAsia" w:ascii="宋体" w:hAnsi="宋体" w:eastAsia="宋体"/>
          <w:sz w:val="24"/>
          <w:lang w:val="en-US" w:eastAsia="zh-CN"/>
        </w:rPr>
        <w:t>国土空间规划的逻辑范畴以及国土空间治理理论的逻辑体系是怎样的？</w:t>
      </w:r>
    </w:p>
    <w:p>
      <w:pPr>
        <w:pStyle w:val="3"/>
        <w:numPr>
          <w:ilvl w:val="0"/>
          <w:numId w:val="0"/>
        </w:numPr>
        <w:spacing w:line="500" w:lineRule="exact"/>
        <w:rPr>
          <w:rFonts w:hint="default" w:ascii="微软雅黑" w:hAnsi="微软雅黑" w:eastAsia="微软雅黑" w:cs="微软雅黑"/>
          <w:b/>
          <w:bCs w:val="0"/>
          <w:i w:val="0"/>
          <w:iCs w:val="0"/>
          <w:caps w:val="0"/>
          <w:color w:val="333333"/>
          <w:spacing w:val="0"/>
          <w:sz w:val="16"/>
          <w:szCs w:val="16"/>
          <w:lang w:val="en-US"/>
        </w:rPr>
      </w:pPr>
      <w:r>
        <w:rPr>
          <w:rFonts w:hint="eastAsia" w:ascii="宋体" w:hAnsi="宋体" w:eastAsia="宋体"/>
          <w:b/>
          <w:bCs w:val="0"/>
          <w:sz w:val="24"/>
          <w:lang w:val="en-US" w:eastAsia="zh-CN"/>
        </w:rPr>
        <w:t>第三章 国土空间总体规划和专项规划</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第一节 国土空间总体规划概述</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国土空间总体规划的特质</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国土空间总体规划的目标</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国土空间总体规划的内容</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国土空间总体规划的程序</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第二节 国土空间总体规划的关键问题</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空间战略</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规划底线</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增长要素</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土地利用</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5. 设施布局</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6. 全方位协同</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第三节  国土空间规划的“双评价”</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国土空间规划的双评价体系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资源环境承载力理论演进与实践发展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资源环境承载力评价体系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国土空间适宜性理论演进与实践发展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5. 国土空间适宜性评价体系</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6.“双评价”存在的问题与难点</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第四节  国土空间总体规划的空间组织</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国土空间组织的基本特征</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国土空间组织的一般机理</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国土空间组织的内容结构</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国土空间组织的基本要求</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第五节 国土空间总体规划的分类分区及项目布局</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1.国土空间规划的土地分类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国土空间规划区域划分的概念</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国土空间规划的地域分区及功能分区</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4.国土空间总体规划的项目布局</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第六节 国土空间总体规划的方案编制</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规划方案编制的基本方法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不同层次规划方案编制的重点</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国土空间规划“三线”划定</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国土空间规划其他底线划定</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5. 规划方案的地图空间表达</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第七节 国土空间专项规划的概念和类型</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国土空间专项规划的内涵</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2. 国土空间专项规划的类型</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第八节 国土空间专项规划的统筹和协调</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国土空间专项规划的统筹协调机制</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国土空间专项规划的统筹协调方法</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3. 主要的国土空间专项规划</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重点、难点：本章重点是国土空间总体规划的基本内涵及双评价技术框架；难点是国土空间规划空间组织及分类分区。</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课程的考核要求：本章是课程的重点内容，全章内容都非常重要，通过本章的学习，要求掌握国土空间总体规划和专项规划的基本内涵和统筹协调方法，理解国土空间总体规划“双评价”体系基本框架及空间组织、分类分区基本原则；了解国土空间专项规划之间的协调机制和协调方法。</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课程思政切入点：</w:t>
      </w:r>
      <w:r>
        <w:rPr>
          <w:rFonts w:ascii="宋体" w:hAnsi="宋体" w:eastAsia="宋体" w:cs="宋体"/>
          <w:sz w:val="24"/>
          <w:szCs w:val="24"/>
        </w:rPr>
        <w:t>国土空间规划</w:t>
      </w:r>
      <w:r>
        <w:rPr>
          <w:rFonts w:hint="eastAsia" w:ascii="宋体" w:hAnsi="宋体" w:eastAsia="宋体" w:cs="宋体"/>
          <w:sz w:val="24"/>
          <w:szCs w:val="24"/>
          <w:lang w:val="en-US" w:eastAsia="zh-CN"/>
        </w:rPr>
        <w:t>方案的编制</w:t>
      </w:r>
      <w:r>
        <w:rPr>
          <w:rFonts w:ascii="宋体" w:hAnsi="宋体" w:eastAsia="宋体" w:cs="宋体"/>
          <w:sz w:val="24"/>
          <w:szCs w:val="24"/>
        </w:rPr>
        <w:t>是一个深入系统工程，从收集基础资料开始，进行现状分析、资源评价、需求量预测等，是不断深入了解规划对象的过程。</w:t>
      </w:r>
      <w:r>
        <w:rPr>
          <w:rFonts w:hint="eastAsia" w:ascii="宋体" w:hAnsi="宋体" w:eastAsia="宋体" w:cs="宋体"/>
          <w:sz w:val="24"/>
          <w:szCs w:val="24"/>
          <w:lang w:val="en-US" w:eastAsia="zh-CN"/>
        </w:rPr>
        <w:t>作为即将面临进入社会的大学生，</w:t>
      </w:r>
      <w:r>
        <w:rPr>
          <w:rFonts w:ascii="宋体" w:hAnsi="宋体" w:eastAsia="宋体" w:cs="宋体"/>
          <w:sz w:val="24"/>
          <w:szCs w:val="24"/>
        </w:rPr>
        <w:t>要</w:t>
      </w:r>
      <w:r>
        <w:rPr>
          <w:rFonts w:hint="eastAsia" w:ascii="宋体" w:hAnsi="宋体" w:eastAsia="宋体" w:cs="宋体"/>
          <w:sz w:val="24"/>
          <w:szCs w:val="24"/>
          <w:lang w:val="en-US" w:eastAsia="zh-CN"/>
        </w:rPr>
        <w:t>学习</w:t>
      </w:r>
      <w:r>
        <w:rPr>
          <w:rFonts w:ascii="宋体" w:hAnsi="宋体" w:eastAsia="宋体" w:cs="宋体"/>
          <w:sz w:val="24"/>
          <w:szCs w:val="24"/>
        </w:rPr>
        <w:t>站在管理者的</w:t>
      </w:r>
      <w:r>
        <w:rPr>
          <w:rFonts w:hint="eastAsia" w:ascii="宋体" w:hAnsi="宋体" w:eastAsia="宋体" w:cs="宋体"/>
          <w:sz w:val="24"/>
          <w:szCs w:val="24"/>
          <w:lang w:val="en-US" w:eastAsia="zh-CN"/>
        </w:rPr>
        <w:t>角度</w:t>
      </w:r>
      <w:r>
        <w:rPr>
          <w:rFonts w:ascii="宋体" w:hAnsi="宋体" w:eastAsia="宋体" w:cs="宋体"/>
          <w:sz w:val="24"/>
          <w:szCs w:val="24"/>
        </w:rPr>
        <w:t>，发现</w:t>
      </w:r>
      <w:r>
        <w:rPr>
          <w:rFonts w:hint="eastAsia" w:ascii="宋体" w:hAnsi="宋体" w:eastAsia="宋体" w:cs="宋体"/>
          <w:sz w:val="24"/>
          <w:szCs w:val="24"/>
          <w:lang w:val="en-US" w:eastAsia="zh-CN"/>
        </w:rPr>
        <w:t>国土利用的</w:t>
      </w:r>
      <w:r>
        <w:rPr>
          <w:rFonts w:ascii="宋体" w:hAnsi="宋体" w:eastAsia="宋体" w:cs="宋体"/>
          <w:sz w:val="24"/>
          <w:szCs w:val="24"/>
        </w:rPr>
        <w:t>优势、潜力、劣势、不足，面临的机遇和挑战，做出总体安排和部署</w:t>
      </w:r>
      <w:r>
        <w:rPr>
          <w:rFonts w:hint="eastAsia" w:ascii="宋体" w:hAnsi="宋体" w:eastAsia="宋体" w:cs="宋体"/>
          <w:sz w:val="24"/>
          <w:szCs w:val="24"/>
          <w:lang w:eastAsia="zh-CN"/>
        </w:rPr>
        <w:t>，</w:t>
      </w:r>
      <w:r>
        <w:rPr>
          <w:rFonts w:ascii="宋体" w:hAnsi="宋体" w:eastAsia="宋体" w:cs="宋体"/>
          <w:sz w:val="24"/>
          <w:szCs w:val="24"/>
        </w:rPr>
        <w:t>充分体察并理解我国的国情，进而树立国家自然资源所有者的主人翁意识。</w:t>
      </w:r>
      <w:r>
        <w:rPr>
          <w:rFonts w:hint="eastAsia" w:ascii="宋体" w:hAnsi="宋体" w:eastAsia="宋体" w:cs="宋体"/>
          <w:sz w:val="24"/>
          <w:szCs w:val="24"/>
          <w:lang w:val="en-US" w:eastAsia="zh-CN"/>
        </w:rPr>
        <w:t>同时通过对国土空间规划编制方法的学习，了解</w:t>
      </w:r>
      <w:r>
        <w:rPr>
          <w:rFonts w:ascii="宋体" w:hAnsi="宋体" w:eastAsia="宋体" w:cs="宋体"/>
          <w:sz w:val="24"/>
          <w:szCs w:val="24"/>
        </w:rPr>
        <w:t>“指标＋分区＋政策”的全域全类型国土空间用途管制，</w:t>
      </w:r>
      <w:r>
        <w:rPr>
          <w:rFonts w:hint="eastAsia" w:ascii="宋体" w:hAnsi="宋体" w:eastAsia="宋体" w:cs="宋体"/>
          <w:sz w:val="24"/>
          <w:szCs w:val="24"/>
          <w:lang w:val="en-US" w:eastAsia="zh-CN"/>
        </w:rPr>
        <w:t>掌握国土空间利用的</w:t>
      </w:r>
      <w:r>
        <w:rPr>
          <w:rFonts w:ascii="宋体" w:hAnsi="宋体" w:eastAsia="宋体" w:cs="宋体"/>
          <w:sz w:val="24"/>
          <w:szCs w:val="24"/>
        </w:rPr>
        <w:t>差别化、分级分类管控，在刚性的“三区三线”约束下，又允许建设预留区、留白区等一定弹性或灵活性空间，规划和管理理念强调“以人为本”，真正体现“以人民为中心”初心。</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复习思考题：</w:t>
      </w:r>
    </w:p>
    <w:p>
      <w:pPr>
        <w:pStyle w:val="3"/>
        <w:numPr>
          <w:ilvl w:val="0"/>
          <w:numId w:val="4"/>
        </w:numPr>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国土空间总体规划和专项规划的内涵</w:t>
      </w:r>
    </w:p>
    <w:p>
      <w:pPr>
        <w:pStyle w:val="3"/>
        <w:numPr>
          <w:ilvl w:val="0"/>
          <w:numId w:val="4"/>
        </w:numPr>
        <w:spacing w:line="500" w:lineRule="exact"/>
        <w:ind w:left="0" w:leftChars="0" w:firstLine="480" w:firstLineChars="200"/>
        <w:rPr>
          <w:rFonts w:hint="default" w:ascii="宋体" w:hAnsi="宋体" w:eastAsia="宋体"/>
          <w:sz w:val="24"/>
          <w:lang w:val="en-US" w:eastAsia="zh-CN"/>
        </w:rPr>
      </w:pPr>
      <w:r>
        <w:rPr>
          <w:rFonts w:hint="eastAsia" w:ascii="宋体" w:hAnsi="宋体" w:eastAsia="宋体"/>
          <w:sz w:val="24"/>
          <w:lang w:val="en-US" w:eastAsia="zh-CN"/>
        </w:rPr>
        <w:t>国土空间空间总体规划的“双评价”机制的基本内容与方法</w:t>
      </w:r>
    </w:p>
    <w:p>
      <w:pPr>
        <w:pStyle w:val="3"/>
        <w:numPr>
          <w:ilvl w:val="0"/>
          <w:numId w:val="4"/>
        </w:numPr>
        <w:spacing w:line="500" w:lineRule="exact"/>
        <w:ind w:left="0" w:leftChars="0" w:firstLine="480" w:firstLineChars="200"/>
        <w:rPr>
          <w:rFonts w:hint="default" w:ascii="宋体" w:hAnsi="宋体" w:eastAsia="宋体"/>
          <w:sz w:val="24"/>
          <w:lang w:val="en-US" w:eastAsia="zh-CN"/>
        </w:rPr>
      </w:pPr>
      <w:r>
        <w:rPr>
          <w:rFonts w:hint="eastAsia" w:ascii="宋体" w:hAnsi="宋体" w:eastAsia="宋体"/>
          <w:sz w:val="24"/>
          <w:lang w:val="en-US" w:eastAsia="zh-CN"/>
        </w:rPr>
        <w:t>国土空间总体规划的空间组织原则及分类分区方法</w:t>
      </w:r>
    </w:p>
    <w:p>
      <w:pPr>
        <w:pStyle w:val="3"/>
        <w:numPr>
          <w:ilvl w:val="0"/>
          <w:numId w:val="4"/>
        </w:numPr>
        <w:spacing w:line="500" w:lineRule="exact"/>
        <w:ind w:left="0" w:leftChars="0" w:firstLine="480" w:firstLineChars="200"/>
        <w:rPr>
          <w:rFonts w:hint="default" w:ascii="宋体" w:hAnsi="宋体" w:eastAsia="宋体"/>
          <w:sz w:val="24"/>
          <w:lang w:val="en-US" w:eastAsia="zh-CN"/>
        </w:rPr>
      </w:pPr>
      <w:r>
        <w:rPr>
          <w:rFonts w:hint="eastAsia" w:ascii="宋体" w:hAnsi="宋体" w:eastAsia="宋体"/>
          <w:sz w:val="24"/>
          <w:lang w:val="en-US" w:eastAsia="zh-CN"/>
        </w:rPr>
        <w:t>主要的国土空间专项规划有哪些？它们之间的协调机制是怎样的？</w:t>
      </w:r>
    </w:p>
    <w:p>
      <w:pPr>
        <w:pStyle w:val="3"/>
        <w:numPr>
          <w:ilvl w:val="0"/>
          <w:numId w:val="0"/>
        </w:numPr>
        <w:spacing w:line="500" w:lineRule="exact"/>
        <w:rPr>
          <w:rFonts w:hint="eastAsia" w:ascii="宋体" w:hAnsi="宋体" w:eastAsia="宋体"/>
          <w:b/>
          <w:bCs w:val="0"/>
          <w:sz w:val="24"/>
          <w:lang w:val="en-US" w:eastAsia="zh-CN"/>
        </w:rPr>
      </w:pPr>
      <w:r>
        <w:rPr>
          <w:rFonts w:hint="eastAsia" w:ascii="宋体" w:hAnsi="宋体" w:eastAsia="宋体"/>
          <w:b/>
          <w:bCs w:val="0"/>
          <w:sz w:val="24"/>
          <w:lang w:val="en-US" w:eastAsia="zh-CN"/>
        </w:rPr>
        <w:t>第四章 城市地区空间规划</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第一节 对城市地区空间规划的新认识</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对城市规划功效和失效的认识</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认识新背景下的城市地区空间规划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谨记城市地区空间规划的初心与使命</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对城市地区空间规划未来走向的认识</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第二节 城市地区空间规划的理论基础</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城市和城市地区空间规划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城市空间发展理论</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3. 城市地区空间规划理论</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第三节 城市地区的空间结构优化</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城市空间结构优化的基本内涵</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市场空间、社会空间和感应空间</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城市地区的空间集聚效应</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城市空间结构优化的经济学原理</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第四节 城市地区空间规划的重要内容</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城市更新整治规划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城市交通系统规划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城市基础设施规划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城市生态景观规划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5. 城市社会文化规划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6. 城市居住用地规划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7. 城市产业用地规划</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8. 城市地下空间规划</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第五节 城市地区空间规划的若干重大关系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城市规划与城市设计的关系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空间规划与建设管理的关系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城市膨胀与城市收缩的关系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城市开发边界弹性与刚性的关系</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5. 城市地区大、中、小城市的关系</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第六节 城市地区空间规划的案例</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英国大伦敦地区空间规划实践</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美国城市规划从概念到行动的务实演进</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造城建家——中国香港城市规划回顾与展望</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中国深圳近10年城市规划实施历程剖析</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重点、难点：本章重点是城市地区空间规划的基本理论，难点是城市地区空间结构优化的方法。</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课程的考核要求：使学生重点掌握城市地区空间规划的重要内容，理解城市地区空间规划的基础理论和空间优化方法，了解具有代表性的城市地区空间规划。</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复习思考题：</w:t>
      </w:r>
    </w:p>
    <w:p>
      <w:pPr>
        <w:pStyle w:val="3"/>
        <w:numPr>
          <w:ilvl w:val="0"/>
          <w:numId w:val="5"/>
        </w:numPr>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过去城市规划的价值与不足体现在哪里？</w:t>
      </w:r>
    </w:p>
    <w:p>
      <w:pPr>
        <w:pStyle w:val="3"/>
        <w:numPr>
          <w:ilvl w:val="0"/>
          <w:numId w:val="5"/>
        </w:numPr>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城市地区空间结构优化的基本理论和基本原则是怎样的？</w:t>
      </w:r>
    </w:p>
    <w:p>
      <w:pPr>
        <w:pStyle w:val="3"/>
        <w:numPr>
          <w:ilvl w:val="0"/>
          <w:numId w:val="5"/>
        </w:numPr>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就某个城市案例阐述城市地区空间规划的若干关系。</w:t>
      </w:r>
    </w:p>
    <w:p>
      <w:pPr>
        <w:pStyle w:val="3"/>
        <w:numPr>
          <w:ilvl w:val="0"/>
          <w:numId w:val="0"/>
        </w:numPr>
        <w:spacing w:line="500" w:lineRule="exact"/>
        <w:rPr>
          <w:rFonts w:hint="eastAsia" w:ascii="宋体" w:hAnsi="宋体" w:eastAsia="宋体"/>
          <w:b/>
          <w:bCs w:val="0"/>
          <w:sz w:val="24"/>
          <w:lang w:val="en-US" w:eastAsia="zh-CN"/>
        </w:rPr>
      </w:pPr>
      <w:r>
        <w:rPr>
          <w:rFonts w:hint="eastAsia" w:ascii="宋体" w:hAnsi="宋体" w:eastAsia="宋体"/>
          <w:b/>
          <w:bCs w:val="0"/>
          <w:sz w:val="24"/>
          <w:lang w:val="en-US" w:eastAsia="zh-CN"/>
        </w:rPr>
        <w:t>第五章 乡村地区空间规划</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第一节 乡村地区的概念和特性</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乡村地区的概念框架</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乡村地区的基本特性</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第二节 乡村地区空间规划的逻辑</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乡村地区发展的基本逻辑</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乡村地区空间规划的基本价值取向</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乡村地区空间规划的理论基础</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乡村地区空间规划的空间逻辑</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第三节 乡村地区空间规划的原则目标</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乡村地区空间规划的指导原则</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2. 乡村地区空间规划的目标定位</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第四节 乡村地区空间规划的工作内容</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乡村地区空间规划的工作重点</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乡村地区土地利用规划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乡村地区工程设施规划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乡村地区空间品质规划</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第五节 乡村地区空间规划的技术模式</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乡村地区空间规划的技术特质</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多功能主义框架下的综合型技术模式</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3. 以全域土地整治为平台的叠加型技术模式</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第六节 乡村地区空间规划的案例</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中国浙江省安吉县县城村镇体系空间规划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中国浙江省仙居县西炉村村域空间规划</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中国江苏省苏州市东山镇陆巷村朱巷自然村规划</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美国沃特福特村规划</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重点、难点：本章重点是乡村地区空间规划的原则与内容，难点是乡村地区空间规划的基本逻辑。</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课程的考核要求：通过本章的学习，使学生掌握乡村地区空间规划的原则目标和工作内容，理解乡村地区空间规划的逻辑，了解乡村规划的技术模式和代表性案例。</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课程思政切入点：通过城市和乡村地区空间规划内容的学习，进一步培养学生实事求是、尊重自然的处事原则以及统分结合、系统优化的做事方法。</w:t>
      </w:r>
      <w:r>
        <w:rPr>
          <w:rFonts w:ascii="宋体" w:hAnsi="宋体" w:eastAsia="宋体" w:cs="宋体"/>
          <w:sz w:val="24"/>
          <w:szCs w:val="24"/>
        </w:rPr>
        <w:t>土地</w:t>
      </w:r>
      <w:r>
        <w:rPr>
          <w:rFonts w:hint="eastAsia" w:ascii="宋体" w:hAnsi="宋体" w:eastAsia="宋体" w:cs="宋体"/>
          <w:sz w:val="24"/>
          <w:szCs w:val="24"/>
          <w:lang w:val="en-US" w:eastAsia="zh-CN"/>
        </w:rPr>
        <w:t>是</w:t>
      </w:r>
      <w:r>
        <w:rPr>
          <w:rFonts w:ascii="宋体" w:hAnsi="宋体" w:eastAsia="宋体" w:cs="宋体"/>
          <w:sz w:val="24"/>
          <w:szCs w:val="24"/>
        </w:rPr>
        <w:t>自然资源，</w:t>
      </w:r>
      <w:r>
        <w:rPr>
          <w:rFonts w:hint="eastAsia" w:ascii="宋体" w:hAnsi="宋体" w:eastAsia="宋体" w:cs="宋体"/>
          <w:sz w:val="24"/>
          <w:szCs w:val="24"/>
          <w:lang w:val="en-US" w:eastAsia="zh-CN"/>
        </w:rPr>
        <w:t>是自然产物，所以</w:t>
      </w:r>
      <w:r>
        <w:rPr>
          <w:rFonts w:ascii="宋体" w:hAnsi="宋体" w:eastAsia="宋体" w:cs="宋体"/>
          <w:sz w:val="24"/>
          <w:szCs w:val="24"/>
        </w:rPr>
        <w:t>在</w:t>
      </w:r>
      <w:r>
        <w:rPr>
          <w:rFonts w:hint="eastAsia" w:ascii="宋体" w:hAnsi="宋体" w:eastAsia="宋体" w:cs="宋体"/>
          <w:sz w:val="24"/>
          <w:szCs w:val="24"/>
          <w:lang w:val="en-US" w:eastAsia="zh-CN"/>
        </w:rPr>
        <w:t>空间</w:t>
      </w:r>
      <w:r>
        <w:rPr>
          <w:rFonts w:ascii="宋体" w:hAnsi="宋体" w:eastAsia="宋体" w:cs="宋体"/>
          <w:sz w:val="24"/>
          <w:szCs w:val="24"/>
        </w:rPr>
        <w:t>规划中</w:t>
      </w:r>
      <w:r>
        <w:rPr>
          <w:rFonts w:hint="eastAsia" w:ascii="宋体" w:hAnsi="宋体" w:eastAsia="宋体" w:cs="宋体"/>
          <w:sz w:val="24"/>
          <w:szCs w:val="24"/>
          <w:lang w:val="en-US" w:eastAsia="zh-CN"/>
        </w:rPr>
        <w:t>一定</w:t>
      </w:r>
      <w:r>
        <w:rPr>
          <w:rFonts w:ascii="宋体" w:hAnsi="宋体" w:eastAsia="宋体" w:cs="宋体"/>
          <w:sz w:val="24"/>
          <w:szCs w:val="24"/>
        </w:rPr>
        <w:t>要</w:t>
      </w:r>
      <w:r>
        <w:rPr>
          <w:rFonts w:hint="eastAsia" w:ascii="宋体" w:hAnsi="宋体" w:eastAsia="宋体" w:cs="宋体"/>
          <w:sz w:val="24"/>
          <w:szCs w:val="24"/>
          <w:lang w:val="en-US" w:eastAsia="zh-CN"/>
        </w:rPr>
        <w:t>做到</w:t>
      </w:r>
      <w:r>
        <w:rPr>
          <w:rFonts w:ascii="宋体" w:hAnsi="宋体" w:eastAsia="宋体" w:cs="宋体"/>
          <w:sz w:val="24"/>
          <w:szCs w:val="24"/>
        </w:rPr>
        <w:t>尊重自然规律，</w:t>
      </w:r>
      <w:r>
        <w:rPr>
          <w:rFonts w:hint="eastAsia" w:ascii="宋体" w:hAnsi="宋体" w:eastAsia="宋体" w:cs="宋体"/>
          <w:sz w:val="24"/>
          <w:szCs w:val="24"/>
          <w:lang w:val="en-US" w:eastAsia="zh-CN"/>
        </w:rPr>
        <w:t>遵循</w:t>
      </w:r>
      <w:r>
        <w:rPr>
          <w:rFonts w:ascii="宋体" w:hAnsi="宋体" w:eastAsia="宋体" w:cs="宋体"/>
          <w:sz w:val="24"/>
          <w:szCs w:val="24"/>
        </w:rPr>
        <w:t>因地制宜</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作为以城市作为主要研究对象的城市管理专业同学，通过对</w:t>
      </w:r>
      <w:r>
        <w:rPr>
          <w:rFonts w:hint="eastAsia" w:ascii="宋体" w:hAnsi="宋体" w:eastAsia="宋体" w:cs="宋体"/>
          <w:sz w:val="24"/>
          <w:szCs w:val="24"/>
          <w:lang w:val="en-US" w:eastAsia="zh-CN"/>
        </w:rPr>
        <w:t>城市与乡村空间规划的对比与讨论可以</w:t>
      </w:r>
      <w:r>
        <w:rPr>
          <w:rFonts w:hint="eastAsia" w:ascii="宋体" w:hAnsi="宋体" w:eastAsia="宋体" w:cs="宋体"/>
          <w:sz w:val="24"/>
          <w:szCs w:val="24"/>
          <w:lang w:val="en-US" w:eastAsia="zh-CN"/>
        </w:rPr>
        <w:t>培养学生们敬畏自然、遵守生态底线的思维，</w:t>
      </w:r>
      <w:r>
        <w:rPr>
          <w:rFonts w:ascii="宋体" w:hAnsi="宋体" w:eastAsia="宋体" w:cs="宋体"/>
          <w:sz w:val="24"/>
          <w:szCs w:val="24"/>
        </w:rPr>
        <w:t>遵循因地制宜，实事求是</w:t>
      </w:r>
      <w:r>
        <w:rPr>
          <w:rFonts w:hint="eastAsia" w:ascii="宋体" w:hAnsi="宋体" w:eastAsia="宋体" w:cs="宋体"/>
          <w:sz w:val="24"/>
          <w:szCs w:val="24"/>
          <w:lang w:val="en-US" w:eastAsia="zh-CN"/>
        </w:rPr>
        <w:t>的工作作风</w:t>
      </w:r>
      <w:r>
        <w:rPr>
          <w:rFonts w:ascii="宋体" w:hAnsi="宋体" w:eastAsia="宋体" w:cs="宋体"/>
          <w:sz w:val="24"/>
          <w:szCs w:val="24"/>
        </w:rPr>
        <w:t>。</w:t>
      </w:r>
      <w:r>
        <w:rPr>
          <w:rFonts w:hint="eastAsia" w:ascii="宋体" w:hAnsi="宋体" w:eastAsia="宋体" w:cs="宋体"/>
          <w:sz w:val="24"/>
          <w:szCs w:val="24"/>
          <w:lang w:val="en-US" w:eastAsia="zh-CN"/>
        </w:rPr>
        <w:t>同时，城市和农村地区的空间规划是一个复杂的</w:t>
      </w:r>
      <w:r>
        <w:rPr>
          <w:rFonts w:ascii="宋体" w:hAnsi="宋体" w:eastAsia="宋体" w:cs="宋体"/>
          <w:sz w:val="24"/>
          <w:szCs w:val="24"/>
        </w:rPr>
        <w:t>系统工程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通过学习，了解系统工程统分结合、系统优化的工作思路，培养学生将来踏入社会工作时所应具备的大局观、系统观</w:t>
      </w:r>
      <w:bookmarkStart w:id="0" w:name="_GoBack"/>
      <w:bookmarkEnd w:id="0"/>
      <w:r>
        <w:rPr>
          <w:rFonts w:ascii="宋体" w:hAnsi="宋体" w:eastAsia="宋体" w:cs="宋体"/>
          <w:sz w:val="24"/>
          <w:szCs w:val="24"/>
        </w:rPr>
        <w:t>。</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复习思考题：</w:t>
      </w:r>
    </w:p>
    <w:p>
      <w:pPr>
        <w:pStyle w:val="3"/>
        <w:numPr>
          <w:ilvl w:val="0"/>
          <w:numId w:val="6"/>
        </w:numPr>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乡村地区空间结构优化的基本理论和基本原则是怎样的？</w:t>
      </w:r>
    </w:p>
    <w:p>
      <w:pPr>
        <w:pStyle w:val="3"/>
        <w:numPr>
          <w:ilvl w:val="0"/>
          <w:numId w:val="6"/>
        </w:numPr>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请以某个乡村地区为例阐述乡村地区空间规划的技术模式。</w:t>
      </w:r>
    </w:p>
    <w:p>
      <w:pPr>
        <w:pStyle w:val="3"/>
        <w:numPr>
          <w:ilvl w:val="0"/>
          <w:numId w:val="0"/>
        </w:numPr>
        <w:spacing w:line="500" w:lineRule="exact"/>
        <w:rPr>
          <w:rFonts w:hint="default" w:ascii="宋体" w:hAnsi="宋体" w:eastAsia="宋体"/>
          <w:b/>
          <w:bCs w:val="0"/>
          <w:sz w:val="24"/>
          <w:lang w:val="en-US" w:eastAsia="zh-CN"/>
        </w:rPr>
      </w:pPr>
      <w:r>
        <w:rPr>
          <w:rFonts w:hint="eastAsia" w:ascii="宋体" w:hAnsi="宋体" w:eastAsia="宋体"/>
          <w:b/>
          <w:bCs w:val="0"/>
          <w:sz w:val="24"/>
          <w:lang w:val="en-US" w:eastAsia="zh-CN"/>
        </w:rPr>
        <w:t>第六章 国土空间规划的技术方法及实施监管</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第一节 国土空间规划基础方法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调查勘测方法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系统评价方法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预测分析方法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4. 空间分区方法</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5. 系统制图方法</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第二节 国土空间规划决策方法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空间决策支持系统</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空间决策博弈方法</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3. 空间模拟与仿真技术</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第三节 国土空间规划大数据技术方法</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国土空间大数据采集技术</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国土空间大数据处理技术</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3. 国土空间大数据规划应用</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第四节 国土空间规划实施监管的概念</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1.国土空间规划实施监管的概念</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国土空间规划实施监管的准则</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国土空间规划实施监管的基本制度</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国土空间规划实施监管的主要内容</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第五节 国土空间规划实施监管的政策工具</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国土空间规划实施监管的法制建设</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国土空间规划实施监管的行政制度</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国土空间规划实施监管的区域政策</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国土空间规划实施监管的配套政策</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第六节 国土空间规划实施的监管体系</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1. 国土空间规划实施的动态监测</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2. 国土空间规划实施的社会监督</w:t>
      </w:r>
    </w:p>
    <w:p>
      <w:pPr>
        <w:pStyle w:val="3"/>
        <w:spacing w:line="500" w:lineRule="exact"/>
        <w:ind w:left="0" w:leftChars="0" w:firstLine="840" w:firstLineChars="350"/>
        <w:rPr>
          <w:rFonts w:hint="eastAsia" w:ascii="宋体" w:hAnsi="宋体" w:eastAsia="宋体"/>
          <w:sz w:val="24"/>
          <w:lang w:val="en-US" w:eastAsia="zh-CN"/>
        </w:rPr>
      </w:pPr>
      <w:r>
        <w:rPr>
          <w:rFonts w:hint="eastAsia" w:ascii="宋体" w:hAnsi="宋体" w:eastAsia="宋体"/>
          <w:sz w:val="24"/>
          <w:lang w:val="en-US" w:eastAsia="zh-CN"/>
        </w:rPr>
        <w:t>3. 国土空间规划实施的系统核查</w:t>
      </w:r>
    </w:p>
    <w:p>
      <w:pPr>
        <w:pStyle w:val="3"/>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4. 国土空间规划实施的国家督察</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重点、难点：本章重点是国土空间规划的技术方法，以及国土空间规划实施监管的政策体系。</w:t>
      </w:r>
    </w:p>
    <w:p>
      <w:pPr>
        <w:pStyle w:val="3"/>
        <w:spacing w:line="500" w:lineRule="exact"/>
        <w:ind w:firstLine="480"/>
        <w:rPr>
          <w:rFonts w:hint="eastAsia" w:ascii="宋体" w:hAnsi="宋体" w:eastAsia="宋体"/>
          <w:sz w:val="24"/>
          <w:lang w:val="en-US" w:eastAsia="zh-CN"/>
        </w:rPr>
      </w:pPr>
      <w:r>
        <w:rPr>
          <w:rFonts w:hint="eastAsia" w:ascii="宋体" w:hAnsi="宋体" w:eastAsia="宋体"/>
          <w:sz w:val="24"/>
          <w:lang w:val="en-US" w:eastAsia="zh-CN"/>
        </w:rPr>
        <w:t>课程的考核要求：通过本章的学习，使学生掌握国土空间规划的基础方法，理解国土空间规划空间分析技术、决策方法，了解国土空间规划的大数据技术方法；掌握国土空间规划实施监管的基本内涵，了解国土空间规划实施监管的政策体系。</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课程思政切入点：</w:t>
      </w:r>
      <w:r>
        <w:rPr>
          <w:rFonts w:ascii="宋体" w:hAnsi="宋体" w:eastAsia="宋体" w:cs="宋体"/>
          <w:sz w:val="24"/>
          <w:szCs w:val="24"/>
        </w:rPr>
        <w:t>通过</w:t>
      </w:r>
      <w:r>
        <w:rPr>
          <w:rFonts w:hint="eastAsia" w:ascii="宋体" w:hAnsi="宋体" w:eastAsia="宋体" w:cs="宋体"/>
          <w:sz w:val="24"/>
          <w:szCs w:val="24"/>
          <w:lang w:val="en-US" w:eastAsia="zh-CN"/>
        </w:rPr>
        <w:t>学习国土空间规划实施监管等相关内容，</w:t>
      </w:r>
      <w:r>
        <w:rPr>
          <w:rFonts w:ascii="宋体" w:hAnsi="宋体" w:eastAsia="宋体" w:cs="宋体"/>
          <w:sz w:val="24"/>
          <w:szCs w:val="24"/>
        </w:rPr>
        <w:t>熟悉</w:t>
      </w:r>
      <w:r>
        <w:rPr>
          <w:rFonts w:hint="eastAsia" w:ascii="宋体" w:hAnsi="宋体" w:eastAsia="宋体" w:cs="宋体"/>
          <w:sz w:val="24"/>
          <w:szCs w:val="24"/>
          <w:lang w:val="en-US" w:eastAsia="zh-CN"/>
        </w:rPr>
        <w:t>规划</w:t>
      </w:r>
      <w:r>
        <w:rPr>
          <w:rFonts w:ascii="宋体" w:hAnsi="宋体" w:eastAsia="宋体" w:cs="宋体"/>
          <w:sz w:val="24"/>
          <w:szCs w:val="24"/>
        </w:rPr>
        <w:t>编制</w:t>
      </w:r>
      <w:r>
        <w:rPr>
          <w:rFonts w:hint="eastAsia" w:ascii="宋体" w:hAnsi="宋体" w:eastAsia="宋体" w:cs="宋体"/>
          <w:sz w:val="24"/>
          <w:szCs w:val="24"/>
          <w:lang w:val="en-US" w:eastAsia="zh-CN"/>
        </w:rPr>
        <w:t>与实施过程中的</w:t>
      </w:r>
      <w:r>
        <w:rPr>
          <w:rFonts w:ascii="宋体" w:hAnsi="宋体" w:eastAsia="宋体" w:cs="宋体"/>
          <w:sz w:val="24"/>
          <w:szCs w:val="24"/>
        </w:rPr>
        <w:t>民主集中意识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无论是</w:t>
      </w:r>
      <w:r>
        <w:rPr>
          <w:rFonts w:ascii="宋体" w:hAnsi="宋体" w:eastAsia="宋体" w:cs="宋体"/>
          <w:sz w:val="24"/>
          <w:szCs w:val="24"/>
        </w:rPr>
        <w:t>规划编制</w:t>
      </w:r>
      <w:r>
        <w:rPr>
          <w:rFonts w:hint="eastAsia" w:ascii="宋体" w:hAnsi="宋体" w:eastAsia="宋体" w:cs="宋体"/>
          <w:sz w:val="24"/>
          <w:szCs w:val="24"/>
          <w:lang w:val="en-US" w:eastAsia="zh-CN"/>
        </w:rPr>
        <w:t>过程中还是实施过程中都</w:t>
      </w:r>
      <w:r>
        <w:rPr>
          <w:rFonts w:ascii="宋体" w:hAnsi="宋体" w:eastAsia="宋体" w:cs="宋体"/>
          <w:sz w:val="24"/>
          <w:szCs w:val="24"/>
        </w:rPr>
        <w:t>要求遵循公众参与、重</w:t>
      </w:r>
      <w:r>
        <w:rPr>
          <w:rFonts w:hint="eastAsia" w:ascii="宋体" w:hAnsi="宋体" w:eastAsia="宋体" w:cs="宋体"/>
          <w:sz w:val="24"/>
          <w:szCs w:val="24"/>
          <w:lang w:val="en-US" w:eastAsia="zh-CN"/>
        </w:rPr>
        <w:t>视</w:t>
      </w:r>
      <w:r>
        <w:rPr>
          <w:rFonts w:ascii="宋体" w:hAnsi="宋体" w:eastAsia="宋体" w:cs="宋体"/>
          <w:sz w:val="24"/>
          <w:szCs w:val="24"/>
        </w:rPr>
        <w:t>信息</w:t>
      </w:r>
      <w:r>
        <w:rPr>
          <w:rFonts w:hint="eastAsia" w:ascii="宋体" w:hAnsi="宋体" w:eastAsia="宋体" w:cs="宋体"/>
          <w:sz w:val="24"/>
          <w:szCs w:val="24"/>
          <w:lang w:val="en-US" w:eastAsia="zh-CN"/>
        </w:rPr>
        <w:t>公开、广泛接受社会监督的</w:t>
      </w:r>
      <w:r>
        <w:rPr>
          <w:rFonts w:ascii="宋体" w:hAnsi="宋体" w:eastAsia="宋体" w:cs="宋体"/>
          <w:sz w:val="24"/>
          <w:szCs w:val="24"/>
        </w:rPr>
        <w:t>原则</w:t>
      </w:r>
      <w:r>
        <w:rPr>
          <w:rFonts w:hint="eastAsia" w:ascii="宋体" w:hAnsi="宋体" w:eastAsia="宋体" w:cs="宋体"/>
          <w:sz w:val="24"/>
          <w:szCs w:val="24"/>
          <w:lang w:eastAsia="zh-CN"/>
        </w:rPr>
        <w:t>。</w:t>
      </w:r>
      <w:r>
        <w:rPr>
          <w:rFonts w:ascii="宋体" w:hAnsi="宋体" w:eastAsia="宋体" w:cs="宋体"/>
          <w:sz w:val="24"/>
          <w:szCs w:val="24"/>
        </w:rPr>
        <w:t>将核心规划信息</w:t>
      </w:r>
      <w:r>
        <w:rPr>
          <w:rFonts w:hint="eastAsia" w:ascii="宋体" w:hAnsi="宋体" w:eastAsia="宋体" w:cs="宋体"/>
          <w:sz w:val="24"/>
          <w:szCs w:val="24"/>
          <w:lang w:val="en-US" w:eastAsia="zh-CN"/>
        </w:rPr>
        <w:t>以及规划结果</w:t>
      </w:r>
      <w:r>
        <w:rPr>
          <w:rFonts w:ascii="宋体" w:hAnsi="宋体" w:eastAsia="宋体" w:cs="宋体"/>
          <w:sz w:val="24"/>
          <w:szCs w:val="24"/>
        </w:rPr>
        <w:t>公开、透明，广泛接受民众的意见、质疑、监督，</w:t>
      </w:r>
      <w:r>
        <w:rPr>
          <w:rFonts w:hint="eastAsia" w:ascii="宋体" w:hAnsi="宋体" w:eastAsia="宋体" w:cs="宋体"/>
          <w:sz w:val="24"/>
          <w:szCs w:val="24"/>
          <w:lang w:val="en-US" w:eastAsia="zh-CN"/>
        </w:rPr>
        <w:t>通过</w:t>
      </w:r>
      <w:r>
        <w:rPr>
          <w:rFonts w:ascii="宋体" w:hAnsi="宋体" w:eastAsia="宋体" w:cs="宋体"/>
          <w:sz w:val="24"/>
          <w:szCs w:val="24"/>
        </w:rPr>
        <w:t>民主集中</w:t>
      </w:r>
      <w:r>
        <w:rPr>
          <w:rFonts w:hint="eastAsia" w:ascii="宋体" w:hAnsi="宋体" w:eastAsia="宋体" w:cs="宋体"/>
          <w:sz w:val="24"/>
          <w:szCs w:val="24"/>
          <w:lang w:val="en-US" w:eastAsia="zh-CN"/>
        </w:rPr>
        <w:t>切实</w:t>
      </w:r>
      <w:r>
        <w:rPr>
          <w:rFonts w:ascii="宋体" w:hAnsi="宋体" w:eastAsia="宋体" w:cs="宋体"/>
          <w:sz w:val="24"/>
          <w:szCs w:val="24"/>
        </w:rPr>
        <w:t>保证规划成果</w:t>
      </w:r>
      <w:r>
        <w:rPr>
          <w:rFonts w:hint="eastAsia" w:ascii="宋体" w:hAnsi="宋体" w:eastAsia="宋体" w:cs="宋体"/>
          <w:sz w:val="24"/>
          <w:szCs w:val="24"/>
          <w:lang w:val="en-US" w:eastAsia="zh-CN"/>
        </w:rPr>
        <w:t>的质量</w:t>
      </w:r>
      <w:r>
        <w:rPr>
          <w:rFonts w:ascii="宋体" w:hAnsi="宋体" w:eastAsia="宋体" w:cs="宋体"/>
          <w:sz w:val="24"/>
          <w:szCs w:val="24"/>
        </w:rPr>
        <w:t>。</w:t>
      </w:r>
      <w:r>
        <w:rPr>
          <w:rFonts w:hint="eastAsia" w:ascii="宋体" w:hAnsi="宋体" w:eastAsia="宋体" w:cs="宋体"/>
          <w:sz w:val="24"/>
          <w:szCs w:val="24"/>
          <w:lang w:val="en-US" w:eastAsia="zh-CN"/>
        </w:rPr>
        <w:t>通过专业知识的讲述，让学生深入学</w:t>
      </w:r>
      <w:r>
        <w:rPr>
          <w:rFonts w:hint="eastAsia" w:ascii="宋体" w:hAnsi="宋体" w:eastAsia="宋体" w:cs="宋体"/>
          <w:sz w:val="24"/>
          <w:szCs w:val="24"/>
          <w:lang w:val="en-US" w:eastAsia="zh-CN"/>
        </w:rPr>
        <w:t>习“民主集中制”这一中国共产</w:t>
      </w:r>
      <w:r>
        <w:rPr>
          <w:rFonts w:hint="eastAsia" w:ascii="宋体" w:hAnsi="宋体" w:eastAsia="宋体" w:cs="宋体"/>
          <w:sz w:val="24"/>
          <w:szCs w:val="24"/>
        </w:rPr>
        <w:t>党的根本组织制度和领导制度，</w:t>
      </w:r>
      <w:r>
        <w:rPr>
          <w:rFonts w:hint="eastAsia" w:ascii="宋体" w:hAnsi="宋体" w:eastAsia="宋体" w:cs="宋体"/>
          <w:sz w:val="24"/>
          <w:szCs w:val="24"/>
          <w:lang w:val="en-US" w:eastAsia="zh-CN"/>
        </w:rPr>
        <w:t>深刻理解</w:t>
      </w:r>
      <w:r>
        <w:rPr>
          <w:rFonts w:hint="eastAsia" w:ascii="宋体" w:hAnsi="宋体" w:eastAsia="宋体" w:cs="宋体"/>
          <w:sz w:val="24"/>
          <w:szCs w:val="24"/>
        </w:rPr>
        <w:t>马克思主义认识论和群众路线在</w:t>
      </w:r>
      <w:r>
        <w:rPr>
          <w:rFonts w:hint="eastAsia" w:ascii="宋体" w:hAnsi="宋体" w:eastAsia="宋体" w:cs="宋体"/>
          <w:sz w:val="24"/>
          <w:szCs w:val="24"/>
          <w:lang w:val="en-US" w:eastAsia="zh-CN"/>
        </w:rPr>
        <w:t>实际工作中</w:t>
      </w:r>
      <w:r>
        <w:rPr>
          <w:rFonts w:hint="eastAsia" w:ascii="宋体" w:hAnsi="宋体" w:eastAsia="宋体" w:cs="宋体"/>
          <w:sz w:val="24"/>
          <w:szCs w:val="24"/>
        </w:rPr>
        <w:t>的</w:t>
      </w:r>
      <w:r>
        <w:rPr>
          <w:rFonts w:hint="eastAsia" w:ascii="宋体" w:hAnsi="宋体" w:eastAsia="宋体" w:cs="宋体"/>
          <w:sz w:val="24"/>
          <w:szCs w:val="24"/>
          <w:lang w:val="en-US" w:eastAsia="zh-CN"/>
        </w:rPr>
        <w:t>具体</w:t>
      </w:r>
      <w:r>
        <w:rPr>
          <w:rFonts w:hint="eastAsia" w:ascii="宋体" w:hAnsi="宋体" w:eastAsia="宋体" w:cs="宋体"/>
          <w:sz w:val="24"/>
          <w:szCs w:val="24"/>
        </w:rPr>
        <w:t>运用。</w:t>
      </w:r>
    </w:p>
    <w:p>
      <w:pPr>
        <w:pStyle w:val="3"/>
        <w:spacing w:line="500" w:lineRule="exact"/>
        <w:ind w:firstLine="480"/>
        <w:rPr>
          <w:rFonts w:hint="default" w:ascii="宋体" w:hAnsi="宋体" w:eastAsia="宋体"/>
          <w:sz w:val="24"/>
          <w:lang w:val="en-US" w:eastAsia="zh-CN"/>
        </w:rPr>
      </w:pPr>
      <w:r>
        <w:rPr>
          <w:rFonts w:hint="eastAsia" w:ascii="宋体" w:hAnsi="宋体" w:eastAsia="宋体"/>
          <w:sz w:val="24"/>
          <w:lang w:val="en-US" w:eastAsia="zh-CN"/>
        </w:rPr>
        <w:t>复习思考题：</w:t>
      </w:r>
    </w:p>
    <w:p>
      <w:pPr>
        <w:pStyle w:val="3"/>
        <w:numPr>
          <w:ilvl w:val="0"/>
          <w:numId w:val="7"/>
        </w:numPr>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国土空间规划的基础方法是怎样的？</w:t>
      </w:r>
    </w:p>
    <w:p>
      <w:pPr>
        <w:pStyle w:val="3"/>
        <w:numPr>
          <w:ilvl w:val="0"/>
          <w:numId w:val="7"/>
        </w:numPr>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国土空间规划实施监管的基本概念及主要内容是哪些？</w:t>
      </w:r>
    </w:p>
    <w:p>
      <w:pPr>
        <w:pStyle w:val="3"/>
        <w:numPr>
          <w:ilvl w:val="0"/>
          <w:numId w:val="7"/>
        </w:numPr>
        <w:spacing w:line="500" w:lineRule="exact"/>
        <w:ind w:left="0" w:leftChars="0" w:firstLine="840" w:firstLineChars="350"/>
        <w:rPr>
          <w:rFonts w:hint="default" w:ascii="宋体" w:hAnsi="宋体" w:eastAsia="宋体"/>
          <w:sz w:val="24"/>
          <w:lang w:val="en-US" w:eastAsia="zh-CN"/>
        </w:rPr>
      </w:pPr>
      <w:r>
        <w:rPr>
          <w:rFonts w:hint="eastAsia" w:ascii="宋体" w:hAnsi="宋体" w:eastAsia="宋体"/>
          <w:sz w:val="24"/>
          <w:lang w:val="en-US" w:eastAsia="zh-CN"/>
        </w:rPr>
        <w:t>国土空间规划实施的监管体系是怎样的？</w:t>
      </w:r>
    </w:p>
    <w:p>
      <w:pPr>
        <w:numPr>
          <w:ilvl w:val="0"/>
          <w:numId w:val="0"/>
        </w:numPr>
        <w:spacing w:line="500" w:lineRule="exact"/>
        <w:ind w:left="420" w:leftChars="0"/>
        <w:outlineLvl w:val="0"/>
        <w:rPr>
          <w:rFonts w:hint="eastAsia" w:ascii="黑体" w:hAnsi="黑体" w:eastAsia="黑体"/>
          <w:bCs/>
          <w:sz w:val="24"/>
          <w:szCs w:val="32"/>
        </w:rPr>
      </w:pPr>
      <w:r>
        <w:rPr>
          <w:rFonts w:hint="eastAsia" w:ascii="黑体" w:hAnsi="黑体" w:eastAsia="黑体"/>
          <w:bCs/>
          <w:sz w:val="24"/>
          <w:szCs w:val="32"/>
          <w:lang w:val="en-US" w:eastAsia="zh-CN"/>
        </w:rPr>
        <w:t>五、</w:t>
      </w:r>
      <w:r>
        <w:rPr>
          <w:rFonts w:hint="eastAsia" w:ascii="黑体" w:hAnsi="黑体" w:eastAsia="黑体"/>
          <w:bCs/>
          <w:sz w:val="24"/>
          <w:szCs w:val="32"/>
        </w:rPr>
        <w:t>考核方式、成绩评定</w:t>
      </w:r>
    </w:p>
    <w:p>
      <w:pPr>
        <w:spacing w:line="500" w:lineRule="exact"/>
        <w:ind w:firstLine="480" w:firstLineChars="200"/>
        <w:outlineLvl w:val="0"/>
        <w:rPr>
          <w:rFonts w:hint="default" w:ascii="黑体" w:hAnsi="宋体" w:eastAsia="宋体"/>
          <w:b/>
          <w:bCs/>
          <w:sz w:val="24"/>
          <w:lang w:val="en-US" w:eastAsia="zh-CN"/>
        </w:rPr>
      </w:pPr>
      <w:r>
        <w:rPr>
          <w:rFonts w:hint="eastAsia" w:ascii="宋体" w:hAnsi="宋体" w:eastAsia="宋体"/>
          <w:sz w:val="24"/>
        </w:rPr>
        <w:t>课程考核方式为考查。采用考勤、课堂提问、开放讨论、在线随堂测评、课后作业、期末论文等相结合的方式进行综合评价。</w:t>
      </w:r>
      <w:r>
        <w:rPr>
          <w:rFonts w:hint="eastAsia" w:ascii="宋体" w:hAnsi="宋体"/>
          <w:sz w:val="24"/>
          <w:lang w:val="en-US" w:eastAsia="zh-CN"/>
        </w:rPr>
        <w:t>平时成绩与期末成绩的比例为3:7或4:6.</w:t>
      </w:r>
    </w:p>
    <w:p>
      <w:pPr>
        <w:numPr>
          <w:ilvl w:val="0"/>
          <w:numId w:val="8"/>
        </w:numPr>
        <w:spacing w:line="500" w:lineRule="exact"/>
        <w:ind w:left="-60" w:leftChars="0" w:firstLine="480" w:firstLineChars="0"/>
        <w:outlineLvl w:val="0"/>
        <w:rPr>
          <w:rFonts w:hint="eastAsia" w:ascii="黑体" w:hAnsi="黑体" w:eastAsia="黑体"/>
          <w:bCs/>
          <w:sz w:val="24"/>
          <w:szCs w:val="32"/>
        </w:rPr>
      </w:pPr>
      <w:r>
        <w:rPr>
          <w:rFonts w:hint="eastAsia" w:ascii="黑体" w:hAnsi="黑体" w:eastAsia="黑体"/>
          <w:bCs/>
          <w:sz w:val="24"/>
          <w:szCs w:val="32"/>
        </w:rPr>
        <w:t>主要参考书及其他内容</w:t>
      </w:r>
    </w:p>
    <w:p>
      <w:pPr>
        <w:numPr>
          <w:ilvl w:val="0"/>
          <w:numId w:val="9"/>
        </w:numPr>
        <w:spacing w:line="500" w:lineRule="exact"/>
        <w:ind w:firstLine="240" w:firstLineChars="100"/>
        <w:outlineLvl w:val="0"/>
        <w:rPr>
          <w:rFonts w:hint="eastAsia" w:ascii="宋体" w:hAnsi="宋体"/>
          <w:bCs/>
          <w:sz w:val="24"/>
        </w:rPr>
      </w:pPr>
      <w:r>
        <w:rPr>
          <w:rFonts w:hint="eastAsia" w:ascii="宋体" w:hAnsi="宋体"/>
          <w:bCs/>
          <w:sz w:val="24"/>
        </w:rPr>
        <w:t>本课程实验</w:t>
      </w:r>
      <w:r>
        <w:rPr>
          <w:rFonts w:hint="eastAsia" w:ascii="宋体" w:hAnsi="宋体"/>
          <w:bCs/>
          <w:sz w:val="24"/>
          <w:lang w:val="en-US" w:eastAsia="zh-CN"/>
        </w:rPr>
        <w:t>实践</w:t>
      </w:r>
      <w:r>
        <w:rPr>
          <w:rFonts w:hint="eastAsia" w:ascii="宋体" w:hAnsi="宋体"/>
          <w:bCs/>
          <w:sz w:val="24"/>
        </w:rPr>
        <w:t>教学环节：</w:t>
      </w:r>
    </w:p>
    <w:p>
      <w:pPr>
        <w:numPr>
          <w:ilvl w:val="0"/>
          <w:numId w:val="0"/>
        </w:numPr>
        <w:spacing w:line="500" w:lineRule="exact"/>
        <w:outlineLvl w:val="0"/>
        <w:rPr>
          <w:rFonts w:hint="eastAsia" w:ascii="宋体" w:hAnsi="宋体"/>
          <w:bCs/>
          <w:sz w:val="24"/>
          <w:lang w:val="en-US" w:eastAsia="zh-CN"/>
        </w:rPr>
      </w:pPr>
      <w:r>
        <w:rPr>
          <w:rFonts w:hint="eastAsia" w:ascii="宋体" w:hAnsi="宋体"/>
          <w:bCs/>
          <w:sz w:val="24"/>
          <w:lang w:val="en-US" w:eastAsia="zh-CN"/>
        </w:rPr>
        <w:t>（1）在ArcGIS软件支持下，通过某一城市土地利用总体规划与城市规划图的对比分析，发现两个规划的差异及矛盾，理解多规的冲突所在，理解多规协调的必要性，得出国土空间规划的意义（4学时）。</w:t>
      </w:r>
    </w:p>
    <w:p>
      <w:pPr>
        <w:numPr>
          <w:ilvl w:val="0"/>
          <w:numId w:val="0"/>
        </w:numPr>
        <w:spacing w:line="500" w:lineRule="exact"/>
        <w:outlineLvl w:val="0"/>
        <w:rPr>
          <w:rFonts w:hint="default" w:ascii="宋体" w:hAnsi="宋体"/>
          <w:bCs/>
          <w:sz w:val="24"/>
          <w:lang w:val="en-US" w:eastAsia="zh-CN"/>
        </w:rPr>
      </w:pPr>
      <w:r>
        <w:rPr>
          <w:rFonts w:hint="eastAsia" w:ascii="宋体" w:hAnsi="宋体"/>
          <w:bCs/>
          <w:sz w:val="24"/>
          <w:lang w:val="en-US" w:eastAsia="zh-CN"/>
        </w:rPr>
        <w:t>（2）利用某一城市的基础数据进行国土空间“双评价”过程模拟（2学时）。</w:t>
      </w:r>
    </w:p>
    <w:p>
      <w:pPr>
        <w:numPr>
          <w:ilvl w:val="0"/>
          <w:numId w:val="0"/>
        </w:numPr>
        <w:spacing w:line="500" w:lineRule="exact"/>
        <w:outlineLvl w:val="0"/>
        <w:rPr>
          <w:rFonts w:hint="default" w:ascii="宋体" w:hAnsi="宋体"/>
          <w:bCs/>
          <w:sz w:val="24"/>
          <w:lang w:val="en-US" w:eastAsia="zh-CN"/>
        </w:rPr>
      </w:pPr>
      <w:r>
        <w:rPr>
          <w:rFonts w:hint="eastAsia" w:ascii="宋体" w:hAnsi="宋体"/>
          <w:bCs/>
          <w:sz w:val="24"/>
          <w:lang w:val="en-US" w:eastAsia="zh-CN"/>
        </w:rPr>
        <w:t>（3）利用以上城市基础数据进行国土空间分类分区模拟及国土空间规划报告编制（2学时）。</w:t>
      </w:r>
    </w:p>
    <w:p>
      <w:pPr>
        <w:numPr>
          <w:ilvl w:val="0"/>
          <w:numId w:val="0"/>
        </w:numPr>
        <w:spacing w:line="500" w:lineRule="exact"/>
        <w:outlineLvl w:val="0"/>
        <w:rPr>
          <w:rFonts w:hint="default" w:ascii="宋体" w:hAnsi="宋体"/>
          <w:bCs/>
          <w:sz w:val="24"/>
          <w:lang w:val="en-US" w:eastAsia="zh-CN"/>
        </w:rPr>
      </w:pPr>
      <w:r>
        <w:rPr>
          <w:rFonts w:hint="eastAsia" w:ascii="宋体" w:hAnsi="宋体"/>
          <w:bCs/>
          <w:sz w:val="24"/>
          <w:lang w:val="en-US" w:eastAsia="zh-CN"/>
        </w:rPr>
        <w:t>（4）城市地区国土空间规划案例学习及分析，并尝试进行修改与调整（4学时）。</w:t>
      </w:r>
    </w:p>
    <w:p>
      <w:pPr>
        <w:numPr>
          <w:ilvl w:val="0"/>
          <w:numId w:val="0"/>
        </w:numPr>
        <w:spacing w:line="500" w:lineRule="exact"/>
        <w:outlineLvl w:val="0"/>
        <w:rPr>
          <w:rFonts w:hint="default" w:ascii="宋体" w:hAnsi="宋体"/>
          <w:bCs/>
          <w:sz w:val="24"/>
          <w:lang w:val="en-US" w:eastAsia="zh-CN"/>
        </w:rPr>
      </w:pPr>
      <w:r>
        <w:rPr>
          <w:rFonts w:hint="eastAsia" w:ascii="宋体" w:hAnsi="宋体"/>
          <w:bCs/>
          <w:sz w:val="24"/>
          <w:lang w:val="en-US" w:eastAsia="zh-CN"/>
        </w:rPr>
        <w:t>（5）乡村地区国土空间规划案例学习及分析，并尝试进行修改与调整（4学时）。</w:t>
      </w:r>
    </w:p>
    <w:p>
      <w:pPr>
        <w:numPr>
          <w:ilvl w:val="0"/>
          <w:numId w:val="9"/>
        </w:numPr>
        <w:spacing w:line="500" w:lineRule="exact"/>
        <w:ind w:firstLine="240" w:firstLineChars="100"/>
        <w:outlineLvl w:val="0"/>
        <w:rPr>
          <w:rFonts w:hint="eastAsia" w:ascii="宋体" w:hAnsi="宋体"/>
          <w:bCs/>
          <w:sz w:val="24"/>
        </w:rPr>
      </w:pPr>
      <w:r>
        <w:rPr>
          <w:rFonts w:hint="eastAsia" w:ascii="宋体" w:hAnsi="宋体"/>
          <w:bCs/>
          <w:sz w:val="24"/>
        </w:rPr>
        <w:t>主要参考书</w:t>
      </w:r>
    </w:p>
    <w:p>
      <w:pPr>
        <w:numPr>
          <w:ilvl w:val="0"/>
          <w:numId w:val="10"/>
        </w:numPr>
        <w:spacing w:line="500" w:lineRule="exact"/>
        <w:rPr>
          <w:rFonts w:hint="eastAsia" w:ascii="宋体" w:hAnsi="宋体"/>
          <w:sz w:val="24"/>
        </w:rPr>
      </w:pPr>
      <w:r>
        <w:rPr>
          <w:rFonts w:hint="eastAsia" w:ascii="宋体" w:hAnsi="宋体"/>
          <w:sz w:val="24"/>
          <w:lang w:val="en-US" w:eastAsia="zh-CN"/>
        </w:rPr>
        <w:t>吴次芳等著. 国土空间规划，地质出版社，2019</w:t>
      </w:r>
    </w:p>
    <w:p>
      <w:pPr>
        <w:numPr>
          <w:ilvl w:val="0"/>
          <w:numId w:val="10"/>
        </w:numPr>
        <w:spacing w:line="500" w:lineRule="exact"/>
        <w:rPr>
          <w:rFonts w:hint="eastAsia" w:ascii="宋体" w:hAnsi="宋体"/>
          <w:sz w:val="24"/>
        </w:rPr>
      </w:pPr>
      <w:r>
        <w:rPr>
          <w:rFonts w:hint="eastAsia" w:ascii="宋体" w:hAnsi="宋体"/>
          <w:sz w:val="24"/>
        </w:rPr>
        <w:fldChar w:fldCharType="begin"/>
      </w:r>
      <w:r>
        <w:rPr>
          <w:rFonts w:hint="eastAsia" w:ascii="宋体" w:hAnsi="宋体"/>
          <w:sz w:val="24"/>
        </w:rPr>
        <w:instrText xml:space="preserve"> HYPERLINK "https://book.jd.com/writer/%E4%BD%95%E5%86%AC%E5%8D%8E_1.html" \t "https://item.jd.com/_blank" </w:instrText>
      </w:r>
      <w:r>
        <w:rPr>
          <w:rFonts w:hint="eastAsia" w:ascii="宋体" w:hAnsi="宋体"/>
          <w:sz w:val="24"/>
        </w:rPr>
        <w:fldChar w:fldCharType="separate"/>
      </w:r>
      <w:r>
        <w:rPr>
          <w:rFonts w:hint="default" w:ascii="宋体" w:hAnsi="宋体"/>
          <w:sz w:val="24"/>
        </w:rPr>
        <w:t>何冬华</w:t>
      </w:r>
      <w:r>
        <w:rPr>
          <w:rFonts w:hint="default" w:ascii="宋体" w:hAnsi="宋体"/>
          <w:sz w:val="24"/>
        </w:rPr>
        <w:fldChar w:fldCharType="end"/>
      </w:r>
      <w:r>
        <w:rPr>
          <w:rFonts w:hint="default" w:ascii="宋体" w:hAnsi="宋体"/>
          <w:sz w:val="24"/>
        </w:rPr>
        <w:t>，</w:t>
      </w:r>
      <w:r>
        <w:rPr>
          <w:rFonts w:hint="default" w:ascii="宋体" w:hAnsi="宋体"/>
          <w:sz w:val="24"/>
        </w:rPr>
        <w:fldChar w:fldCharType="begin"/>
      </w:r>
      <w:r>
        <w:rPr>
          <w:rFonts w:hint="default" w:ascii="宋体" w:hAnsi="宋体"/>
          <w:sz w:val="24"/>
        </w:rPr>
        <w:instrText xml:space="preserve"> HYPERLINK "https://book.jd.com/writer/%E9%82%B1%E6%9D%B0%E5%8D%8E_1.html" \t "https://item.jd.com/_blank" </w:instrText>
      </w:r>
      <w:r>
        <w:rPr>
          <w:rFonts w:hint="default" w:ascii="宋体" w:hAnsi="宋体"/>
          <w:sz w:val="24"/>
        </w:rPr>
        <w:fldChar w:fldCharType="separate"/>
      </w:r>
      <w:r>
        <w:rPr>
          <w:rFonts w:hint="default" w:ascii="宋体" w:hAnsi="宋体"/>
          <w:sz w:val="24"/>
        </w:rPr>
        <w:t>邱杰华</w:t>
      </w:r>
      <w:r>
        <w:rPr>
          <w:rFonts w:hint="default" w:ascii="宋体" w:hAnsi="宋体"/>
          <w:sz w:val="24"/>
        </w:rPr>
        <w:fldChar w:fldCharType="end"/>
      </w:r>
      <w:r>
        <w:rPr>
          <w:rFonts w:hint="default" w:ascii="宋体" w:hAnsi="宋体"/>
          <w:sz w:val="24"/>
        </w:rPr>
        <w:t>，</w:t>
      </w:r>
      <w:r>
        <w:rPr>
          <w:rFonts w:hint="default" w:ascii="宋体" w:hAnsi="宋体"/>
          <w:sz w:val="24"/>
        </w:rPr>
        <w:fldChar w:fldCharType="begin"/>
      </w:r>
      <w:r>
        <w:rPr>
          <w:rFonts w:hint="default" w:ascii="宋体" w:hAnsi="宋体"/>
          <w:sz w:val="24"/>
        </w:rPr>
        <w:instrText xml:space="preserve"> HYPERLINK "https://book.jd.com/writer/%E8%A2%81%E5%AA%9B_1.html" \t "https://item.jd.com/_blank" </w:instrText>
      </w:r>
      <w:r>
        <w:rPr>
          <w:rFonts w:hint="default" w:ascii="宋体" w:hAnsi="宋体"/>
          <w:sz w:val="24"/>
        </w:rPr>
        <w:fldChar w:fldCharType="separate"/>
      </w:r>
      <w:r>
        <w:rPr>
          <w:rFonts w:hint="default" w:ascii="宋体" w:hAnsi="宋体"/>
          <w:sz w:val="24"/>
        </w:rPr>
        <w:t>袁媛</w:t>
      </w:r>
      <w:r>
        <w:rPr>
          <w:rFonts w:hint="default" w:ascii="宋体" w:hAnsi="宋体"/>
          <w:sz w:val="24"/>
        </w:rPr>
        <w:fldChar w:fldCharType="end"/>
      </w:r>
      <w:r>
        <w:rPr>
          <w:rFonts w:hint="default" w:ascii="宋体" w:hAnsi="宋体"/>
          <w:sz w:val="24"/>
        </w:rPr>
        <w:t>等 著</w:t>
      </w:r>
      <w:r>
        <w:rPr>
          <w:rFonts w:hint="eastAsia" w:ascii="宋体" w:hAnsi="宋体"/>
          <w:sz w:val="24"/>
          <w:lang w:val="en-US" w:eastAsia="zh-CN"/>
        </w:rPr>
        <w:t xml:space="preserve">. </w:t>
      </w:r>
      <w:r>
        <w:rPr>
          <w:rFonts w:hint="eastAsia" w:ascii="宋体" w:hAnsi="宋体"/>
          <w:sz w:val="24"/>
        </w:rPr>
        <w:t>国土空间规划——面向国家治理现代化的地方创新实践</w:t>
      </w:r>
      <w:r>
        <w:rPr>
          <w:rFonts w:hint="eastAsia" w:ascii="宋体" w:hAnsi="宋体"/>
          <w:sz w:val="24"/>
          <w:lang w:eastAsia="zh-CN"/>
        </w:rPr>
        <w:t>，</w:t>
      </w:r>
      <w:r>
        <w:rPr>
          <w:rFonts w:hint="eastAsia" w:ascii="宋体" w:hAnsi="宋体"/>
          <w:sz w:val="24"/>
          <w:lang w:val="en-US" w:eastAsia="zh-CN"/>
        </w:rPr>
        <w:t>北京：中国建筑工业出版社，2020</w:t>
      </w:r>
    </w:p>
    <w:p>
      <w:pPr>
        <w:numPr>
          <w:ilvl w:val="0"/>
          <w:numId w:val="10"/>
        </w:numPr>
        <w:spacing w:line="500" w:lineRule="exact"/>
        <w:rPr>
          <w:rFonts w:hint="eastAsia" w:ascii="宋体" w:hAnsi="宋体"/>
          <w:sz w:val="24"/>
        </w:rPr>
      </w:pPr>
      <w:r>
        <w:rPr>
          <w:rFonts w:hint="eastAsia" w:ascii="宋体" w:hAnsi="宋体"/>
          <w:sz w:val="24"/>
          <w:lang w:val="en-US" w:eastAsia="zh-CN"/>
        </w:rPr>
        <w:t>高延利、张晓玲. 国土空间规划与用途管制——土地科学前沿问题研究2019，地质出版社，2020</w:t>
      </w:r>
    </w:p>
    <w:p>
      <w:pPr>
        <w:numPr>
          <w:ilvl w:val="0"/>
          <w:numId w:val="10"/>
        </w:numPr>
        <w:spacing w:line="500" w:lineRule="exact"/>
        <w:rPr>
          <w:rFonts w:hint="eastAsia" w:ascii="宋体" w:hAnsi="宋体"/>
          <w:sz w:val="24"/>
          <w:lang w:val="en-US" w:eastAsia="zh-CN"/>
        </w:rPr>
      </w:pPr>
      <w:r>
        <w:rPr>
          <w:rFonts w:hint="eastAsia" w:ascii="宋体" w:hAnsi="宋体"/>
          <w:sz w:val="24"/>
          <w:lang w:val="en-US" w:eastAsia="zh-CN"/>
        </w:rPr>
        <w:fldChar w:fldCharType="begin"/>
      </w:r>
      <w:r>
        <w:rPr>
          <w:rFonts w:hint="eastAsia" w:ascii="宋体" w:hAnsi="宋体"/>
          <w:sz w:val="24"/>
          <w:lang w:val="en-US" w:eastAsia="zh-CN"/>
        </w:rPr>
        <w:instrText xml:space="preserve"> HYPERLINK "https://book.jd.com/writer/%E4%B8%AD%E5%9B%BD%E5%9F%8E%E5%B8%82%E8%A7%84%E5%88%92%E5%AD%A6%E4%BC%9A_1.html" \t "https://item.jd.com/_blank" </w:instrText>
      </w:r>
      <w:r>
        <w:rPr>
          <w:rFonts w:hint="eastAsia" w:ascii="宋体" w:hAnsi="宋体"/>
          <w:sz w:val="24"/>
          <w:lang w:val="en-US" w:eastAsia="zh-CN"/>
        </w:rPr>
        <w:fldChar w:fldCharType="separate"/>
      </w:r>
      <w:r>
        <w:rPr>
          <w:rFonts w:hint="default" w:ascii="宋体" w:hAnsi="宋体"/>
          <w:sz w:val="24"/>
          <w:lang w:val="en-US" w:eastAsia="zh-CN"/>
        </w:rPr>
        <w:t>中国城市规划学会</w:t>
      </w:r>
      <w:r>
        <w:rPr>
          <w:rFonts w:hint="default" w:ascii="宋体" w:hAnsi="宋体"/>
          <w:sz w:val="24"/>
          <w:lang w:val="en-US" w:eastAsia="zh-CN"/>
        </w:rPr>
        <w:fldChar w:fldCharType="end"/>
      </w:r>
      <w:r>
        <w:rPr>
          <w:rFonts w:hint="default" w:ascii="宋体" w:hAnsi="宋体"/>
          <w:sz w:val="24"/>
          <w:lang w:val="en-US" w:eastAsia="zh-CN"/>
        </w:rPr>
        <w:t>，</w:t>
      </w:r>
      <w:r>
        <w:rPr>
          <w:rFonts w:hint="default" w:ascii="宋体" w:hAnsi="宋体"/>
          <w:sz w:val="24"/>
          <w:lang w:val="en-US" w:eastAsia="zh-CN"/>
        </w:rPr>
        <w:fldChar w:fldCharType="begin"/>
      </w:r>
      <w:r>
        <w:rPr>
          <w:rFonts w:hint="default" w:ascii="宋体" w:hAnsi="宋体"/>
          <w:sz w:val="24"/>
          <w:lang w:val="en-US" w:eastAsia="zh-CN"/>
        </w:rPr>
        <w:instrText xml:space="preserve"> HYPERLINK "https://book.jd.com/writer/%E4%B8%AD%E5%9B%BD%E5%9C%9F%E5%9C%B0%E5%AD%A6%E4%BC%9A_1.html" \t "https://item.jd.com/_blank" </w:instrText>
      </w:r>
      <w:r>
        <w:rPr>
          <w:rFonts w:hint="default" w:ascii="宋体" w:hAnsi="宋体"/>
          <w:sz w:val="24"/>
          <w:lang w:val="en-US" w:eastAsia="zh-CN"/>
        </w:rPr>
        <w:fldChar w:fldCharType="separate"/>
      </w:r>
      <w:r>
        <w:rPr>
          <w:rFonts w:hint="default" w:ascii="宋体" w:hAnsi="宋体"/>
          <w:sz w:val="24"/>
          <w:lang w:val="en-US" w:eastAsia="zh-CN"/>
        </w:rPr>
        <w:t>中国土地学会</w:t>
      </w:r>
      <w:r>
        <w:rPr>
          <w:rFonts w:hint="default" w:ascii="宋体" w:hAnsi="宋体"/>
          <w:sz w:val="24"/>
          <w:lang w:val="en-US" w:eastAsia="zh-CN"/>
        </w:rPr>
        <w:fldChar w:fldCharType="end"/>
      </w:r>
      <w:r>
        <w:rPr>
          <w:rFonts w:hint="default" w:ascii="宋体" w:hAnsi="宋体"/>
          <w:sz w:val="24"/>
          <w:lang w:val="en-US" w:eastAsia="zh-CN"/>
        </w:rPr>
        <w:t> 著</w:t>
      </w:r>
      <w:r>
        <w:rPr>
          <w:rFonts w:hint="eastAsia" w:ascii="宋体" w:hAnsi="宋体"/>
          <w:sz w:val="24"/>
          <w:lang w:val="en-US" w:eastAsia="zh-CN"/>
        </w:rPr>
        <w:t>. 以人为本规划的思维范式和价值取向——国土空间规划方法导论，商务印书馆，2019</w:t>
      </w:r>
    </w:p>
    <w:p>
      <w:pPr>
        <w:numPr>
          <w:ilvl w:val="0"/>
          <w:numId w:val="10"/>
        </w:numPr>
        <w:spacing w:line="500" w:lineRule="exact"/>
        <w:rPr>
          <w:rFonts w:hint="eastAsia" w:ascii="宋体" w:hAnsi="宋体"/>
          <w:sz w:val="24"/>
          <w:lang w:val="en-US" w:eastAsia="zh-CN"/>
        </w:rPr>
      </w:pPr>
      <w:r>
        <w:rPr>
          <w:rFonts w:hint="eastAsia" w:ascii="宋体" w:hAnsi="宋体"/>
          <w:sz w:val="24"/>
          <w:lang w:val="en-US" w:eastAsia="zh-CN"/>
        </w:rPr>
        <w:t>田志强等. 市县国土空间规划编制理论方法与实践，科学出版社，2019</w:t>
      </w:r>
    </w:p>
    <w:p>
      <w:pPr>
        <w:numPr>
          <w:ilvl w:val="0"/>
          <w:numId w:val="10"/>
        </w:numPr>
        <w:spacing w:line="500" w:lineRule="exact"/>
        <w:rPr>
          <w:rFonts w:hint="eastAsia" w:ascii="宋体" w:hAnsi="宋体"/>
          <w:sz w:val="24"/>
          <w:lang w:val="en-US" w:eastAsia="zh-CN"/>
        </w:rPr>
      </w:pPr>
      <w:r>
        <w:rPr>
          <w:rFonts w:hint="eastAsia" w:ascii="宋体" w:hAnsi="宋体"/>
          <w:sz w:val="24"/>
          <w:lang w:val="en-US" w:eastAsia="zh-CN"/>
        </w:rPr>
        <w:t>牛强等. 城乡规划GIS技术应用指南国土空间规划编制和双评价，中国建筑工业出版社，2020</w:t>
      </w:r>
    </w:p>
    <w:p>
      <w:pPr>
        <w:rPr>
          <w:rFonts w:hint="eastAsia"/>
          <w:sz w:val="24"/>
        </w:rPr>
      </w:pPr>
    </w:p>
    <w:p>
      <w:pPr>
        <w:rPr>
          <w:rFonts w:hint="eastAsia"/>
          <w:sz w:val="24"/>
        </w:rPr>
      </w:pPr>
    </w:p>
    <w:p>
      <w:pPr>
        <w:rPr>
          <w:rFonts w:hint="eastAsia"/>
          <w:sz w:val="24"/>
        </w:rPr>
      </w:pPr>
    </w:p>
    <w:p>
      <w:pPr>
        <w:rPr>
          <w:rFonts w:hint="eastAsia"/>
          <w:sz w:val="24"/>
        </w:rPr>
      </w:pPr>
    </w:p>
    <w:p>
      <w:pPr>
        <w:spacing w:line="500" w:lineRule="exact"/>
        <w:rPr>
          <w:rFonts w:eastAsia="黑体"/>
          <w:sz w:val="24"/>
        </w:rPr>
      </w:pPr>
      <w:r>
        <w:rPr>
          <w:rFonts w:hint="eastAsia" w:eastAsia="黑体"/>
          <w:sz w:val="24"/>
        </w:rPr>
        <w:t xml:space="preserve">执笔人：王霖琳  </w:t>
      </w:r>
      <w:r>
        <w:rPr>
          <w:rFonts w:eastAsia="黑体"/>
          <w:sz w:val="24"/>
        </w:rPr>
        <w:t xml:space="preserve">  </w:t>
      </w:r>
      <w:r>
        <w:rPr>
          <w:rFonts w:hint="eastAsia" w:eastAsia="黑体"/>
          <w:sz w:val="24"/>
        </w:rPr>
        <w:t>教研室主任：　　　　</w:t>
      </w:r>
      <w:r>
        <w:rPr>
          <w:rFonts w:eastAsia="黑体"/>
          <w:sz w:val="24"/>
        </w:rPr>
        <w:t xml:space="preserve">    </w:t>
      </w:r>
      <w:r>
        <w:rPr>
          <w:rFonts w:hint="eastAsia" w:eastAsia="黑体"/>
          <w:sz w:val="24"/>
        </w:rPr>
        <w:t>　系教学主任审核签名：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E9F04"/>
    <w:multiLevelType w:val="singleLevel"/>
    <w:tmpl w:val="A6BE9F04"/>
    <w:lvl w:ilvl="0" w:tentative="0">
      <w:start w:val="1"/>
      <w:numFmt w:val="decimal"/>
      <w:suff w:val="space"/>
      <w:lvlText w:val="%1."/>
      <w:lvlJc w:val="left"/>
    </w:lvl>
  </w:abstractNum>
  <w:abstractNum w:abstractNumId="1">
    <w:nsid w:val="D34A84FB"/>
    <w:multiLevelType w:val="singleLevel"/>
    <w:tmpl w:val="D34A84FB"/>
    <w:lvl w:ilvl="0" w:tentative="0">
      <w:start w:val="1"/>
      <w:numFmt w:val="decimal"/>
      <w:suff w:val="space"/>
      <w:lvlText w:val="%1."/>
      <w:lvlJc w:val="left"/>
    </w:lvl>
  </w:abstractNum>
  <w:abstractNum w:abstractNumId="2">
    <w:nsid w:val="EAD5A9AC"/>
    <w:multiLevelType w:val="singleLevel"/>
    <w:tmpl w:val="EAD5A9AC"/>
    <w:lvl w:ilvl="0" w:tentative="0">
      <w:start w:val="1"/>
      <w:numFmt w:val="decimal"/>
      <w:lvlText w:val="%1."/>
      <w:lvlJc w:val="left"/>
      <w:pPr>
        <w:tabs>
          <w:tab w:val="left" w:pos="312"/>
        </w:tabs>
      </w:pPr>
    </w:lvl>
  </w:abstractNum>
  <w:abstractNum w:abstractNumId="3">
    <w:nsid w:val="FE2D4833"/>
    <w:multiLevelType w:val="singleLevel"/>
    <w:tmpl w:val="FE2D4833"/>
    <w:lvl w:ilvl="0" w:tentative="0">
      <w:start w:val="1"/>
      <w:numFmt w:val="decimal"/>
      <w:lvlText w:val="%1."/>
      <w:lvlJc w:val="left"/>
      <w:pPr>
        <w:tabs>
          <w:tab w:val="left" w:pos="312"/>
        </w:tabs>
      </w:pPr>
    </w:lvl>
  </w:abstractNum>
  <w:abstractNum w:abstractNumId="4">
    <w:nsid w:val="307D537D"/>
    <w:multiLevelType w:val="singleLevel"/>
    <w:tmpl w:val="307D537D"/>
    <w:lvl w:ilvl="0" w:tentative="0">
      <w:start w:val="1"/>
      <w:numFmt w:val="chineseCounting"/>
      <w:suff w:val="nothing"/>
      <w:lvlText w:val="%1、"/>
      <w:lvlJc w:val="left"/>
      <w:rPr>
        <w:rFonts w:hint="eastAsia"/>
      </w:rPr>
    </w:lvl>
  </w:abstractNum>
  <w:abstractNum w:abstractNumId="5">
    <w:nsid w:val="3A62480B"/>
    <w:multiLevelType w:val="singleLevel"/>
    <w:tmpl w:val="3A62480B"/>
    <w:lvl w:ilvl="0" w:tentative="0">
      <w:start w:val="1"/>
      <w:numFmt w:val="decimal"/>
      <w:suff w:val="space"/>
      <w:lvlText w:val="%1."/>
      <w:lvlJc w:val="left"/>
    </w:lvl>
  </w:abstractNum>
  <w:abstractNum w:abstractNumId="6">
    <w:nsid w:val="47C104B3"/>
    <w:multiLevelType w:val="singleLevel"/>
    <w:tmpl w:val="47C104B3"/>
    <w:lvl w:ilvl="0" w:tentative="0">
      <w:start w:val="1"/>
      <w:numFmt w:val="decimal"/>
      <w:lvlText w:val="%1."/>
      <w:lvlJc w:val="left"/>
      <w:pPr>
        <w:tabs>
          <w:tab w:val="left" w:pos="312"/>
        </w:tabs>
      </w:pPr>
    </w:lvl>
  </w:abstractNum>
  <w:abstractNum w:abstractNumId="7">
    <w:nsid w:val="6C91B3C7"/>
    <w:multiLevelType w:val="singleLevel"/>
    <w:tmpl w:val="6C91B3C7"/>
    <w:lvl w:ilvl="0" w:tentative="0">
      <w:start w:val="6"/>
      <w:numFmt w:val="chineseCounting"/>
      <w:suff w:val="nothing"/>
      <w:lvlText w:val="%1、"/>
      <w:lvlJc w:val="left"/>
      <w:pPr>
        <w:ind w:left="-60"/>
      </w:pPr>
      <w:rPr>
        <w:rFonts w:hint="eastAsia"/>
      </w:rPr>
    </w:lvl>
  </w:abstractNum>
  <w:abstractNum w:abstractNumId="8">
    <w:nsid w:val="745FEB2F"/>
    <w:multiLevelType w:val="singleLevel"/>
    <w:tmpl w:val="745FEB2F"/>
    <w:lvl w:ilvl="0" w:tentative="0">
      <w:start w:val="1"/>
      <w:numFmt w:val="decimal"/>
      <w:suff w:val="space"/>
      <w:lvlText w:val="%1."/>
      <w:lvlJc w:val="left"/>
    </w:lvl>
  </w:abstractNum>
  <w:abstractNum w:abstractNumId="9">
    <w:nsid w:val="7E404147"/>
    <w:multiLevelType w:val="multilevel"/>
    <w:tmpl w:val="7E404147"/>
    <w:lvl w:ilvl="0" w:tentative="0">
      <w:start w:val="1"/>
      <w:numFmt w:val="decimal"/>
      <w:lvlText w:val="[%1]．"/>
      <w:lvlJc w:val="left"/>
      <w:pPr>
        <w:tabs>
          <w:tab w:val="left" w:pos="1047"/>
        </w:tabs>
        <w:ind w:left="1047" w:hanging="567"/>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4"/>
  </w:num>
  <w:num w:numId="2">
    <w:abstractNumId w:val="3"/>
  </w:num>
  <w:num w:numId="3">
    <w:abstractNumId w:val="6"/>
  </w:num>
  <w:num w:numId="4">
    <w:abstractNumId w:val="8"/>
  </w:num>
  <w:num w:numId="5">
    <w:abstractNumId w:val="2"/>
  </w:num>
  <w:num w:numId="6">
    <w:abstractNumId w:val="5"/>
  </w:num>
  <w:num w:numId="7">
    <w:abstractNumId w:val="0"/>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C8B"/>
    <w:rsid w:val="00014C63"/>
    <w:rsid w:val="00015697"/>
    <w:rsid w:val="00034C92"/>
    <w:rsid w:val="00036F82"/>
    <w:rsid w:val="00054E26"/>
    <w:rsid w:val="00054E87"/>
    <w:rsid w:val="00091B62"/>
    <w:rsid w:val="00097289"/>
    <w:rsid w:val="000A5DF1"/>
    <w:rsid w:val="000D6952"/>
    <w:rsid w:val="000F40F1"/>
    <w:rsid w:val="001009EF"/>
    <w:rsid w:val="001103EB"/>
    <w:rsid w:val="00122AE1"/>
    <w:rsid w:val="001613CA"/>
    <w:rsid w:val="001943A7"/>
    <w:rsid w:val="001956F6"/>
    <w:rsid w:val="001E5819"/>
    <w:rsid w:val="00214D8B"/>
    <w:rsid w:val="002713C5"/>
    <w:rsid w:val="00283539"/>
    <w:rsid w:val="002C6DCE"/>
    <w:rsid w:val="00312BAA"/>
    <w:rsid w:val="00325391"/>
    <w:rsid w:val="00330904"/>
    <w:rsid w:val="00331CE2"/>
    <w:rsid w:val="00332FC3"/>
    <w:rsid w:val="003A02B4"/>
    <w:rsid w:val="003A6479"/>
    <w:rsid w:val="003C3F75"/>
    <w:rsid w:val="003F4E36"/>
    <w:rsid w:val="004008F7"/>
    <w:rsid w:val="00464EF0"/>
    <w:rsid w:val="004743D0"/>
    <w:rsid w:val="0048705D"/>
    <w:rsid w:val="004B4944"/>
    <w:rsid w:val="004D3538"/>
    <w:rsid w:val="004F0F88"/>
    <w:rsid w:val="004F522A"/>
    <w:rsid w:val="004F584B"/>
    <w:rsid w:val="00521E2B"/>
    <w:rsid w:val="0054244B"/>
    <w:rsid w:val="00544561"/>
    <w:rsid w:val="00547B19"/>
    <w:rsid w:val="0056115D"/>
    <w:rsid w:val="00563455"/>
    <w:rsid w:val="00573527"/>
    <w:rsid w:val="00582D6B"/>
    <w:rsid w:val="005912D5"/>
    <w:rsid w:val="005A4642"/>
    <w:rsid w:val="005A60B2"/>
    <w:rsid w:val="005B5502"/>
    <w:rsid w:val="005B5B2A"/>
    <w:rsid w:val="005F00BB"/>
    <w:rsid w:val="00615AB2"/>
    <w:rsid w:val="00644D2C"/>
    <w:rsid w:val="00647914"/>
    <w:rsid w:val="006631E5"/>
    <w:rsid w:val="006748EB"/>
    <w:rsid w:val="00686028"/>
    <w:rsid w:val="006908A9"/>
    <w:rsid w:val="006C55C2"/>
    <w:rsid w:val="006C5BEB"/>
    <w:rsid w:val="00703C33"/>
    <w:rsid w:val="007142E0"/>
    <w:rsid w:val="00727359"/>
    <w:rsid w:val="00730954"/>
    <w:rsid w:val="007318FB"/>
    <w:rsid w:val="00733343"/>
    <w:rsid w:val="007336B6"/>
    <w:rsid w:val="00733CCF"/>
    <w:rsid w:val="00737652"/>
    <w:rsid w:val="007424FB"/>
    <w:rsid w:val="00743F5A"/>
    <w:rsid w:val="007462D2"/>
    <w:rsid w:val="0074711D"/>
    <w:rsid w:val="007474B5"/>
    <w:rsid w:val="00750041"/>
    <w:rsid w:val="0076556A"/>
    <w:rsid w:val="0077324A"/>
    <w:rsid w:val="00775CC9"/>
    <w:rsid w:val="00777DB1"/>
    <w:rsid w:val="00781B0D"/>
    <w:rsid w:val="007A1CDD"/>
    <w:rsid w:val="007A2CEB"/>
    <w:rsid w:val="007A644B"/>
    <w:rsid w:val="007B0740"/>
    <w:rsid w:val="007B39C6"/>
    <w:rsid w:val="007B6219"/>
    <w:rsid w:val="007B7C8B"/>
    <w:rsid w:val="007E3D07"/>
    <w:rsid w:val="008013CA"/>
    <w:rsid w:val="00813A0E"/>
    <w:rsid w:val="008265F8"/>
    <w:rsid w:val="0083043F"/>
    <w:rsid w:val="00852DAE"/>
    <w:rsid w:val="00861C67"/>
    <w:rsid w:val="00876874"/>
    <w:rsid w:val="008A4E00"/>
    <w:rsid w:val="008B41B7"/>
    <w:rsid w:val="008E1E57"/>
    <w:rsid w:val="008F7C07"/>
    <w:rsid w:val="0094624D"/>
    <w:rsid w:val="00952C73"/>
    <w:rsid w:val="00961197"/>
    <w:rsid w:val="009731FF"/>
    <w:rsid w:val="00977F47"/>
    <w:rsid w:val="00980536"/>
    <w:rsid w:val="009A631D"/>
    <w:rsid w:val="009A696F"/>
    <w:rsid w:val="009C0D58"/>
    <w:rsid w:val="009C1EDD"/>
    <w:rsid w:val="009D1EE3"/>
    <w:rsid w:val="009D72AA"/>
    <w:rsid w:val="009F08CA"/>
    <w:rsid w:val="009F612E"/>
    <w:rsid w:val="00A17010"/>
    <w:rsid w:val="00A24611"/>
    <w:rsid w:val="00A35327"/>
    <w:rsid w:val="00A41CBC"/>
    <w:rsid w:val="00A744C6"/>
    <w:rsid w:val="00A772C0"/>
    <w:rsid w:val="00AA0EEA"/>
    <w:rsid w:val="00AC2B4C"/>
    <w:rsid w:val="00AD32F9"/>
    <w:rsid w:val="00B02019"/>
    <w:rsid w:val="00B03D1E"/>
    <w:rsid w:val="00B3364A"/>
    <w:rsid w:val="00B4019A"/>
    <w:rsid w:val="00B525AA"/>
    <w:rsid w:val="00B54961"/>
    <w:rsid w:val="00B5660B"/>
    <w:rsid w:val="00B57C3E"/>
    <w:rsid w:val="00B60463"/>
    <w:rsid w:val="00B95143"/>
    <w:rsid w:val="00B96E9A"/>
    <w:rsid w:val="00BA580B"/>
    <w:rsid w:val="00BB6F51"/>
    <w:rsid w:val="00BB75A3"/>
    <w:rsid w:val="00BB7B55"/>
    <w:rsid w:val="00C249ED"/>
    <w:rsid w:val="00C33398"/>
    <w:rsid w:val="00C37938"/>
    <w:rsid w:val="00C41A92"/>
    <w:rsid w:val="00C60052"/>
    <w:rsid w:val="00C87158"/>
    <w:rsid w:val="00C92271"/>
    <w:rsid w:val="00CA1121"/>
    <w:rsid w:val="00CA32DC"/>
    <w:rsid w:val="00CB3EAD"/>
    <w:rsid w:val="00CB6E61"/>
    <w:rsid w:val="00CB7A4E"/>
    <w:rsid w:val="00CD062C"/>
    <w:rsid w:val="00CE3EC6"/>
    <w:rsid w:val="00CF0491"/>
    <w:rsid w:val="00D2448B"/>
    <w:rsid w:val="00D33311"/>
    <w:rsid w:val="00D42B7F"/>
    <w:rsid w:val="00D65865"/>
    <w:rsid w:val="00D709C5"/>
    <w:rsid w:val="00DA2B38"/>
    <w:rsid w:val="00DD1F15"/>
    <w:rsid w:val="00DD42A4"/>
    <w:rsid w:val="00DE4493"/>
    <w:rsid w:val="00DF499A"/>
    <w:rsid w:val="00E15687"/>
    <w:rsid w:val="00E15B8B"/>
    <w:rsid w:val="00E246A9"/>
    <w:rsid w:val="00E66CB9"/>
    <w:rsid w:val="00E94BA3"/>
    <w:rsid w:val="00E95F64"/>
    <w:rsid w:val="00EA5FC7"/>
    <w:rsid w:val="00EC007E"/>
    <w:rsid w:val="00ED0193"/>
    <w:rsid w:val="00EF49B6"/>
    <w:rsid w:val="00F021CC"/>
    <w:rsid w:val="00F07391"/>
    <w:rsid w:val="00F142AA"/>
    <w:rsid w:val="00F31A78"/>
    <w:rsid w:val="00F32547"/>
    <w:rsid w:val="00F37BCB"/>
    <w:rsid w:val="00F47FF1"/>
    <w:rsid w:val="00FE6193"/>
    <w:rsid w:val="00FF1204"/>
    <w:rsid w:val="00FF1EA9"/>
    <w:rsid w:val="00FF5651"/>
    <w:rsid w:val="012B3B2F"/>
    <w:rsid w:val="024968D5"/>
    <w:rsid w:val="03A32FF0"/>
    <w:rsid w:val="070E1F56"/>
    <w:rsid w:val="095F0974"/>
    <w:rsid w:val="09906A15"/>
    <w:rsid w:val="0D66381D"/>
    <w:rsid w:val="0EF4637D"/>
    <w:rsid w:val="124E4A70"/>
    <w:rsid w:val="13AF15E1"/>
    <w:rsid w:val="148426DB"/>
    <w:rsid w:val="194E2659"/>
    <w:rsid w:val="198D14C7"/>
    <w:rsid w:val="1A2B07AB"/>
    <w:rsid w:val="1A931542"/>
    <w:rsid w:val="1B6E1CD2"/>
    <w:rsid w:val="1CD171F4"/>
    <w:rsid w:val="1D307E5A"/>
    <w:rsid w:val="1F41161C"/>
    <w:rsid w:val="205125F9"/>
    <w:rsid w:val="243C391A"/>
    <w:rsid w:val="24C34851"/>
    <w:rsid w:val="27040F55"/>
    <w:rsid w:val="275E4270"/>
    <w:rsid w:val="28C951A1"/>
    <w:rsid w:val="29984172"/>
    <w:rsid w:val="2D2C48E6"/>
    <w:rsid w:val="2FCC3355"/>
    <w:rsid w:val="31571304"/>
    <w:rsid w:val="32AC6DD4"/>
    <w:rsid w:val="33C009C4"/>
    <w:rsid w:val="353C73EF"/>
    <w:rsid w:val="36D246D7"/>
    <w:rsid w:val="398A7956"/>
    <w:rsid w:val="3AFE0DBE"/>
    <w:rsid w:val="40CC139A"/>
    <w:rsid w:val="4CED5475"/>
    <w:rsid w:val="4E10645F"/>
    <w:rsid w:val="4E6A4737"/>
    <w:rsid w:val="4E7527E2"/>
    <w:rsid w:val="4EB20D45"/>
    <w:rsid w:val="4EF367C1"/>
    <w:rsid w:val="4FF17717"/>
    <w:rsid w:val="50012107"/>
    <w:rsid w:val="53047FB9"/>
    <w:rsid w:val="54EA0789"/>
    <w:rsid w:val="55A20E8A"/>
    <w:rsid w:val="560D3285"/>
    <w:rsid w:val="5788321E"/>
    <w:rsid w:val="582045A7"/>
    <w:rsid w:val="5AC22398"/>
    <w:rsid w:val="5FE3205E"/>
    <w:rsid w:val="65B67AB4"/>
    <w:rsid w:val="676447C9"/>
    <w:rsid w:val="67726D8D"/>
    <w:rsid w:val="67F50383"/>
    <w:rsid w:val="6A5367AF"/>
    <w:rsid w:val="6A7B6A98"/>
    <w:rsid w:val="6A974BE8"/>
    <w:rsid w:val="6D1D4B43"/>
    <w:rsid w:val="6D2821DD"/>
    <w:rsid w:val="6F930B73"/>
    <w:rsid w:val="71E47DDD"/>
    <w:rsid w:val="72791BC8"/>
    <w:rsid w:val="754C2A9C"/>
    <w:rsid w:val="773F38F6"/>
    <w:rsid w:val="78F12D89"/>
    <w:rsid w:val="79751E03"/>
    <w:rsid w:val="799C2962"/>
    <w:rsid w:val="7A4C31D9"/>
    <w:rsid w:val="7C68574E"/>
    <w:rsid w:val="7E56068D"/>
    <w:rsid w:val="7F49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Indent"/>
    <w:basedOn w:val="1"/>
    <w:link w:val="15"/>
    <w:qFormat/>
    <w:uiPriority w:val="0"/>
    <w:pPr>
      <w:spacing w:line="400" w:lineRule="exact"/>
      <w:ind w:firstLine="640" w:firstLineChars="200"/>
    </w:pPr>
    <w:rPr>
      <w:rFonts w:ascii="仿宋_GB2312" w:eastAsia="仿宋_GB2312"/>
      <w:bCs/>
      <w:sz w:val="32"/>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spacing w:after="120"/>
      <w:ind w:left="420" w:leftChars="200"/>
    </w:pPr>
    <w:rPr>
      <w:sz w:val="16"/>
      <w:szCs w:val="16"/>
    </w:rPr>
  </w:style>
  <w:style w:type="paragraph" w:styleId="7">
    <w:name w:val="Normal (Web)"/>
    <w:basedOn w:val="1"/>
    <w:qFormat/>
    <w:uiPriority w:val="0"/>
    <w:pPr>
      <w:widowControl/>
      <w:spacing w:before="100" w:beforeAutospacing="1" w:after="100" w:afterAutospacing="1"/>
      <w:jc w:val="left"/>
    </w:pPr>
    <w:rPr>
      <w:rFonts w:ascii="宋体" w:hAnsi="宋体"/>
      <w:color w:val="000000"/>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 Char2 Char Char Char Char Char Char Char Char1 Char"/>
    <w:basedOn w:val="1"/>
    <w:qFormat/>
    <w:uiPriority w:val="0"/>
    <w:rPr>
      <w:rFonts w:ascii="宋体" w:hAnsi="宋体" w:cs="Courier New"/>
      <w:sz w:val="32"/>
      <w:szCs w:val="32"/>
    </w:rPr>
  </w:style>
  <w:style w:type="character" w:customStyle="1" w:styleId="13">
    <w:name w:val="页眉字符"/>
    <w:basedOn w:val="9"/>
    <w:link w:val="5"/>
    <w:qFormat/>
    <w:uiPriority w:val="0"/>
    <w:rPr>
      <w:kern w:val="2"/>
      <w:sz w:val="18"/>
      <w:szCs w:val="18"/>
    </w:rPr>
  </w:style>
  <w:style w:type="character" w:customStyle="1" w:styleId="14">
    <w:name w:val="页脚字符"/>
    <w:basedOn w:val="9"/>
    <w:link w:val="4"/>
    <w:qFormat/>
    <w:uiPriority w:val="0"/>
    <w:rPr>
      <w:kern w:val="2"/>
      <w:sz w:val="18"/>
      <w:szCs w:val="18"/>
    </w:rPr>
  </w:style>
  <w:style w:type="character" w:customStyle="1" w:styleId="15">
    <w:name w:val="正文文本缩进字符"/>
    <w:basedOn w:val="9"/>
    <w:link w:val="3"/>
    <w:qFormat/>
    <w:uiPriority w:val="0"/>
    <w:rPr>
      <w:rFonts w:ascii="仿宋_GB2312" w:eastAsia="仿宋_GB2312"/>
      <w:bCs/>
      <w:kern w:val="2"/>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10</Pages>
  <Words>730</Words>
  <Characters>4162</Characters>
  <Lines>34</Lines>
  <Paragraphs>9</Paragraphs>
  <TotalTime>3</TotalTime>
  <ScaleCrop>false</ScaleCrop>
  <LinksUpToDate>false</LinksUpToDate>
  <CharactersWithSpaces>4883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2021-03-26T07:40:00Z</dcterms:created>
  <dc:creator>dell</dc:creator>
  <cp:lastModifiedBy>朱海坤</cp:lastModifiedBy>
  <cp:lastPrinted>2005-09-16T06:04:00Z</cp:lastPrinted>
  <dcterms:modified xsi:type="dcterms:W3CDTF">2021-04-19T02:52:13Z</dcterms:modified>
  <dc:title>附件1：教学大纲编写格式</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00B9332999754170952D56F7D0212110</vt:lpwstr>
  </property>
</Properties>
</file>