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p>
    <w:p>
      <w:pPr>
        <w:spacing w:line="560" w:lineRule="exact"/>
        <w:jc w:val="center"/>
        <w:rPr>
          <w:rFonts w:ascii="黑体" w:hAnsi="黑体" w:eastAsia="黑体"/>
          <w:b/>
          <w:bCs/>
          <w:sz w:val="40"/>
          <w:szCs w:val="32"/>
        </w:rPr>
      </w:pPr>
      <w:r>
        <w:rPr>
          <w:rFonts w:hint="eastAsia" w:ascii="黑体" w:hAnsi="黑体" w:eastAsia="黑体"/>
          <w:sz w:val="40"/>
          <w:szCs w:val="32"/>
        </w:rPr>
        <w:t>《金融经济学》教学大纲</w:t>
      </w:r>
    </w:p>
    <w:p>
      <w:pPr>
        <w:spacing w:line="560" w:lineRule="exact"/>
        <w:jc w:val="center"/>
        <w:rPr>
          <w:rFonts w:ascii="仿宋_GB2312" w:eastAsia="仿宋_GB2312"/>
          <w:b/>
          <w:bCs/>
          <w:sz w:val="32"/>
          <w:szCs w:val="32"/>
        </w:rPr>
      </w:pPr>
    </w:p>
    <w:p>
      <w:pPr>
        <w:pStyle w:val="6"/>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课程编号：</w:t>
      </w:r>
      <w:r>
        <w:rPr>
          <w:rFonts w:ascii="黑体" w:hAnsi="黑体" w:eastAsia="黑体"/>
          <w:sz w:val="28"/>
          <w:szCs w:val="28"/>
        </w:rPr>
        <w:t>150023B</w:t>
      </w:r>
    </w:p>
    <w:p>
      <w:pPr>
        <w:pStyle w:val="6"/>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课程类型：□通识教育必修课  □通识教育选修课</w:t>
      </w:r>
    </w:p>
    <w:p>
      <w:pPr>
        <w:pStyle w:val="6"/>
        <w:tabs>
          <w:tab w:val="left" w:pos="0"/>
        </w:tabs>
        <w:spacing w:before="0" w:after="0" w:line="560" w:lineRule="exact"/>
        <w:ind w:firstLine="1960" w:firstLineChars="700"/>
        <w:jc w:val="both"/>
        <w:rPr>
          <w:rFonts w:ascii="黑体" w:hAnsi="黑体" w:eastAsia="黑体"/>
          <w:sz w:val="28"/>
          <w:szCs w:val="28"/>
        </w:rPr>
      </w:pPr>
      <w:r>
        <w:rPr>
          <w:rFonts w:hint="eastAsia" w:ascii="黑体" w:hAnsi="黑体" w:eastAsia="黑体"/>
          <w:sz w:val="28"/>
          <w:szCs w:val="28"/>
        </w:rPr>
        <w:t xml:space="preserve">□专业必修课    </w:t>
      </w:r>
      <w:r>
        <w:rPr>
          <w:rFonts w:ascii="黑体" w:hAnsi="黑体" w:eastAsia="黑体"/>
          <w:sz w:val="28"/>
          <w:szCs w:val="28"/>
        </w:rPr>
        <w:t xml:space="preserve">  </w:t>
      </w:r>
      <w:r>
        <w:rPr>
          <w:rFonts w:hint="eastAsia" w:ascii="Segoe UI Symbol" w:hAnsi="Segoe UI Symbol" w:eastAsia="黑体" w:cs="Segoe UI Symbol"/>
          <w:sz w:val="28"/>
          <w:szCs w:val="28"/>
          <w:lang w:eastAsia="zh-CN"/>
        </w:rPr>
        <w:sym w:font="Wingdings 2" w:char="0052"/>
      </w:r>
      <w:r>
        <w:rPr>
          <w:rFonts w:hint="eastAsia" w:ascii="黑体" w:hAnsi="黑体" w:eastAsia="黑体"/>
          <w:sz w:val="28"/>
          <w:szCs w:val="28"/>
        </w:rPr>
        <w:t>公共选修课</w:t>
      </w:r>
    </w:p>
    <w:p>
      <w:pPr>
        <w:pStyle w:val="6"/>
        <w:tabs>
          <w:tab w:val="left" w:pos="0"/>
        </w:tabs>
        <w:spacing w:before="0" w:after="0" w:line="560" w:lineRule="exact"/>
        <w:ind w:firstLine="1960" w:firstLineChars="700"/>
        <w:jc w:val="both"/>
        <w:rPr>
          <w:rFonts w:ascii="黑体" w:hAnsi="黑体" w:eastAsia="黑体"/>
          <w:sz w:val="28"/>
          <w:szCs w:val="28"/>
        </w:rPr>
      </w:pPr>
      <w:r>
        <w:rPr>
          <w:rFonts w:hint="eastAsia" w:ascii="黑体" w:hAnsi="黑体" w:eastAsia="黑体"/>
          <w:sz w:val="28"/>
          <w:szCs w:val="28"/>
        </w:rPr>
        <w:t>□学科基础课</w:t>
      </w:r>
    </w:p>
    <w:p>
      <w:pPr>
        <w:pStyle w:val="6"/>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总学时：</w:t>
      </w:r>
      <w:r>
        <w:rPr>
          <w:rFonts w:hint="eastAsia" w:asciiTheme="majorEastAsia" w:hAnsiTheme="majorEastAsia"/>
          <w:sz w:val="28"/>
          <w:szCs w:val="28"/>
          <w:lang w:val="en-US" w:eastAsia="zh-CN"/>
        </w:rPr>
        <w:t>48</w:t>
      </w:r>
      <w:r>
        <w:rPr>
          <w:rFonts w:hint="eastAsia" w:asciiTheme="majorEastAsia" w:hAnsiTheme="majorEastAsia" w:eastAsiaTheme="majorEastAsia"/>
          <w:sz w:val="28"/>
          <w:szCs w:val="28"/>
        </w:rPr>
        <w:t xml:space="preserve"> </w:t>
      </w:r>
      <w:r>
        <w:rPr>
          <w:rFonts w:hint="eastAsia" w:ascii="黑体" w:hAnsi="黑体" w:eastAsia="黑体"/>
          <w:sz w:val="28"/>
          <w:szCs w:val="28"/>
        </w:rPr>
        <w:t xml:space="preserve">    讲课学时：</w:t>
      </w:r>
      <w:r>
        <w:rPr>
          <w:rFonts w:asciiTheme="majorEastAsia" w:hAnsiTheme="majorEastAsia" w:eastAsiaTheme="majorEastAsia"/>
          <w:sz w:val="28"/>
          <w:szCs w:val="28"/>
        </w:rPr>
        <w:t>48</w:t>
      </w:r>
      <w:r>
        <w:rPr>
          <w:rFonts w:hint="eastAsia" w:asciiTheme="majorEastAsia" w:hAnsiTheme="majorEastAsia" w:eastAsiaTheme="majorEastAsia"/>
          <w:sz w:val="28"/>
          <w:szCs w:val="28"/>
        </w:rPr>
        <w:t xml:space="preserve">  </w:t>
      </w:r>
      <w:r>
        <w:rPr>
          <w:rFonts w:hint="eastAsia" w:ascii="黑体" w:hAnsi="黑体" w:eastAsia="黑体"/>
          <w:sz w:val="28"/>
          <w:szCs w:val="28"/>
        </w:rPr>
        <w:t xml:space="preserve">     实验（上机）学时：</w:t>
      </w:r>
      <w:r>
        <w:rPr>
          <w:rFonts w:hint="eastAsia" w:asciiTheme="majorEastAsia" w:hAnsiTheme="majorEastAsia" w:eastAsiaTheme="majorEastAsia"/>
          <w:sz w:val="28"/>
          <w:szCs w:val="28"/>
        </w:rPr>
        <w:t>0</w:t>
      </w:r>
    </w:p>
    <w:p>
      <w:pPr>
        <w:pStyle w:val="6"/>
        <w:tabs>
          <w:tab w:val="left" w:pos="0"/>
        </w:tabs>
        <w:spacing w:before="0" w:after="0" w:line="560" w:lineRule="exact"/>
        <w:ind w:firstLine="560" w:firstLineChars="200"/>
        <w:jc w:val="both"/>
        <w:rPr>
          <w:rFonts w:asciiTheme="majorEastAsia" w:hAnsiTheme="majorEastAsia" w:eastAsiaTheme="majorEastAsia"/>
          <w:sz w:val="28"/>
          <w:szCs w:val="28"/>
        </w:rPr>
      </w:pPr>
      <w:r>
        <w:rPr>
          <w:rFonts w:hint="eastAsia" w:ascii="黑体" w:hAnsi="黑体" w:eastAsia="黑体"/>
          <w:sz w:val="28"/>
          <w:szCs w:val="28"/>
        </w:rPr>
        <w:t>学　　分：</w:t>
      </w:r>
      <w:r>
        <w:rPr>
          <w:rFonts w:asciiTheme="majorEastAsia" w:hAnsiTheme="majorEastAsia" w:eastAsiaTheme="majorEastAsia"/>
          <w:sz w:val="28"/>
          <w:szCs w:val="28"/>
        </w:rPr>
        <w:t>3</w:t>
      </w:r>
      <w:bookmarkStart w:id="1" w:name="_GoBack"/>
      <w:bookmarkEnd w:id="1"/>
    </w:p>
    <w:p>
      <w:pPr>
        <w:pStyle w:val="6"/>
        <w:tabs>
          <w:tab w:val="left" w:pos="0"/>
        </w:tabs>
        <w:spacing w:before="0" w:after="0" w:line="560" w:lineRule="exact"/>
        <w:ind w:firstLine="560" w:firstLineChars="200"/>
        <w:jc w:val="both"/>
        <w:rPr>
          <w:rFonts w:ascii="黑体" w:hAnsi="黑体" w:eastAsia="黑体"/>
          <w:sz w:val="28"/>
          <w:szCs w:val="28"/>
        </w:rPr>
      </w:pPr>
      <w:r>
        <w:rPr>
          <w:rFonts w:hint="eastAsia" w:ascii="黑体" w:hAnsi="黑体" w:eastAsia="黑体"/>
          <w:sz w:val="28"/>
          <w:szCs w:val="28"/>
        </w:rPr>
        <w:t>适用对象：</w:t>
      </w:r>
      <w:r>
        <w:rPr>
          <w:rFonts w:hint="eastAsia" w:ascii="Times New Roman"/>
          <w:sz w:val="28"/>
        </w:rPr>
        <w:t>金融学（数据与计量分析）</w:t>
      </w:r>
    </w:p>
    <w:p>
      <w:pPr>
        <w:pStyle w:val="6"/>
        <w:tabs>
          <w:tab w:val="left" w:pos="0"/>
        </w:tabs>
        <w:spacing w:before="0" w:after="0" w:line="560" w:lineRule="exact"/>
        <w:ind w:firstLine="560" w:firstLineChars="200"/>
        <w:jc w:val="both"/>
        <w:rPr>
          <w:rFonts w:asciiTheme="majorEastAsia" w:hAnsiTheme="majorEastAsia" w:eastAsiaTheme="majorEastAsia"/>
          <w:sz w:val="28"/>
          <w:szCs w:val="28"/>
        </w:rPr>
      </w:pPr>
      <w:r>
        <w:rPr>
          <w:rFonts w:hint="eastAsia" w:ascii="黑体" w:hAnsi="黑体" w:eastAsia="黑体"/>
          <w:sz w:val="28"/>
          <w:szCs w:val="28"/>
        </w:rPr>
        <w:t>先修课程：</w:t>
      </w:r>
      <w:r>
        <w:rPr>
          <w:rFonts w:hint="eastAsia" w:asciiTheme="majorEastAsia" w:hAnsiTheme="majorEastAsia" w:eastAsiaTheme="majorEastAsia"/>
          <w:sz w:val="28"/>
          <w:szCs w:val="28"/>
        </w:rPr>
        <w:t>微积分，线性代数，概率论，微观经济学，投资学</w:t>
      </w:r>
    </w:p>
    <w:p>
      <w:pPr>
        <w:spacing w:line="560" w:lineRule="exact"/>
        <w:ind w:firstLine="480" w:firstLineChars="200"/>
        <w:rPr>
          <w:rFonts w:ascii="黑体" w:hAnsi="黑体" w:eastAsia="黑体"/>
          <w:sz w:val="24"/>
          <w:szCs w:val="32"/>
        </w:rPr>
      </w:pPr>
      <w:r>
        <w:rPr>
          <w:rFonts w:hint="eastAsia" w:ascii="黑体" w:hAnsi="黑体" w:eastAsia="黑体"/>
          <w:sz w:val="24"/>
          <w:szCs w:val="32"/>
        </w:rPr>
        <w:t>一、教学目标</w:t>
      </w:r>
    </w:p>
    <w:p>
      <w:pPr>
        <w:pStyle w:val="2"/>
        <w:spacing w:line="560" w:lineRule="exact"/>
        <w:rPr>
          <w:rFonts w:ascii="宋体" w:hAnsi="宋体"/>
          <w:lang w:val="en-US" w:eastAsia="zh-CN"/>
        </w:rPr>
      </w:pPr>
      <w:r>
        <w:rPr>
          <w:rFonts w:hint="eastAsia" w:ascii="宋体" w:hAnsi="宋体"/>
          <w:lang w:val="en-US" w:eastAsia="zh-CN"/>
        </w:rPr>
        <w:t>金融经济学旨在用经济学的一般原理和方法来分析金融问题。作为金融研究的入门，它主要侧重于提出金融所涉及的基本经济问题、建立对这些问题进行分析的理论框架、基本概念和一般原理以及在此框架下应用相关原理解决各个基本问题所建立的简单理论模型。金融经济学是应用微观经济学的思想分析金融决策问题，通过均衡分析和（无）套利分析进行金融资产定价，实现了金融学的公理化。</w:t>
      </w:r>
      <w:bookmarkStart w:id="0" w:name="_Hlk69481858"/>
      <w:r>
        <w:rPr>
          <w:rFonts w:hint="eastAsia" w:ascii="宋体" w:hAnsi="宋体"/>
          <w:lang w:val="en-US" w:eastAsia="zh-CN"/>
        </w:rPr>
        <w:t>本课程将结合中国特色社会主义经济结构和金融市场的案例，运用经济学理论来解决分析我国金融市场上存在的具体问题。</w:t>
      </w:r>
      <w:bookmarkEnd w:id="0"/>
      <w:r>
        <w:rPr>
          <w:rFonts w:hint="eastAsia" w:ascii="宋体" w:hAnsi="宋体"/>
          <w:lang w:val="en-US" w:eastAsia="zh-CN"/>
        </w:rPr>
        <w:t>因此，它属于金融学框架体系中的基础课程，亦是金融各专业的重要课程。修读对象为已掌握线性代数、概率论等数学基础知识和经济学、金融学等经济理论知识的三、四年级学生。课程的主要教学目标如下：</w:t>
      </w:r>
    </w:p>
    <w:p>
      <w:pPr>
        <w:pStyle w:val="2"/>
        <w:spacing w:line="560" w:lineRule="exact"/>
        <w:rPr>
          <w:rFonts w:ascii="宋体" w:hAnsi="宋体"/>
          <w:lang w:val="en-US" w:eastAsia="zh-CN"/>
        </w:rPr>
      </w:pPr>
      <w:r>
        <w:rPr>
          <w:rFonts w:hint="eastAsia" w:ascii="宋体" w:hAnsi="宋体"/>
          <w:lang w:val="en-US" w:eastAsia="zh-CN"/>
        </w:rPr>
        <w:t>1、使学生掌握基本的金融经济学概念，能够利用微观经济学的思想对金融市场进行分析，深刻理解金融决策优化；</w:t>
      </w:r>
    </w:p>
    <w:p>
      <w:pPr>
        <w:pStyle w:val="2"/>
        <w:spacing w:line="560" w:lineRule="exact"/>
        <w:rPr>
          <w:rFonts w:ascii="宋体" w:hAnsi="宋体"/>
          <w:lang w:val="en-US" w:eastAsia="zh-CN"/>
        </w:rPr>
      </w:pPr>
      <w:r>
        <w:rPr>
          <w:rFonts w:hint="eastAsia" w:ascii="宋体" w:hAnsi="宋体"/>
          <w:lang w:val="en-US" w:eastAsia="zh-CN"/>
        </w:rPr>
        <w:t>2、掌握均衡定价和（无）套利定价的基本思路和方法，对资产定价的思想有较为清晰系统的认识；</w:t>
      </w:r>
    </w:p>
    <w:p>
      <w:pPr>
        <w:pStyle w:val="2"/>
        <w:spacing w:line="560" w:lineRule="exact"/>
        <w:rPr>
          <w:rFonts w:ascii="宋体" w:hAnsi="宋体"/>
          <w:lang w:val="en-US" w:eastAsia="zh-CN"/>
        </w:rPr>
      </w:pPr>
      <w:r>
        <w:rPr>
          <w:rFonts w:hint="eastAsia" w:ascii="宋体" w:hAnsi="宋体"/>
          <w:lang w:val="en-US" w:eastAsia="zh-CN"/>
        </w:rPr>
        <w:t>3、掌握一定的以金融量化技术处理金融问题的基本思路与方法，为进一步学习、研究现代金融理论打好基础。</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二、教学内容及其与毕业要求的对应关系</w:t>
      </w:r>
    </w:p>
    <w:p>
      <w:pPr>
        <w:pStyle w:val="2"/>
        <w:spacing w:line="560" w:lineRule="exact"/>
        <w:rPr>
          <w:rFonts w:ascii="宋体" w:hAnsi="宋体"/>
          <w:lang w:val="en-US" w:eastAsia="zh-CN"/>
        </w:rPr>
      </w:pPr>
      <w:r>
        <w:rPr>
          <w:rFonts w:hint="eastAsia" w:ascii="宋体" w:hAnsi="宋体"/>
          <w:lang w:val="en-US" w:eastAsia="zh-CN"/>
        </w:rPr>
        <w:t>本课程主要介绍现代金融学的理论基础。然后作为进一步的延伸和应用，分为资本市场和公司金融两个方面。</w:t>
      </w:r>
    </w:p>
    <w:p>
      <w:pPr>
        <w:pStyle w:val="2"/>
        <w:spacing w:line="560" w:lineRule="exact"/>
        <w:rPr>
          <w:rFonts w:ascii="宋体" w:hAnsi="宋体"/>
          <w:lang w:val="en-US" w:eastAsia="zh-CN"/>
        </w:rPr>
      </w:pPr>
      <w:r>
        <w:rPr>
          <w:rFonts w:hint="eastAsia" w:ascii="宋体" w:hAnsi="宋体"/>
          <w:lang w:val="en-US" w:eastAsia="zh-CN"/>
        </w:rPr>
        <w:t>主要内容是各经济主体如何在不确定的环境下，通过资本市场，对资源进行跨期最优配置的问题，利用均衡分析和（无）套利原理实现资产定价。首先介绍</w:t>
      </w:r>
      <w:r>
        <w:rPr>
          <w:rFonts w:hint="eastAsia" w:ascii="宋体" w:hAnsi="宋体"/>
          <w:lang w:eastAsia="zh-CN"/>
        </w:rPr>
        <w:t>金融经济学的基本含义、要素和所用原理等，其中</w:t>
      </w:r>
      <w:r>
        <w:rPr>
          <w:rFonts w:hint="eastAsia" w:ascii="宋体" w:hAnsi="宋体"/>
          <w:lang w:val="en-US" w:eastAsia="zh-CN"/>
        </w:rPr>
        <w:t>细讲金融经济学的基本概念、分析框架，加深学生对金融经济学的理解；其次介绍Arr</w:t>
      </w:r>
      <w:r>
        <w:rPr>
          <w:rFonts w:ascii="宋体" w:hAnsi="宋体"/>
          <w:lang w:val="en-US" w:eastAsia="zh-CN"/>
        </w:rPr>
        <w:t>ow-Debreu</w:t>
      </w:r>
      <w:r>
        <w:rPr>
          <w:rFonts w:hint="eastAsia" w:ascii="宋体" w:hAnsi="宋体"/>
          <w:lang w:val="en-US" w:eastAsia="zh-CN"/>
        </w:rPr>
        <w:t>证券市场，（无）套利原理和资产定价模型，如何在完全市场中进行期权定价；如何理解</w:t>
      </w:r>
      <w:r>
        <w:rPr>
          <w:rFonts w:hint="eastAsia" w:ascii="宋体" w:hAnsi="宋体"/>
          <w:bCs/>
          <w:szCs w:val="21"/>
        </w:rPr>
        <w:t>偏好、</w:t>
      </w:r>
      <w:r>
        <w:rPr>
          <w:rFonts w:hint="eastAsia" w:ascii="宋体" w:hAnsi="宋体"/>
          <w:lang w:val="en-US" w:eastAsia="zh-CN"/>
        </w:rPr>
        <w:t>期望效用函数和风险厌恶；在此基础上介绍最优投资组合，随机占优，组合分离，完全市场和不完全市场中的资源配置与资产定价以及在均值-方差偏好下的投资组合选择，详细介绍了C</w:t>
      </w:r>
      <w:r>
        <w:rPr>
          <w:rFonts w:ascii="宋体" w:hAnsi="宋体"/>
          <w:lang w:val="en-US" w:eastAsia="zh-CN"/>
        </w:rPr>
        <w:t>APM</w:t>
      </w:r>
      <w:r>
        <w:rPr>
          <w:rFonts w:hint="eastAsia" w:ascii="宋体" w:hAnsi="宋体"/>
          <w:lang w:val="en-US" w:eastAsia="zh-CN"/>
        </w:rPr>
        <w:t>和A</w:t>
      </w:r>
      <w:r>
        <w:rPr>
          <w:rFonts w:ascii="宋体" w:hAnsi="宋体"/>
          <w:lang w:val="en-US" w:eastAsia="zh-CN"/>
        </w:rPr>
        <w:t>PT</w:t>
      </w:r>
      <w:r>
        <w:rPr>
          <w:rFonts w:hint="eastAsia" w:ascii="宋体" w:hAnsi="宋体"/>
          <w:lang w:val="en-US" w:eastAsia="zh-CN"/>
        </w:rPr>
        <w:t>模型；最后介绍</w:t>
      </w:r>
      <w:r>
        <w:rPr>
          <w:rFonts w:ascii="宋体" w:hAnsi="宋体"/>
          <w:bCs/>
          <w:szCs w:val="21"/>
        </w:rPr>
        <w:t>金融市场中的公司财务问题</w:t>
      </w:r>
      <w:r>
        <w:rPr>
          <w:rFonts w:hint="eastAsia" w:ascii="宋体" w:hAnsi="宋体"/>
          <w:bCs/>
          <w:szCs w:val="21"/>
          <w:lang w:eastAsia="zh-CN"/>
        </w:rPr>
        <w:t>，其中包含生产活动的</w:t>
      </w:r>
      <w:r>
        <w:rPr>
          <w:rFonts w:hint="eastAsia" w:ascii="宋体" w:hAnsi="宋体"/>
          <w:lang w:val="en-US" w:eastAsia="zh-CN"/>
        </w:rPr>
        <w:t>Arr</w:t>
      </w:r>
      <w:r>
        <w:rPr>
          <w:rFonts w:ascii="宋体" w:hAnsi="宋体"/>
          <w:lang w:val="en-US" w:eastAsia="zh-CN"/>
        </w:rPr>
        <w:t>ow-Debreu</w:t>
      </w:r>
      <w:r>
        <w:rPr>
          <w:rFonts w:hint="eastAsia" w:ascii="宋体" w:hAnsi="宋体"/>
          <w:bCs/>
          <w:szCs w:val="21"/>
          <w:lang w:eastAsia="zh-CN"/>
        </w:rPr>
        <w:t>经济的基本含义，经济建模及均衡的求解分析，MM定理，市场效率问题</w:t>
      </w:r>
      <w:r>
        <w:rPr>
          <w:rFonts w:hint="eastAsia" w:ascii="宋体" w:hAnsi="宋体"/>
          <w:lang w:val="en-US" w:eastAsia="zh-CN"/>
        </w:rPr>
        <w:t>。</w:t>
      </w:r>
    </w:p>
    <w:p>
      <w:pPr>
        <w:pStyle w:val="2"/>
        <w:spacing w:line="560" w:lineRule="exact"/>
        <w:rPr>
          <w:rFonts w:ascii="宋体" w:hAnsi="宋体"/>
          <w:lang w:val="en-US" w:eastAsia="zh-CN"/>
        </w:rPr>
      </w:pPr>
      <w:r>
        <w:rPr>
          <w:rFonts w:hint="eastAsia" w:ascii="宋体" w:hAnsi="宋体"/>
          <w:lang w:val="en-US" w:eastAsia="zh-CN"/>
        </w:rPr>
        <w:t>本课程将结合中国特色社会主义经济结构和金融市场的案例，运用经济学理论来解决分析我国金融市场上存在的具体问题。侧重点有三。第一，对基础金融理论的介绍力求能反映对这门学科目前的认识。第二，突出理论本身的系统性，从一个一般性框架出发来建立总体理论的各部分。第三，表述上力求重点突出、条理清晰、简洁明了和自成系统。</w:t>
      </w:r>
    </w:p>
    <w:p>
      <w:pPr>
        <w:pStyle w:val="2"/>
        <w:spacing w:line="560" w:lineRule="exact"/>
        <w:rPr>
          <w:rFonts w:ascii="宋体" w:hAnsi="宋体"/>
          <w:lang w:val="en-US" w:eastAsia="zh-CN"/>
        </w:rPr>
      </w:pPr>
      <w:r>
        <w:rPr>
          <w:rFonts w:hint="eastAsia" w:ascii="宋体" w:hAnsi="宋体"/>
          <w:lang w:val="en-US" w:eastAsia="zh-CN"/>
        </w:rPr>
        <w:t>另外，本课程重点培养学生的逻辑思维和推理能力，且涉及的模型构建及计算较多，可以在除引论外的每章内容结束后设置习题课，并适当布置课后作业，加强对学生平时的练习和考核。</w:t>
      </w:r>
    </w:p>
    <w:p>
      <w:pPr>
        <w:pStyle w:val="2"/>
        <w:spacing w:line="560" w:lineRule="exact"/>
        <w:rPr>
          <w:rFonts w:ascii="宋体" w:hAnsi="宋体"/>
          <w:lang w:val="en-US" w:eastAsia="zh-CN"/>
        </w:rPr>
      </w:pPr>
      <w:r>
        <w:rPr>
          <w:rFonts w:hint="eastAsia" w:ascii="宋体" w:hAnsi="宋体"/>
        </w:rPr>
        <w:t>该课程</w:t>
      </w:r>
      <w:r>
        <w:rPr>
          <w:rFonts w:hint="eastAsia" w:ascii="宋体" w:hAnsi="宋体"/>
          <w:lang w:eastAsia="zh-CN"/>
        </w:rPr>
        <w:t>不仅可以帮助</w:t>
      </w:r>
      <w:r>
        <w:rPr>
          <w:rFonts w:hint="eastAsia" w:ascii="宋体" w:hAnsi="宋体"/>
          <w:lang w:val="en-US" w:eastAsia="zh-CN"/>
        </w:rPr>
        <w:t>学生理解金融决策优化和资产定价的思想，掌握一定的金融量化技术方法，更能帮助学生从公理化的角度加深对之前所学的金融学知识的理解。这是金融工程、金融学等金融类专业人才应当具备的基本素养，与培养中国特色社会主义经济金融理论与实践并重的创新型复合人才的培养目标相契合。</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三、各教学环节学时分配</w:t>
      </w:r>
    </w:p>
    <w:p>
      <w:pPr>
        <w:pStyle w:val="2"/>
        <w:spacing w:line="560" w:lineRule="exact"/>
        <w:rPr>
          <w:rFonts w:ascii="宋体" w:hAnsi="宋体"/>
        </w:rPr>
      </w:pPr>
      <w:r>
        <w:rPr>
          <w:rFonts w:hint="eastAsia" w:ascii="宋体" w:hAnsi="宋体"/>
        </w:rPr>
        <w:t>以表格方式表现各章节的学时分配，表格如下：</w:t>
      </w:r>
    </w:p>
    <w:p>
      <w:pPr>
        <w:spacing w:line="560" w:lineRule="exact"/>
        <w:jc w:val="center"/>
        <w:rPr>
          <w:rFonts w:ascii="宋体" w:hAnsi="宋体"/>
          <w:b/>
          <w:bCs/>
          <w:sz w:val="24"/>
        </w:rPr>
      </w:pPr>
      <w:r>
        <w:rPr>
          <w:rFonts w:hint="eastAsia" w:ascii="宋体" w:hAnsi="宋体"/>
          <w:b/>
          <w:bCs/>
          <w:sz w:val="24"/>
        </w:rPr>
        <w:t>教学课时分配</w:t>
      </w:r>
    </w:p>
    <w:tbl>
      <w:tblPr>
        <w:tblStyle w:val="7"/>
        <w:tblW w:w="0" w:type="auto"/>
        <w:tblInd w:w="13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35"/>
        <w:gridCol w:w="3060"/>
        <w:gridCol w:w="1080"/>
        <w:gridCol w:w="1080"/>
        <w:gridCol w:w="1080"/>
        <w:gridCol w:w="8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bottom w:val="single" w:color="auto" w:sz="4" w:space="0"/>
              <w:right w:val="single" w:color="auto" w:sz="4" w:space="0"/>
            </w:tcBorders>
            <w:vAlign w:val="center"/>
          </w:tcPr>
          <w:p>
            <w:pPr>
              <w:spacing w:line="560" w:lineRule="exact"/>
              <w:ind w:left="-15" w:leftChars="-7"/>
              <w:jc w:val="center"/>
              <w:rPr>
                <w:rFonts w:ascii="宋体" w:hAnsi="宋体"/>
                <w:sz w:val="24"/>
                <w:szCs w:val="21"/>
              </w:rPr>
            </w:pPr>
            <w:r>
              <w:rPr>
                <w:rFonts w:hint="eastAsia" w:ascii="宋体" w:hAnsi="宋体"/>
                <w:sz w:val="24"/>
                <w:szCs w:val="21"/>
              </w:rPr>
              <w:t>序号</w:t>
            </w:r>
          </w:p>
        </w:tc>
        <w:tc>
          <w:tcPr>
            <w:tcW w:w="306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章节内容</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讲课</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sz w:val="24"/>
                <w:szCs w:val="21"/>
              </w:rPr>
              <w:t>实验</w:t>
            </w:r>
          </w:p>
        </w:tc>
        <w:tc>
          <w:tcPr>
            <w:tcW w:w="10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习题课</w:t>
            </w:r>
          </w:p>
        </w:tc>
        <w:tc>
          <w:tcPr>
            <w:tcW w:w="885" w:type="dxa"/>
            <w:tcBorders>
              <w:top w:val="single" w:color="auto" w:sz="4" w:space="0"/>
              <w:left w:val="single" w:color="auto" w:sz="4" w:space="0"/>
              <w:bottom w:val="single" w:color="auto" w:sz="4" w:space="0"/>
            </w:tcBorders>
            <w:vAlign w:val="center"/>
          </w:tcPr>
          <w:p>
            <w:pPr>
              <w:spacing w:line="560" w:lineRule="exact"/>
              <w:jc w:val="center"/>
              <w:rPr>
                <w:rFonts w:ascii="宋体" w:hAnsi="宋体"/>
                <w:sz w:val="24"/>
                <w:szCs w:val="21"/>
              </w:rPr>
            </w:pPr>
            <w:r>
              <w:rPr>
                <w:rFonts w:hint="eastAsia" w:ascii="宋体" w:hAnsi="宋体"/>
                <w:color w:val="000000"/>
                <w:sz w:val="24"/>
                <w:szCs w:val="21"/>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1</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引论和基本框架</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6</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Cs/>
                <w:sz w:val="24"/>
                <w:szCs w:val="21"/>
              </w:rPr>
            </w:pPr>
            <w:r>
              <w:rPr>
                <w:rFonts w:ascii="宋体" w:hAnsi="宋体"/>
                <w:bCs/>
                <w:sz w:val="24"/>
                <w:szCs w:val="21"/>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2</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Arrow</w:t>
            </w:r>
            <w:r>
              <w:rPr>
                <w:rFonts w:ascii="宋体" w:hAnsi="宋体"/>
                <w:bCs/>
                <w:sz w:val="24"/>
                <w:szCs w:val="21"/>
              </w:rPr>
              <w:t xml:space="preserve">-Debreu </w:t>
            </w:r>
            <w:r>
              <w:rPr>
                <w:rFonts w:hint="eastAsia" w:ascii="宋体" w:hAnsi="宋体"/>
                <w:bCs/>
                <w:sz w:val="24"/>
                <w:szCs w:val="21"/>
              </w:rPr>
              <w:t>经济，套利和资产定价</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9</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1</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Cs/>
                <w:sz w:val="24"/>
                <w:szCs w:val="21"/>
              </w:rPr>
            </w:pPr>
            <w:r>
              <w:rPr>
                <w:rFonts w:ascii="宋体" w:hAnsi="宋体"/>
                <w:bCs/>
                <w:sz w:val="24"/>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3</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投资者偏好，期望效用函数和风险厌恶</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9</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1</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Cs/>
                <w:sz w:val="24"/>
                <w:szCs w:val="21"/>
              </w:rPr>
            </w:pPr>
            <w:r>
              <w:rPr>
                <w:rFonts w:ascii="宋体" w:hAnsi="宋体"/>
                <w:bCs/>
                <w:sz w:val="24"/>
                <w:szCs w:val="21"/>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4</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投资组合，资源配置和资产价格</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13</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1</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Cs/>
                <w:sz w:val="24"/>
                <w:szCs w:val="21"/>
              </w:rPr>
            </w:pPr>
            <w:r>
              <w:rPr>
                <w:rFonts w:ascii="宋体" w:hAnsi="宋体"/>
                <w:bCs/>
                <w:sz w:val="24"/>
                <w:szCs w:val="21"/>
              </w:rPr>
              <w:t>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5</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金融市场中的公司财务</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7</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1</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Cs/>
                <w:sz w:val="24"/>
                <w:szCs w:val="21"/>
              </w:rPr>
            </w:pPr>
            <w:r>
              <w:rPr>
                <w:rFonts w:ascii="宋体" w:hAnsi="宋体"/>
                <w:bCs/>
                <w:sz w:val="24"/>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color w:val="000000"/>
                <w:sz w:val="24"/>
                <w:szCs w:val="21"/>
              </w:rPr>
              <w:t>合计</w:t>
            </w:r>
          </w:p>
        </w:tc>
        <w:tc>
          <w:tcPr>
            <w:tcW w:w="306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ascii="宋体" w:hAnsi="宋体"/>
                <w:bCs/>
                <w:sz w:val="24"/>
                <w:szCs w:val="21"/>
              </w:rPr>
              <w:t>44</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0</w:t>
            </w:r>
          </w:p>
        </w:tc>
        <w:tc>
          <w:tcPr>
            <w:tcW w:w="108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szCs w:val="21"/>
              </w:rPr>
            </w:pPr>
            <w:r>
              <w:rPr>
                <w:rFonts w:hint="eastAsia" w:ascii="宋体" w:hAnsi="宋体"/>
                <w:bCs/>
                <w:sz w:val="24"/>
                <w:szCs w:val="21"/>
              </w:rPr>
              <w:t>4</w:t>
            </w:r>
          </w:p>
        </w:tc>
        <w:tc>
          <w:tcPr>
            <w:tcW w:w="885" w:type="dxa"/>
            <w:tcBorders>
              <w:top w:val="single" w:color="auto" w:sz="4" w:space="0"/>
              <w:left w:val="single" w:color="auto" w:sz="4" w:space="0"/>
              <w:bottom w:val="single" w:color="auto" w:sz="4" w:space="0"/>
            </w:tcBorders>
          </w:tcPr>
          <w:p>
            <w:pPr>
              <w:spacing w:line="560" w:lineRule="exact"/>
              <w:jc w:val="center"/>
              <w:rPr>
                <w:rFonts w:ascii="宋体" w:hAnsi="宋体"/>
                <w:bCs/>
                <w:sz w:val="24"/>
                <w:szCs w:val="21"/>
              </w:rPr>
            </w:pPr>
            <w:r>
              <w:rPr>
                <w:rFonts w:ascii="宋体" w:hAnsi="宋体"/>
                <w:bCs/>
                <w:sz w:val="24"/>
                <w:szCs w:val="21"/>
              </w:rPr>
              <w:t>48</w:t>
            </w:r>
          </w:p>
        </w:tc>
      </w:tr>
    </w:tbl>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四、教学内容</w:t>
      </w:r>
    </w:p>
    <w:p>
      <w:pPr>
        <w:pStyle w:val="2"/>
        <w:spacing w:line="560" w:lineRule="exact"/>
        <w:ind w:firstLine="482"/>
        <w:rPr>
          <w:rFonts w:ascii="宋体" w:hAnsi="宋体"/>
          <w:lang w:eastAsia="zh-CN"/>
        </w:rPr>
      </w:pPr>
      <w:r>
        <w:rPr>
          <w:rFonts w:hint="eastAsia" w:ascii="宋体" w:hAnsi="宋体"/>
          <w:b/>
        </w:rPr>
        <w:t>第</w:t>
      </w:r>
      <w:r>
        <w:rPr>
          <w:rFonts w:hint="eastAsia" w:ascii="宋体" w:hAnsi="宋体"/>
          <w:b/>
          <w:lang w:eastAsia="zh-CN"/>
        </w:rPr>
        <w:t>一</w:t>
      </w:r>
      <w:r>
        <w:rPr>
          <w:rFonts w:hint="eastAsia" w:ascii="宋体" w:hAnsi="宋体"/>
          <w:b/>
        </w:rPr>
        <w:t>章</w:t>
      </w:r>
      <w:r>
        <w:rPr>
          <w:rFonts w:hint="eastAsia" w:ascii="宋体" w:hAnsi="宋体"/>
        </w:rPr>
        <w:t xml:space="preserve">  引论</w:t>
      </w:r>
      <w:r>
        <w:rPr>
          <w:rFonts w:hint="eastAsia" w:ascii="宋体" w:hAnsi="宋体"/>
          <w:lang w:eastAsia="zh-CN"/>
        </w:rPr>
        <w:t>和基本框架</w:t>
      </w:r>
    </w:p>
    <w:p>
      <w:pPr>
        <w:pStyle w:val="2"/>
        <w:spacing w:line="560" w:lineRule="exact"/>
        <w:rPr>
          <w:rFonts w:ascii="宋体" w:hAnsi="宋体"/>
          <w:lang w:eastAsia="zh-CN"/>
        </w:rPr>
      </w:pPr>
      <w:r>
        <w:rPr>
          <w:rFonts w:hint="eastAsia" w:ascii="宋体" w:hAnsi="宋体"/>
        </w:rPr>
        <w:t xml:space="preserve">第一节  </w:t>
      </w:r>
      <w:r>
        <w:rPr>
          <w:rFonts w:hint="eastAsia" w:ascii="宋体" w:hAnsi="宋体"/>
          <w:lang w:eastAsia="zh-CN"/>
        </w:rPr>
        <w:t>什么是金融经济学？</w:t>
      </w:r>
    </w:p>
    <w:p>
      <w:pPr>
        <w:pStyle w:val="2"/>
        <w:spacing w:line="560" w:lineRule="exact"/>
        <w:rPr>
          <w:rFonts w:ascii="宋体" w:hAnsi="宋体"/>
          <w:lang w:eastAsia="zh-CN"/>
        </w:rPr>
      </w:pPr>
      <w:r>
        <w:rPr>
          <w:rFonts w:hint="eastAsia" w:ascii="宋体" w:hAnsi="宋体"/>
          <w:lang w:eastAsia="zh-CN"/>
        </w:rPr>
        <w:t>1. 金融的概念解读</w:t>
      </w:r>
    </w:p>
    <w:p>
      <w:pPr>
        <w:pStyle w:val="2"/>
        <w:spacing w:line="560" w:lineRule="exact"/>
        <w:rPr>
          <w:rFonts w:ascii="宋体" w:hAnsi="宋体"/>
          <w:lang w:eastAsia="zh-CN"/>
        </w:rPr>
      </w:pPr>
      <w:r>
        <w:rPr>
          <w:rFonts w:hint="eastAsia" w:ascii="宋体" w:hAnsi="宋体"/>
          <w:lang w:eastAsia="zh-CN"/>
        </w:rPr>
        <w:t>2. 金融经济学的含义</w:t>
      </w:r>
    </w:p>
    <w:p>
      <w:pPr>
        <w:pStyle w:val="2"/>
        <w:spacing w:line="560" w:lineRule="exact"/>
        <w:rPr>
          <w:rFonts w:ascii="宋体" w:hAnsi="宋体"/>
          <w:lang w:eastAsia="zh-CN"/>
        </w:rPr>
      </w:pPr>
      <w:r>
        <w:rPr>
          <w:rFonts w:hint="eastAsia" w:ascii="宋体" w:hAnsi="宋体"/>
          <w:lang w:eastAsia="zh-CN"/>
        </w:rPr>
        <w:t>3. 金融经济学的发展历程</w:t>
      </w:r>
    </w:p>
    <w:p>
      <w:pPr>
        <w:pStyle w:val="2"/>
        <w:spacing w:line="560" w:lineRule="exact"/>
        <w:rPr>
          <w:rFonts w:ascii="宋体" w:hAnsi="宋体"/>
          <w:lang w:eastAsia="zh-CN"/>
        </w:rPr>
      </w:pPr>
      <w:r>
        <w:rPr>
          <w:rFonts w:hint="eastAsia" w:ascii="宋体" w:hAnsi="宋体"/>
          <w:lang w:eastAsia="zh-CN"/>
        </w:rPr>
        <w:t>4. 金融经济学与金融学其他课程的关系</w:t>
      </w:r>
    </w:p>
    <w:p>
      <w:pPr>
        <w:pStyle w:val="2"/>
        <w:spacing w:line="560" w:lineRule="exact"/>
        <w:rPr>
          <w:rFonts w:ascii="宋体" w:hAnsi="宋体"/>
          <w:lang w:eastAsia="zh-CN"/>
        </w:rPr>
      </w:pPr>
      <w:r>
        <w:rPr>
          <w:rFonts w:hint="eastAsia" w:ascii="宋体" w:hAnsi="宋体"/>
          <w:lang w:eastAsia="zh-CN"/>
        </w:rPr>
        <w:t>第二节  基本框架</w:t>
      </w:r>
    </w:p>
    <w:p>
      <w:pPr>
        <w:pStyle w:val="2"/>
        <w:spacing w:line="560" w:lineRule="exact"/>
        <w:rPr>
          <w:rFonts w:ascii="宋体" w:hAnsi="宋体"/>
          <w:lang w:eastAsia="zh-CN"/>
        </w:rPr>
      </w:pPr>
      <w:r>
        <w:rPr>
          <w:rFonts w:ascii="宋体" w:hAnsi="宋体"/>
          <w:lang w:eastAsia="zh-CN"/>
        </w:rPr>
        <w:t xml:space="preserve">1. </w:t>
      </w:r>
      <w:r>
        <w:rPr>
          <w:rFonts w:hint="eastAsia" w:ascii="宋体" w:hAnsi="宋体"/>
          <w:lang w:eastAsia="zh-CN"/>
        </w:rPr>
        <w:t>经济环境</w:t>
      </w:r>
    </w:p>
    <w:p>
      <w:pPr>
        <w:pStyle w:val="2"/>
        <w:spacing w:line="560" w:lineRule="exact"/>
        <w:rPr>
          <w:rFonts w:ascii="宋体" w:hAnsi="宋体"/>
          <w:lang w:eastAsia="zh-CN"/>
        </w:rPr>
      </w:pPr>
      <w:r>
        <w:rPr>
          <w:rFonts w:ascii="宋体" w:hAnsi="宋体"/>
          <w:lang w:eastAsia="zh-CN"/>
        </w:rPr>
        <w:t xml:space="preserve">2. </w:t>
      </w:r>
      <w:r>
        <w:rPr>
          <w:rFonts w:hint="eastAsia" w:ascii="宋体" w:hAnsi="宋体"/>
          <w:lang w:eastAsia="zh-CN"/>
        </w:rPr>
        <w:t>经济参与者</w:t>
      </w:r>
    </w:p>
    <w:p>
      <w:pPr>
        <w:pStyle w:val="2"/>
        <w:spacing w:line="560" w:lineRule="exact"/>
        <w:rPr>
          <w:rFonts w:ascii="宋体" w:hAnsi="宋体"/>
          <w:lang w:eastAsia="zh-CN"/>
        </w:rPr>
      </w:pPr>
      <w:r>
        <w:rPr>
          <w:rFonts w:hint="eastAsia" w:ascii="宋体" w:hAnsi="宋体"/>
          <w:lang w:eastAsia="zh-CN"/>
        </w:rPr>
        <w:t>3.</w:t>
      </w:r>
      <w:r>
        <w:rPr>
          <w:rFonts w:ascii="宋体" w:hAnsi="宋体"/>
          <w:lang w:eastAsia="zh-CN"/>
        </w:rPr>
        <w:t xml:space="preserve"> </w:t>
      </w:r>
      <w:r>
        <w:rPr>
          <w:rFonts w:hint="eastAsia" w:ascii="宋体" w:hAnsi="宋体"/>
          <w:lang w:eastAsia="zh-CN"/>
        </w:rPr>
        <w:t xml:space="preserve">证券市场 </w:t>
      </w:r>
    </w:p>
    <w:p>
      <w:pPr>
        <w:pStyle w:val="2"/>
        <w:spacing w:line="560" w:lineRule="exact"/>
        <w:rPr>
          <w:rFonts w:ascii="宋体" w:hAnsi="宋体"/>
          <w:lang w:eastAsia="zh-CN"/>
        </w:rPr>
      </w:pPr>
      <w:r>
        <w:rPr>
          <w:rFonts w:ascii="宋体" w:hAnsi="宋体"/>
          <w:lang w:eastAsia="zh-CN"/>
        </w:rPr>
        <w:t xml:space="preserve">4. </w:t>
      </w:r>
      <w:r>
        <w:rPr>
          <w:rFonts w:hint="eastAsia" w:ascii="宋体" w:hAnsi="宋体"/>
          <w:lang w:eastAsia="zh-CN"/>
        </w:rPr>
        <w:t>基本经济模型</w:t>
      </w:r>
    </w:p>
    <w:p>
      <w:pPr>
        <w:pStyle w:val="2"/>
        <w:spacing w:line="560" w:lineRule="exact"/>
        <w:rPr>
          <w:rFonts w:ascii="宋体" w:hAnsi="宋体"/>
          <w:lang w:eastAsia="zh-CN"/>
        </w:rPr>
      </w:pPr>
      <w:r>
        <w:rPr>
          <w:rFonts w:hint="eastAsia" w:ascii="宋体" w:hAnsi="宋体"/>
          <w:lang w:eastAsia="zh-CN"/>
        </w:rPr>
        <w:t>5</w:t>
      </w:r>
      <w:r>
        <w:rPr>
          <w:rFonts w:ascii="宋体" w:hAnsi="宋体"/>
          <w:lang w:eastAsia="zh-CN"/>
        </w:rPr>
        <w:t xml:space="preserve">. </w:t>
      </w:r>
      <w:r>
        <w:rPr>
          <w:rFonts w:hint="eastAsia" w:ascii="宋体" w:hAnsi="宋体"/>
          <w:lang w:eastAsia="zh-CN"/>
        </w:rPr>
        <w:t>市场均衡</w:t>
      </w:r>
    </w:p>
    <w:p>
      <w:pPr>
        <w:pStyle w:val="2"/>
        <w:spacing w:line="560" w:lineRule="exact"/>
        <w:rPr>
          <w:rFonts w:ascii="宋体" w:hAnsi="宋体"/>
          <w:lang w:eastAsia="zh-CN"/>
        </w:rPr>
      </w:pPr>
      <w:r>
        <w:rPr>
          <w:rFonts w:ascii="宋体" w:hAnsi="宋体"/>
          <w:lang w:eastAsia="zh-CN"/>
        </w:rPr>
        <w:t xml:space="preserve">6. </w:t>
      </w:r>
      <w:r>
        <w:rPr>
          <w:rFonts w:hint="eastAsia" w:ascii="宋体" w:hAnsi="宋体"/>
          <w:lang w:eastAsia="zh-CN"/>
        </w:rPr>
        <w:t>最优性</w:t>
      </w:r>
    </w:p>
    <w:p>
      <w:pPr>
        <w:pStyle w:val="2"/>
        <w:spacing w:line="560" w:lineRule="exact"/>
        <w:rPr>
          <w:rFonts w:ascii="宋体" w:hAnsi="宋体"/>
          <w:lang w:eastAsia="zh-CN"/>
        </w:rPr>
      </w:pPr>
      <w:r>
        <w:rPr>
          <w:rFonts w:hint="eastAsia" w:ascii="宋体" w:hAnsi="宋体"/>
          <w:lang w:eastAsia="zh-CN"/>
        </w:rPr>
        <w:t>7</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rPr>
        <w:t>教学重点、难点：</w:t>
      </w:r>
      <w:r>
        <w:rPr>
          <w:rFonts w:hint="eastAsia" w:ascii="宋体" w:hAnsi="宋体"/>
          <w:lang w:eastAsia="zh-CN"/>
        </w:rPr>
        <w:t>市场均衡，最优性；</w:t>
      </w:r>
    </w:p>
    <w:p>
      <w:pPr>
        <w:pStyle w:val="2"/>
        <w:spacing w:line="560" w:lineRule="exact"/>
        <w:rPr>
          <w:rFonts w:ascii="宋体" w:hAnsi="宋体"/>
          <w:lang w:eastAsia="zh-CN"/>
        </w:rPr>
      </w:pPr>
      <w:r>
        <w:rPr>
          <w:rFonts w:hint="eastAsia" w:ascii="宋体" w:hAnsi="宋体"/>
        </w:rPr>
        <w:t>课程的考核要求：</w:t>
      </w:r>
      <w:r>
        <w:rPr>
          <w:rFonts w:hint="eastAsia" w:ascii="宋体" w:hAnsi="宋体"/>
          <w:lang w:eastAsia="zh-CN"/>
        </w:rPr>
        <w:t>对金融市场所处的经济环境、市场参与者的经济特征以及金融市场自身的结构和运作机制做一个描述，也就是建立一个一般性的模型。</w:t>
      </w:r>
    </w:p>
    <w:p>
      <w:pPr>
        <w:pStyle w:val="2"/>
        <w:spacing w:line="560" w:lineRule="exact"/>
        <w:rPr>
          <w:rFonts w:ascii="宋体" w:hAnsi="宋体"/>
          <w:lang w:eastAsia="zh-CN"/>
        </w:rPr>
      </w:pPr>
      <w:r>
        <w:rPr>
          <w:rFonts w:hint="eastAsia" w:ascii="宋体" w:hAnsi="宋体"/>
          <w:lang w:eastAsia="zh-CN"/>
        </w:rPr>
        <w:t>复习思考题：通过本章的学习，你认为金融经济学在整个金融学科体系中应该占用什么样的地位？用一般性模型分析问题时所需要的基本概念、假设和方法有哪些？</w:t>
      </w:r>
    </w:p>
    <w:p>
      <w:pPr>
        <w:pStyle w:val="2"/>
        <w:spacing w:line="560" w:lineRule="exact"/>
        <w:ind w:firstLine="482"/>
        <w:rPr>
          <w:rFonts w:ascii="宋体" w:hAnsi="宋体"/>
          <w:lang w:eastAsia="zh-CN"/>
        </w:rPr>
      </w:pPr>
      <w:r>
        <w:rPr>
          <w:rFonts w:hint="eastAsia" w:ascii="宋体" w:hAnsi="宋体"/>
          <w:b/>
          <w:lang w:eastAsia="zh-CN"/>
        </w:rPr>
        <w:t>第二章</w:t>
      </w:r>
      <w:r>
        <w:rPr>
          <w:rFonts w:hint="eastAsia" w:ascii="宋体" w:hAnsi="宋体"/>
          <w:lang w:eastAsia="zh-CN"/>
        </w:rPr>
        <w:t xml:space="preserve">  </w:t>
      </w:r>
      <w:r>
        <w:rPr>
          <w:rFonts w:hint="eastAsia" w:ascii="宋体" w:hAnsi="宋体"/>
          <w:bCs/>
          <w:szCs w:val="21"/>
        </w:rPr>
        <w:t>A</w:t>
      </w:r>
      <w:r>
        <w:rPr>
          <w:rFonts w:hint="eastAsia" w:ascii="宋体" w:hAnsi="宋体"/>
          <w:bCs/>
          <w:szCs w:val="21"/>
          <w:lang w:eastAsia="zh-CN"/>
        </w:rPr>
        <w:t>rrow</w:t>
      </w:r>
      <w:r>
        <w:rPr>
          <w:rFonts w:ascii="宋体" w:hAnsi="宋体"/>
          <w:bCs/>
          <w:szCs w:val="21"/>
        </w:rPr>
        <w:t xml:space="preserve">-Debreu </w:t>
      </w:r>
      <w:r>
        <w:rPr>
          <w:rFonts w:hint="eastAsia" w:ascii="宋体" w:hAnsi="宋体"/>
          <w:bCs/>
          <w:szCs w:val="21"/>
        </w:rPr>
        <w:t>经济，套利和资产定价</w:t>
      </w:r>
    </w:p>
    <w:p>
      <w:pPr>
        <w:pStyle w:val="2"/>
        <w:spacing w:line="560" w:lineRule="exact"/>
        <w:rPr>
          <w:rFonts w:ascii="宋体" w:hAnsi="宋体"/>
          <w:lang w:eastAsia="zh-CN"/>
        </w:rPr>
      </w:pPr>
      <w:r>
        <w:rPr>
          <w:rFonts w:hint="eastAsia" w:ascii="宋体" w:hAnsi="宋体"/>
          <w:lang w:eastAsia="zh-CN"/>
        </w:rPr>
        <w:t xml:space="preserve">第一节  </w:t>
      </w:r>
      <w:r>
        <w:rPr>
          <w:rFonts w:hint="eastAsia" w:ascii="宋体" w:hAnsi="宋体"/>
          <w:bCs/>
          <w:szCs w:val="21"/>
        </w:rPr>
        <w:t>A</w:t>
      </w:r>
      <w:r>
        <w:rPr>
          <w:rFonts w:hint="eastAsia" w:ascii="宋体" w:hAnsi="宋体"/>
          <w:bCs/>
          <w:szCs w:val="21"/>
          <w:lang w:eastAsia="zh-CN"/>
        </w:rPr>
        <w:t>rrow</w:t>
      </w:r>
      <w:r>
        <w:rPr>
          <w:rFonts w:ascii="宋体" w:hAnsi="宋体"/>
          <w:bCs/>
          <w:szCs w:val="21"/>
        </w:rPr>
        <w:t xml:space="preserve">-Debreu </w:t>
      </w:r>
      <w:r>
        <w:rPr>
          <w:rFonts w:hint="eastAsia" w:ascii="宋体" w:hAnsi="宋体"/>
          <w:bCs/>
          <w:szCs w:val="21"/>
        </w:rPr>
        <w:t>经济</w:t>
      </w:r>
    </w:p>
    <w:p>
      <w:pPr>
        <w:pStyle w:val="2"/>
        <w:spacing w:line="560" w:lineRule="exact"/>
        <w:rPr>
          <w:rFonts w:ascii="宋体" w:hAnsi="宋体"/>
          <w:lang w:eastAsia="zh-CN"/>
        </w:rPr>
      </w:pPr>
      <w:r>
        <w:rPr>
          <w:rFonts w:hint="eastAsia" w:ascii="宋体" w:hAnsi="宋体"/>
          <w:lang w:eastAsia="zh-CN"/>
        </w:rPr>
        <w:t>1. Arrow</w:t>
      </w:r>
      <w:r>
        <w:rPr>
          <w:rFonts w:ascii="宋体" w:hAnsi="宋体"/>
          <w:lang w:eastAsia="zh-CN"/>
        </w:rPr>
        <w:t xml:space="preserve">-Debreu </w:t>
      </w:r>
      <w:r>
        <w:rPr>
          <w:rFonts w:hint="eastAsia" w:ascii="宋体" w:hAnsi="宋体"/>
          <w:lang w:eastAsia="zh-CN"/>
        </w:rPr>
        <w:t>证券市场</w:t>
      </w:r>
    </w:p>
    <w:p>
      <w:pPr>
        <w:pStyle w:val="2"/>
        <w:spacing w:line="560" w:lineRule="exact"/>
        <w:rPr>
          <w:rFonts w:ascii="宋体" w:hAnsi="宋体"/>
          <w:lang w:eastAsia="zh-CN"/>
        </w:rPr>
      </w:pPr>
      <w:r>
        <w:rPr>
          <w:rFonts w:hint="eastAsia" w:ascii="宋体" w:hAnsi="宋体"/>
          <w:lang w:eastAsia="zh-CN"/>
        </w:rPr>
        <w:t>2. 状态价格</w:t>
      </w:r>
    </w:p>
    <w:p>
      <w:pPr>
        <w:pStyle w:val="2"/>
        <w:spacing w:line="560" w:lineRule="exact"/>
        <w:rPr>
          <w:rFonts w:ascii="宋体" w:hAnsi="宋体"/>
          <w:lang w:eastAsia="zh-CN"/>
        </w:rPr>
      </w:pPr>
      <w:r>
        <w:rPr>
          <w:rFonts w:hint="eastAsia" w:ascii="宋体" w:hAnsi="宋体"/>
          <w:lang w:eastAsia="zh-CN"/>
        </w:rPr>
        <w:t>3</w:t>
      </w:r>
      <w:r>
        <w:rPr>
          <w:rFonts w:ascii="宋体" w:hAnsi="宋体"/>
          <w:lang w:eastAsia="zh-CN"/>
        </w:rPr>
        <w:t xml:space="preserve">. </w:t>
      </w:r>
      <w:r>
        <w:rPr>
          <w:rFonts w:hint="eastAsia" w:ascii="宋体" w:hAnsi="宋体"/>
          <w:lang w:eastAsia="zh-CN"/>
        </w:rPr>
        <w:t>市场的完全性</w:t>
      </w:r>
    </w:p>
    <w:p>
      <w:pPr>
        <w:pStyle w:val="2"/>
        <w:spacing w:line="560" w:lineRule="exact"/>
        <w:rPr>
          <w:rFonts w:ascii="宋体" w:hAnsi="宋体"/>
          <w:lang w:eastAsia="zh-CN"/>
        </w:rPr>
      </w:pPr>
      <w:r>
        <w:rPr>
          <w:rFonts w:hint="eastAsia" w:ascii="宋体" w:hAnsi="宋体"/>
          <w:lang w:eastAsia="zh-CN"/>
        </w:rPr>
        <w:t>4</w:t>
      </w:r>
      <w:r>
        <w:rPr>
          <w:rFonts w:ascii="宋体" w:hAnsi="宋体"/>
          <w:lang w:eastAsia="zh-CN"/>
        </w:rPr>
        <w:t xml:space="preserve">. </w:t>
      </w:r>
      <w:r>
        <w:rPr>
          <w:rFonts w:hint="eastAsia" w:ascii="宋体" w:hAnsi="宋体"/>
          <w:lang w:eastAsia="zh-CN"/>
        </w:rPr>
        <w:t>参与者的优化</w:t>
      </w:r>
    </w:p>
    <w:p>
      <w:pPr>
        <w:pStyle w:val="2"/>
        <w:spacing w:line="560" w:lineRule="exact"/>
        <w:rPr>
          <w:rFonts w:ascii="宋体" w:hAnsi="宋体"/>
          <w:lang w:eastAsia="zh-CN"/>
        </w:rPr>
      </w:pPr>
      <w:r>
        <w:rPr>
          <w:rFonts w:hint="eastAsia" w:ascii="宋体" w:hAnsi="宋体"/>
          <w:lang w:eastAsia="zh-CN"/>
        </w:rPr>
        <w:t>5</w:t>
      </w:r>
      <w:r>
        <w:rPr>
          <w:rFonts w:ascii="宋体" w:hAnsi="宋体"/>
          <w:lang w:eastAsia="zh-CN"/>
        </w:rPr>
        <w:t xml:space="preserve">. </w:t>
      </w:r>
      <w:r>
        <w:rPr>
          <w:rFonts w:hint="eastAsia" w:ascii="宋体" w:hAnsi="宋体"/>
          <w:lang w:eastAsia="zh-CN"/>
        </w:rPr>
        <w:t>市场均衡</w:t>
      </w:r>
    </w:p>
    <w:p>
      <w:pPr>
        <w:pStyle w:val="2"/>
        <w:spacing w:line="560" w:lineRule="exact"/>
        <w:rPr>
          <w:rFonts w:ascii="宋体" w:hAnsi="宋体"/>
          <w:lang w:eastAsia="zh-CN"/>
        </w:rPr>
      </w:pPr>
      <w:r>
        <w:rPr>
          <w:rFonts w:hint="eastAsia" w:ascii="宋体" w:hAnsi="宋体"/>
          <w:lang w:eastAsia="zh-CN"/>
        </w:rPr>
        <w:t>6</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lang w:eastAsia="zh-CN"/>
        </w:rPr>
        <w:t>第二节  套利和资产定价</w:t>
      </w:r>
    </w:p>
    <w:p>
      <w:pPr>
        <w:pStyle w:val="2"/>
        <w:numPr>
          <w:ilvl w:val="0"/>
          <w:numId w:val="1"/>
        </w:numPr>
        <w:spacing w:line="560" w:lineRule="exact"/>
        <w:ind w:firstLineChars="0"/>
        <w:rPr>
          <w:rFonts w:ascii="宋体" w:hAnsi="宋体"/>
          <w:lang w:eastAsia="zh-CN"/>
        </w:rPr>
      </w:pPr>
      <w:r>
        <w:rPr>
          <w:rFonts w:hint="eastAsia" w:ascii="宋体" w:hAnsi="宋体"/>
          <w:lang w:eastAsia="zh-CN"/>
        </w:rPr>
        <w:t>一般市场结构</w:t>
      </w:r>
    </w:p>
    <w:p>
      <w:pPr>
        <w:pStyle w:val="2"/>
        <w:numPr>
          <w:ilvl w:val="0"/>
          <w:numId w:val="1"/>
        </w:numPr>
        <w:spacing w:line="560" w:lineRule="exact"/>
        <w:ind w:firstLineChars="0"/>
        <w:rPr>
          <w:rFonts w:ascii="宋体" w:hAnsi="宋体"/>
          <w:lang w:eastAsia="zh-CN"/>
        </w:rPr>
      </w:pPr>
      <w:r>
        <w:rPr>
          <w:rFonts w:hint="eastAsia" w:ascii="宋体" w:hAnsi="宋体"/>
          <w:lang w:eastAsia="zh-CN"/>
        </w:rPr>
        <w:t>套利</w:t>
      </w:r>
    </w:p>
    <w:p>
      <w:pPr>
        <w:pStyle w:val="2"/>
        <w:numPr>
          <w:ilvl w:val="0"/>
          <w:numId w:val="1"/>
        </w:numPr>
        <w:spacing w:line="560" w:lineRule="exact"/>
        <w:ind w:firstLineChars="0"/>
        <w:rPr>
          <w:rFonts w:ascii="宋体" w:hAnsi="宋体"/>
          <w:lang w:eastAsia="zh-CN"/>
        </w:rPr>
      </w:pPr>
      <w:r>
        <w:rPr>
          <w:rFonts w:hint="eastAsia" w:ascii="宋体" w:hAnsi="宋体"/>
          <w:lang w:eastAsia="zh-CN"/>
        </w:rPr>
        <w:t>无套利原理</w:t>
      </w:r>
    </w:p>
    <w:p>
      <w:pPr>
        <w:pStyle w:val="2"/>
        <w:numPr>
          <w:ilvl w:val="0"/>
          <w:numId w:val="1"/>
        </w:numPr>
        <w:spacing w:line="560" w:lineRule="exact"/>
        <w:ind w:firstLineChars="0"/>
        <w:rPr>
          <w:rFonts w:ascii="宋体" w:hAnsi="宋体"/>
          <w:lang w:eastAsia="zh-CN"/>
        </w:rPr>
      </w:pPr>
      <w:r>
        <w:rPr>
          <w:rFonts w:hint="eastAsia" w:ascii="宋体" w:hAnsi="宋体"/>
          <w:lang w:eastAsia="zh-CN"/>
        </w:rPr>
        <w:t>资产定价基本原理</w:t>
      </w:r>
    </w:p>
    <w:p>
      <w:pPr>
        <w:pStyle w:val="2"/>
        <w:numPr>
          <w:ilvl w:val="0"/>
          <w:numId w:val="1"/>
        </w:numPr>
        <w:spacing w:line="560" w:lineRule="exact"/>
        <w:ind w:firstLineChars="0"/>
        <w:rPr>
          <w:rFonts w:ascii="宋体" w:hAnsi="宋体"/>
          <w:lang w:eastAsia="zh-CN"/>
        </w:rPr>
      </w:pPr>
      <w:r>
        <w:rPr>
          <w:rFonts w:hint="eastAsia" w:ascii="宋体" w:hAnsi="宋体"/>
          <w:lang w:eastAsia="zh-CN"/>
        </w:rPr>
        <w:t>风险中性定价和鞅</w:t>
      </w:r>
    </w:p>
    <w:p>
      <w:pPr>
        <w:pStyle w:val="2"/>
        <w:numPr>
          <w:ilvl w:val="0"/>
          <w:numId w:val="1"/>
        </w:numPr>
        <w:spacing w:line="560" w:lineRule="exact"/>
        <w:ind w:firstLineChars="0"/>
        <w:rPr>
          <w:rFonts w:ascii="宋体" w:hAnsi="宋体"/>
          <w:lang w:eastAsia="zh-CN"/>
        </w:rPr>
      </w:pP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lang w:eastAsia="zh-CN"/>
        </w:rPr>
        <w:t>第三节  期权：一个套利定价的例子</w:t>
      </w:r>
    </w:p>
    <w:p>
      <w:pPr>
        <w:pStyle w:val="2"/>
        <w:spacing w:line="560" w:lineRule="exact"/>
        <w:rPr>
          <w:rFonts w:ascii="宋体" w:hAnsi="宋体"/>
          <w:lang w:eastAsia="zh-CN"/>
        </w:rPr>
      </w:pPr>
      <w:r>
        <w:rPr>
          <w:rFonts w:hint="eastAsia" w:ascii="宋体" w:hAnsi="宋体"/>
          <w:lang w:eastAsia="zh-CN"/>
        </w:rPr>
        <w:t>1. 期权</w:t>
      </w:r>
    </w:p>
    <w:p>
      <w:pPr>
        <w:pStyle w:val="2"/>
        <w:spacing w:line="560" w:lineRule="exact"/>
        <w:rPr>
          <w:rFonts w:ascii="宋体" w:hAnsi="宋体"/>
          <w:lang w:eastAsia="zh-CN"/>
        </w:rPr>
      </w:pPr>
      <w:r>
        <w:rPr>
          <w:rFonts w:hint="eastAsia" w:ascii="宋体" w:hAnsi="宋体"/>
          <w:lang w:eastAsia="zh-CN"/>
        </w:rPr>
        <w:t>2. 期权价格的性质和界</w:t>
      </w:r>
    </w:p>
    <w:p>
      <w:pPr>
        <w:pStyle w:val="2"/>
        <w:spacing w:line="560" w:lineRule="exact"/>
        <w:rPr>
          <w:rFonts w:ascii="宋体" w:hAnsi="宋体"/>
          <w:lang w:eastAsia="zh-CN"/>
        </w:rPr>
      </w:pPr>
      <w:r>
        <w:rPr>
          <w:rFonts w:hint="eastAsia" w:ascii="宋体" w:hAnsi="宋体"/>
          <w:lang w:eastAsia="zh-CN"/>
        </w:rPr>
        <w:t>3</w:t>
      </w:r>
      <w:r>
        <w:rPr>
          <w:rFonts w:ascii="宋体" w:hAnsi="宋体"/>
          <w:lang w:eastAsia="zh-CN"/>
        </w:rPr>
        <w:t xml:space="preserve">. </w:t>
      </w:r>
      <w:r>
        <w:rPr>
          <w:rFonts w:hint="eastAsia" w:ascii="宋体" w:hAnsi="宋体"/>
          <w:lang w:eastAsia="zh-CN"/>
        </w:rPr>
        <w:t>美式期权以及提前执行</w:t>
      </w:r>
    </w:p>
    <w:p>
      <w:pPr>
        <w:pStyle w:val="2"/>
        <w:spacing w:line="560" w:lineRule="exact"/>
        <w:rPr>
          <w:rFonts w:ascii="宋体" w:hAnsi="宋体"/>
          <w:lang w:eastAsia="zh-CN"/>
        </w:rPr>
      </w:pPr>
      <w:r>
        <w:rPr>
          <w:rFonts w:hint="eastAsia" w:ascii="宋体" w:hAnsi="宋体"/>
          <w:lang w:eastAsia="zh-CN"/>
        </w:rPr>
        <w:t>4</w:t>
      </w:r>
      <w:r>
        <w:rPr>
          <w:rFonts w:ascii="宋体" w:hAnsi="宋体"/>
          <w:lang w:eastAsia="zh-CN"/>
        </w:rPr>
        <w:t xml:space="preserve">. </w:t>
      </w:r>
      <w:r>
        <w:rPr>
          <w:rFonts w:hint="eastAsia" w:ascii="宋体" w:hAnsi="宋体"/>
          <w:lang w:eastAsia="zh-CN"/>
        </w:rPr>
        <w:t>完全市场中的期权定价</w:t>
      </w:r>
    </w:p>
    <w:p>
      <w:pPr>
        <w:pStyle w:val="2"/>
        <w:spacing w:line="560" w:lineRule="exact"/>
        <w:rPr>
          <w:rFonts w:ascii="宋体" w:hAnsi="宋体"/>
          <w:lang w:eastAsia="zh-CN"/>
        </w:rPr>
      </w:pPr>
      <w:r>
        <w:rPr>
          <w:rFonts w:ascii="宋体" w:hAnsi="宋体"/>
          <w:lang w:eastAsia="zh-CN"/>
        </w:rPr>
        <w:t xml:space="preserve">5. </w:t>
      </w:r>
      <w:r>
        <w:rPr>
          <w:rFonts w:hint="eastAsia" w:ascii="宋体" w:hAnsi="宋体"/>
          <w:lang w:eastAsia="zh-CN"/>
        </w:rPr>
        <w:t>期权与市场完全化</w:t>
      </w:r>
    </w:p>
    <w:p>
      <w:pPr>
        <w:pStyle w:val="2"/>
        <w:spacing w:line="560" w:lineRule="exact"/>
        <w:rPr>
          <w:rFonts w:ascii="宋体" w:hAnsi="宋体"/>
          <w:lang w:eastAsia="zh-CN"/>
        </w:rPr>
      </w:pPr>
      <w:r>
        <w:rPr>
          <w:rFonts w:hint="eastAsia" w:ascii="宋体" w:hAnsi="宋体"/>
          <w:lang w:eastAsia="zh-CN"/>
        </w:rPr>
        <w:t>6.</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rPr>
        <w:t>教学重点、难点</w:t>
      </w:r>
      <w:r>
        <w:rPr>
          <w:rFonts w:hint="eastAsia" w:ascii="宋体" w:hAnsi="宋体"/>
          <w:lang w:eastAsia="zh-CN"/>
        </w:rPr>
        <w:t>：证券市场有一种特殊情形的理想假设，即允许参与者在配置资源时有充分的空间。套利和无套利原理。如何用无套利原理进行资产定价。</w:t>
      </w:r>
    </w:p>
    <w:p>
      <w:pPr>
        <w:pStyle w:val="2"/>
        <w:spacing w:line="560" w:lineRule="exact"/>
        <w:rPr>
          <w:rFonts w:ascii="宋体" w:hAnsi="宋体"/>
          <w:lang w:eastAsia="zh-CN"/>
        </w:rPr>
      </w:pPr>
      <w:r>
        <w:rPr>
          <w:rFonts w:hint="eastAsia" w:ascii="宋体" w:hAnsi="宋体"/>
        </w:rPr>
        <w:t>课程的考核要求：</w:t>
      </w:r>
      <w:r>
        <w:rPr>
          <w:rFonts w:hint="eastAsia" w:ascii="宋体" w:hAnsi="宋体"/>
          <w:lang w:eastAsia="zh-CN"/>
        </w:rPr>
        <w:t>研究在这样一种市场环境下参与者如何做出他们的金融决策以及如何通过市场达到有效配置。什么决定金融证券的价格、这些价格如何促进资源配置以及在市场均衡下如何完成有效配置。如何运用</w:t>
      </w:r>
      <w:r>
        <w:rPr>
          <w:rFonts w:hint="eastAsia" w:ascii="宋体" w:hAnsi="宋体"/>
          <w:lang w:val="en-US" w:eastAsia="zh-CN"/>
        </w:rPr>
        <w:t>（无）</w:t>
      </w:r>
      <w:r>
        <w:rPr>
          <w:rFonts w:hint="eastAsia" w:ascii="宋体" w:hAnsi="宋体"/>
          <w:lang w:eastAsia="zh-CN"/>
        </w:rPr>
        <w:t>套利原理进行资产定价。比如期权定价。</w:t>
      </w:r>
    </w:p>
    <w:p>
      <w:pPr>
        <w:pStyle w:val="2"/>
        <w:spacing w:line="560" w:lineRule="exact"/>
        <w:rPr>
          <w:rFonts w:ascii="宋体" w:hAnsi="宋体"/>
          <w:lang w:eastAsia="zh-CN"/>
        </w:rPr>
      </w:pPr>
      <w:r>
        <w:rPr>
          <w:rFonts w:hint="eastAsia" w:ascii="宋体" w:hAnsi="宋体"/>
          <w:lang w:eastAsia="zh-CN"/>
        </w:rPr>
        <w:t>复习思考题：证明对存在Arrow</w:t>
      </w:r>
      <w:r>
        <w:rPr>
          <w:rFonts w:ascii="宋体" w:hAnsi="宋体"/>
          <w:lang w:eastAsia="zh-CN"/>
        </w:rPr>
        <w:t>-Debreu</w:t>
      </w:r>
      <w:r>
        <w:rPr>
          <w:rFonts w:hint="eastAsia" w:ascii="宋体" w:hAnsi="宋体"/>
          <w:lang w:eastAsia="zh-CN"/>
        </w:rPr>
        <w:t>证券市场的经济来说，均衡达到的资源配置是Pareto最优的。</w:t>
      </w:r>
    </w:p>
    <w:p>
      <w:pPr>
        <w:pStyle w:val="2"/>
        <w:spacing w:line="560" w:lineRule="exact"/>
        <w:ind w:firstLine="482"/>
        <w:rPr>
          <w:rFonts w:ascii="宋体" w:hAnsi="宋体"/>
          <w:lang w:eastAsia="zh-CN"/>
        </w:rPr>
      </w:pPr>
      <w:r>
        <w:rPr>
          <w:rFonts w:hint="eastAsia" w:ascii="宋体" w:hAnsi="宋体"/>
          <w:b/>
          <w:lang w:eastAsia="zh-CN"/>
        </w:rPr>
        <w:t>第三章</w:t>
      </w:r>
      <w:r>
        <w:rPr>
          <w:rFonts w:hint="eastAsia" w:ascii="宋体" w:hAnsi="宋体"/>
          <w:lang w:eastAsia="zh-CN"/>
        </w:rPr>
        <w:t xml:space="preserve">  投资者偏好，期望效用函数和风险厌恶</w:t>
      </w:r>
    </w:p>
    <w:p>
      <w:pPr>
        <w:pStyle w:val="2"/>
        <w:spacing w:line="560" w:lineRule="exact"/>
        <w:rPr>
          <w:rFonts w:ascii="宋体" w:hAnsi="宋体"/>
          <w:lang w:eastAsia="zh-CN"/>
        </w:rPr>
      </w:pPr>
      <w:r>
        <w:rPr>
          <w:rFonts w:hint="eastAsia" w:ascii="宋体" w:hAnsi="宋体"/>
          <w:lang w:eastAsia="zh-CN"/>
        </w:rPr>
        <w:t xml:space="preserve">第一节 </w:t>
      </w:r>
      <w:r>
        <w:rPr>
          <w:rFonts w:ascii="宋体" w:hAnsi="宋体"/>
          <w:lang w:eastAsia="zh-CN"/>
        </w:rPr>
        <w:t xml:space="preserve"> </w:t>
      </w:r>
      <w:r>
        <w:rPr>
          <w:rFonts w:hint="eastAsia" w:ascii="宋体" w:hAnsi="宋体"/>
          <w:lang w:eastAsia="zh-CN"/>
        </w:rPr>
        <w:t>投资者偏好</w:t>
      </w:r>
    </w:p>
    <w:p>
      <w:pPr>
        <w:pStyle w:val="2"/>
        <w:spacing w:line="560" w:lineRule="exact"/>
        <w:rPr>
          <w:rFonts w:ascii="宋体" w:hAnsi="宋体"/>
          <w:lang w:eastAsia="zh-CN"/>
        </w:rPr>
      </w:pPr>
      <w:r>
        <w:rPr>
          <w:rFonts w:hint="eastAsia" w:ascii="宋体" w:hAnsi="宋体"/>
          <w:lang w:eastAsia="zh-CN"/>
        </w:rPr>
        <w:t>1. 短时投资者</w:t>
      </w:r>
    </w:p>
    <w:p>
      <w:pPr>
        <w:pStyle w:val="2"/>
        <w:spacing w:line="560" w:lineRule="exact"/>
        <w:rPr>
          <w:rFonts w:ascii="宋体" w:hAnsi="宋体"/>
          <w:lang w:eastAsia="zh-CN"/>
        </w:rPr>
      </w:pPr>
      <w:r>
        <w:rPr>
          <w:rFonts w:hint="eastAsia" w:ascii="宋体" w:hAnsi="宋体"/>
          <w:lang w:eastAsia="zh-CN"/>
        </w:rPr>
        <w:t>2. 跨期递归效用</w:t>
      </w:r>
    </w:p>
    <w:p>
      <w:pPr>
        <w:pStyle w:val="2"/>
        <w:spacing w:line="560" w:lineRule="exact"/>
        <w:rPr>
          <w:rFonts w:ascii="宋体" w:hAnsi="宋体"/>
          <w:lang w:eastAsia="zh-CN"/>
        </w:rPr>
      </w:pPr>
      <w:r>
        <w:rPr>
          <w:rFonts w:hint="eastAsia" w:ascii="宋体" w:hAnsi="宋体"/>
          <w:lang w:eastAsia="zh-CN"/>
        </w:rPr>
        <w:t>3</w:t>
      </w:r>
      <w:r>
        <w:rPr>
          <w:rFonts w:ascii="宋体" w:hAnsi="宋体"/>
          <w:lang w:eastAsia="zh-CN"/>
        </w:rPr>
        <w:t xml:space="preserve">. </w:t>
      </w:r>
      <w:r>
        <w:rPr>
          <w:rFonts w:hint="eastAsia" w:ascii="宋体" w:hAnsi="宋体"/>
          <w:lang w:eastAsia="zh-CN"/>
        </w:rPr>
        <w:t>时间偏好与跨期替代率</w:t>
      </w:r>
    </w:p>
    <w:p>
      <w:pPr>
        <w:pStyle w:val="2"/>
        <w:spacing w:line="560" w:lineRule="exact"/>
        <w:rPr>
          <w:rFonts w:ascii="宋体" w:hAnsi="宋体"/>
          <w:lang w:eastAsia="zh-CN"/>
        </w:rPr>
      </w:pPr>
      <w:r>
        <w:rPr>
          <w:rFonts w:hint="eastAsia" w:ascii="宋体" w:hAnsi="宋体"/>
          <w:lang w:eastAsia="zh-CN"/>
        </w:rPr>
        <w:t>4</w:t>
      </w:r>
      <w:r>
        <w:rPr>
          <w:rFonts w:ascii="宋体" w:hAnsi="宋体"/>
          <w:lang w:eastAsia="zh-CN"/>
        </w:rPr>
        <w:t xml:space="preserve">. </w:t>
      </w:r>
      <w:r>
        <w:rPr>
          <w:rFonts w:hint="eastAsia" w:ascii="宋体" w:hAnsi="宋体"/>
          <w:lang w:eastAsia="zh-CN"/>
        </w:rPr>
        <w:t>信息偏好</w:t>
      </w:r>
    </w:p>
    <w:p>
      <w:pPr>
        <w:pStyle w:val="2"/>
        <w:spacing w:line="560" w:lineRule="exact"/>
        <w:rPr>
          <w:rFonts w:ascii="宋体" w:hAnsi="宋体"/>
          <w:lang w:eastAsia="zh-CN"/>
        </w:rPr>
      </w:pPr>
      <w:r>
        <w:rPr>
          <w:rFonts w:hint="eastAsia" w:ascii="宋体" w:hAnsi="宋体"/>
          <w:lang w:eastAsia="zh-CN"/>
        </w:rPr>
        <w:t>5</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lang w:eastAsia="zh-CN"/>
        </w:rPr>
        <w:t xml:space="preserve">第二节 </w:t>
      </w:r>
      <w:r>
        <w:rPr>
          <w:rFonts w:ascii="宋体" w:hAnsi="宋体"/>
          <w:lang w:eastAsia="zh-CN"/>
        </w:rPr>
        <w:t xml:space="preserve"> </w:t>
      </w:r>
      <w:r>
        <w:rPr>
          <w:rFonts w:hint="eastAsia" w:ascii="宋体" w:hAnsi="宋体"/>
          <w:lang w:eastAsia="zh-CN"/>
        </w:rPr>
        <w:t>期望效用函数</w:t>
      </w:r>
    </w:p>
    <w:p>
      <w:pPr>
        <w:pStyle w:val="2"/>
        <w:spacing w:line="560" w:lineRule="exact"/>
        <w:rPr>
          <w:rFonts w:ascii="宋体" w:hAnsi="宋体"/>
          <w:lang w:eastAsia="zh-CN"/>
        </w:rPr>
      </w:pPr>
      <w:r>
        <w:rPr>
          <w:rFonts w:hint="eastAsia" w:ascii="宋体" w:hAnsi="宋体"/>
          <w:lang w:eastAsia="zh-CN"/>
        </w:rPr>
        <w:t>1. 期望效用函数的基本形式</w:t>
      </w:r>
    </w:p>
    <w:p>
      <w:pPr>
        <w:pStyle w:val="2"/>
        <w:spacing w:line="560" w:lineRule="exact"/>
        <w:rPr>
          <w:rFonts w:ascii="宋体" w:hAnsi="宋体"/>
          <w:lang w:eastAsia="zh-CN"/>
        </w:rPr>
      </w:pPr>
      <w:r>
        <w:rPr>
          <w:rFonts w:hint="eastAsia" w:ascii="宋体" w:hAnsi="宋体"/>
          <w:lang w:eastAsia="zh-CN"/>
        </w:rPr>
        <w:t>2. 附加假设</w:t>
      </w:r>
    </w:p>
    <w:p>
      <w:pPr>
        <w:pStyle w:val="2"/>
        <w:spacing w:line="560" w:lineRule="exact"/>
        <w:rPr>
          <w:rFonts w:ascii="宋体" w:hAnsi="宋体"/>
          <w:lang w:eastAsia="zh-CN"/>
        </w:rPr>
      </w:pPr>
      <w:r>
        <w:rPr>
          <w:rFonts w:hint="eastAsia" w:ascii="宋体" w:hAnsi="宋体"/>
          <w:lang w:eastAsia="zh-CN"/>
        </w:rPr>
        <w:t>3</w:t>
      </w:r>
      <w:r>
        <w:rPr>
          <w:rFonts w:ascii="宋体" w:hAnsi="宋体"/>
          <w:lang w:eastAsia="zh-CN"/>
        </w:rPr>
        <w:t xml:space="preserve">. </w:t>
      </w:r>
      <w:r>
        <w:rPr>
          <w:rFonts w:hint="eastAsia" w:ascii="宋体" w:hAnsi="宋体"/>
          <w:lang w:eastAsia="zh-CN"/>
        </w:rPr>
        <w:t>期望效用函数的拓展</w:t>
      </w:r>
    </w:p>
    <w:p>
      <w:pPr>
        <w:pStyle w:val="2"/>
        <w:spacing w:line="560" w:lineRule="exact"/>
        <w:rPr>
          <w:rFonts w:ascii="宋体" w:hAnsi="宋体"/>
          <w:lang w:eastAsia="zh-CN"/>
        </w:rPr>
      </w:pPr>
      <w:r>
        <w:rPr>
          <w:rFonts w:hint="eastAsia" w:ascii="宋体" w:hAnsi="宋体"/>
          <w:lang w:eastAsia="zh-CN"/>
        </w:rPr>
        <w:t>4</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lang w:eastAsia="zh-CN"/>
        </w:rPr>
        <w:t>第三节  风险厌恶</w:t>
      </w:r>
    </w:p>
    <w:p>
      <w:pPr>
        <w:pStyle w:val="2"/>
        <w:spacing w:line="560" w:lineRule="exact"/>
        <w:rPr>
          <w:rFonts w:ascii="宋体" w:hAnsi="宋体"/>
          <w:lang w:eastAsia="zh-CN"/>
        </w:rPr>
      </w:pPr>
      <w:r>
        <w:rPr>
          <w:rFonts w:hint="eastAsia" w:ascii="宋体" w:hAnsi="宋体"/>
          <w:lang w:eastAsia="zh-CN"/>
        </w:rPr>
        <w:t>1. 边际效用递减</w:t>
      </w:r>
    </w:p>
    <w:p>
      <w:pPr>
        <w:pStyle w:val="2"/>
        <w:spacing w:line="560" w:lineRule="exact"/>
        <w:rPr>
          <w:rFonts w:ascii="宋体" w:hAnsi="宋体"/>
          <w:lang w:eastAsia="zh-CN"/>
        </w:rPr>
      </w:pPr>
      <w:r>
        <w:rPr>
          <w:rFonts w:hint="eastAsia" w:ascii="宋体" w:hAnsi="宋体"/>
          <w:lang w:eastAsia="zh-CN"/>
        </w:rPr>
        <w:t>2. 风险厌恶的定义</w:t>
      </w:r>
    </w:p>
    <w:p>
      <w:pPr>
        <w:pStyle w:val="2"/>
        <w:spacing w:line="560" w:lineRule="exact"/>
        <w:rPr>
          <w:rFonts w:ascii="宋体" w:hAnsi="宋体"/>
          <w:lang w:eastAsia="zh-CN"/>
        </w:rPr>
      </w:pPr>
      <w:r>
        <w:rPr>
          <w:rFonts w:hint="eastAsia" w:ascii="宋体" w:hAnsi="宋体"/>
          <w:lang w:eastAsia="zh-CN"/>
        </w:rPr>
        <w:t>3.</w:t>
      </w:r>
      <w:r>
        <w:rPr>
          <w:rFonts w:ascii="宋体" w:hAnsi="宋体"/>
          <w:lang w:eastAsia="zh-CN"/>
        </w:rPr>
        <w:t xml:space="preserve"> </w:t>
      </w:r>
      <w:r>
        <w:rPr>
          <w:rFonts w:hint="eastAsia" w:ascii="宋体" w:hAnsi="宋体"/>
          <w:lang w:eastAsia="zh-CN"/>
        </w:rPr>
        <w:t>风险厌恶的度量</w:t>
      </w:r>
    </w:p>
    <w:p>
      <w:pPr>
        <w:pStyle w:val="2"/>
        <w:spacing w:line="560" w:lineRule="exact"/>
        <w:rPr>
          <w:rFonts w:ascii="宋体" w:hAnsi="宋体"/>
          <w:lang w:eastAsia="zh-CN"/>
        </w:rPr>
      </w:pPr>
      <w:r>
        <w:rPr>
          <w:rFonts w:hint="eastAsia" w:ascii="宋体" w:hAnsi="宋体"/>
          <w:lang w:eastAsia="zh-CN"/>
        </w:rPr>
        <w:t>4</w:t>
      </w:r>
      <w:r>
        <w:rPr>
          <w:rFonts w:ascii="宋体" w:hAnsi="宋体"/>
          <w:lang w:eastAsia="zh-CN"/>
        </w:rPr>
        <w:t xml:space="preserve">. </w:t>
      </w:r>
      <w:r>
        <w:rPr>
          <w:rFonts w:hint="eastAsia" w:ascii="宋体" w:hAnsi="宋体"/>
          <w:lang w:eastAsia="zh-CN"/>
        </w:rPr>
        <w:t>风险厌恶的几个例子</w:t>
      </w:r>
    </w:p>
    <w:p>
      <w:pPr>
        <w:pStyle w:val="2"/>
        <w:spacing w:line="560" w:lineRule="exact"/>
        <w:rPr>
          <w:rFonts w:ascii="宋体" w:hAnsi="宋体"/>
          <w:lang w:eastAsia="zh-CN"/>
        </w:rPr>
      </w:pPr>
      <w:r>
        <w:rPr>
          <w:rFonts w:hint="eastAsia" w:ascii="宋体" w:hAnsi="宋体"/>
          <w:lang w:eastAsia="zh-CN"/>
        </w:rPr>
        <w:t>5</w:t>
      </w:r>
      <w:r>
        <w:rPr>
          <w:rFonts w:ascii="宋体" w:hAnsi="宋体"/>
          <w:lang w:eastAsia="zh-CN"/>
        </w:rPr>
        <w:t xml:space="preserve">. </w:t>
      </w:r>
      <w:r>
        <w:rPr>
          <w:rFonts w:hint="eastAsia" w:ascii="宋体" w:hAnsi="宋体"/>
          <w:lang w:eastAsia="zh-CN"/>
        </w:rPr>
        <w:t>风险厌恶的比较</w:t>
      </w:r>
    </w:p>
    <w:p>
      <w:pPr>
        <w:pStyle w:val="2"/>
        <w:spacing w:line="560" w:lineRule="exact"/>
        <w:rPr>
          <w:rFonts w:ascii="宋体" w:hAnsi="宋体"/>
          <w:lang w:eastAsia="zh-CN"/>
        </w:rPr>
      </w:pPr>
      <w:r>
        <w:rPr>
          <w:rFonts w:hint="eastAsia" w:ascii="宋体" w:hAnsi="宋体"/>
          <w:lang w:eastAsia="zh-CN"/>
        </w:rPr>
        <w:t>6</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rPr>
        <w:t>教学重点、难点</w:t>
      </w:r>
      <w:r>
        <w:rPr>
          <w:rFonts w:hint="eastAsia" w:ascii="宋体" w:hAnsi="宋体"/>
          <w:lang w:eastAsia="zh-CN"/>
        </w:rPr>
        <w:t>：偏好关系的六个选择公理及效用函数性质的对应性质；不确定条件下的偏好关系；期望效用函数的基本形式；风险厌恶的义及度量。</w:t>
      </w:r>
    </w:p>
    <w:p>
      <w:pPr>
        <w:pStyle w:val="2"/>
        <w:spacing w:line="560" w:lineRule="exact"/>
        <w:rPr>
          <w:rFonts w:ascii="宋体" w:hAnsi="宋体"/>
          <w:lang w:eastAsia="zh-CN"/>
        </w:rPr>
      </w:pPr>
      <w:r>
        <w:rPr>
          <w:rFonts w:hint="eastAsia" w:ascii="宋体" w:hAnsi="宋体"/>
        </w:rPr>
        <w:t>课程的考核要求：</w:t>
      </w:r>
      <w:r>
        <w:rPr>
          <w:rFonts w:hint="eastAsia" w:ascii="宋体" w:hAnsi="宋体"/>
          <w:lang w:eastAsia="zh-CN"/>
        </w:rPr>
        <w:t>掌握消费集</w:t>
      </w:r>
      <w:r>
        <w:rPr>
          <w:rFonts w:hint="eastAsia" w:ascii="宋体" w:hAnsi="宋体"/>
        </w:rPr>
        <w:t>的概念</w:t>
      </w:r>
      <w:r>
        <w:rPr>
          <w:rFonts w:hint="eastAsia" w:ascii="宋体" w:hAnsi="宋体"/>
          <w:lang w:eastAsia="zh-CN"/>
        </w:rPr>
        <w:t>，能运用偏好关系的六个选择公理推出效用函数的应有性质；掌握不确定条件下偏好的关系及行为公理；掌握风险厌恶的定义，理解风险补偿的思想及风险度量的方法；理解绝对风险厌恶的性质及比较；了解阿莱悖论及其他决策行为模式。</w:t>
      </w:r>
    </w:p>
    <w:p>
      <w:pPr>
        <w:pStyle w:val="2"/>
        <w:spacing w:line="560" w:lineRule="exact"/>
        <w:rPr>
          <w:rFonts w:ascii="宋体" w:hAnsi="宋体"/>
          <w:lang w:eastAsia="zh-CN"/>
        </w:rPr>
      </w:pPr>
      <w:r>
        <w:rPr>
          <w:rFonts w:hint="eastAsia" w:ascii="宋体" w:hAnsi="宋体"/>
          <w:lang w:eastAsia="zh-CN"/>
        </w:rPr>
        <w:t>复习思考题：证明不确定条件下偏好关系的性质。</w:t>
      </w:r>
    </w:p>
    <w:p>
      <w:pPr>
        <w:pStyle w:val="2"/>
        <w:spacing w:line="560" w:lineRule="exact"/>
        <w:ind w:firstLine="482"/>
        <w:rPr>
          <w:rFonts w:ascii="宋体" w:hAnsi="宋体"/>
          <w:bCs/>
          <w:szCs w:val="21"/>
        </w:rPr>
      </w:pPr>
      <w:r>
        <w:rPr>
          <w:rFonts w:hint="eastAsia" w:ascii="宋体" w:hAnsi="宋体"/>
          <w:b/>
          <w:bCs/>
          <w:szCs w:val="21"/>
          <w:lang w:eastAsia="zh-CN"/>
        </w:rPr>
        <w:t>第四章</w:t>
      </w:r>
      <w:r>
        <w:rPr>
          <w:rFonts w:hint="eastAsia" w:ascii="宋体" w:hAnsi="宋体"/>
          <w:bCs/>
          <w:szCs w:val="21"/>
          <w:lang w:eastAsia="zh-CN"/>
        </w:rPr>
        <w:t xml:space="preserve"> </w:t>
      </w:r>
      <w:r>
        <w:rPr>
          <w:rFonts w:ascii="宋体" w:hAnsi="宋体"/>
          <w:bCs/>
          <w:szCs w:val="21"/>
          <w:lang w:eastAsia="zh-CN"/>
        </w:rPr>
        <w:t xml:space="preserve"> </w:t>
      </w:r>
      <w:r>
        <w:rPr>
          <w:rFonts w:hint="eastAsia" w:ascii="宋体" w:hAnsi="宋体"/>
          <w:bCs/>
          <w:szCs w:val="21"/>
        </w:rPr>
        <w:t>投资组合</w:t>
      </w:r>
      <w:r>
        <w:rPr>
          <w:rFonts w:hint="eastAsia" w:ascii="宋体" w:hAnsi="宋体"/>
          <w:bCs/>
          <w:szCs w:val="21"/>
          <w:lang w:eastAsia="zh-CN"/>
        </w:rPr>
        <w:t>，</w:t>
      </w:r>
      <w:r>
        <w:rPr>
          <w:rFonts w:hint="eastAsia" w:ascii="宋体" w:hAnsi="宋体"/>
          <w:bCs/>
          <w:szCs w:val="21"/>
        </w:rPr>
        <w:t>资源配置</w:t>
      </w:r>
      <w:r>
        <w:rPr>
          <w:rFonts w:hint="eastAsia" w:ascii="宋体" w:hAnsi="宋体"/>
          <w:bCs/>
          <w:szCs w:val="21"/>
          <w:lang w:eastAsia="zh-CN"/>
        </w:rPr>
        <w:t>和资产价格</w:t>
      </w:r>
    </w:p>
    <w:p>
      <w:pPr>
        <w:pStyle w:val="2"/>
        <w:spacing w:line="560" w:lineRule="exact"/>
        <w:rPr>
          <w:rFonts w:ascii="宋体" w:hAnsi="宋体"/>
          <w:bCs/>
          <w:szCs w:val="21"/>
          <w:lang w:eastAsia="zh-CN"/>
        </w:rPr>
      </w:pPr>
      <w:r>
        <w:rPr>
          <w:rFonts w:hint="eastAsia" w:ascii="宋体" w:hAnsi="宋体"/>
          <w:bCs/>
          <w:szCs w:val="21"/>
          <w:lang w:eastAsia="zh-CN"/>
        </w:rPr>
        <w:t>第一节  组合选择</w:t>
      </w:r>
    </w:p>
    <w:p>
      <w:pPr>
        <w:pStyle w:val="2"/>
        <w:spacing w:line="560" w:lineRule="exact"/>
        <w:rPr>
          <w:rFonts w:ascii="宋体" w:hAnsi="宋体"/>
          <w:lang w:eastAsia="zh-CN"/>
        </w:rPr>
      </w:pPr>
      <w:r>
        <w:rPr>
          <w:rFonts w:hint="eastAsia" w:ascii="宋体" w:hAnsi="宋体"/>
          <w:lang w:eastAsia="zh-CN"/>
        </w:rPr>
        <w:t>1. 投资组合的选择</w:t>
      </w:r>
    </w:p>
    <w:p>
      <w:pPr>
        <w:pStyle w:val="2"/>
        <w:spacing w:line="560" w:lineRule="exact"/>
        <w:rPr>
          <w:rFonts w:ascii="宋体" w:hAnsi="宋体"/>
          <w:lang w:eastAsia="zh-CN"/>
        </w:rPr>
      </w:pPr>
      <w:r>
        <w:rPr>
          <w:rFonts w:hint="eastAsia" w:ascii="宋体" w:hAnsi="宋体"/>
          <w:lang w:eastAsia="zh-CN"/>
        </w:rPr>
        <w:t>2. 最优组合的性质</w:t>
      </w:r>
    </w:p>
    <w:p>
      <w:pPr>
        <w:pStyle w:val="2"/>
        <w:spacing w:line="560" w:lineRule="exact"/>
        <w:rPr>
          <w:rFonts w:ascii="宋体" w:hAnsi="宋体"/>
          <w:lang w:eastAsia="zh-CN"/>
        </w:rPr>
      </w:pPr>
      <w:r>
        <w:rPr>
          <w:rFonts w:hint="eastAsia" w:ascii="宋体" w:hAnsi="宋体"/>
          <w:lang w:eastAsia="zh-CN"/>
        </w:rPr>
        <w:t>3. 随机占优</w:t>
      </w:r>
    </w:p>
    <w:p>
      <w:pPr>
        <w:pStyle w:val="2"/>
        <w:spacing w:line="560" w:lineRule="exact"/>
        <w:rPr>
          <w:rFonts w:ascii="宋体" w:hAnsi="宋体"/>
          <w:lang w:eastAsia="zh-CN"/>
        </w:rPr>
      </w:pPr>
      <w:r>
        <w:rPr>
          <w:rFonts w:hint="eastAsia" w:ascii="宋体" w:hAnsi="宋体"/>
          <w:lang w:eastAsia="zh-CN"/>
        </w:rPr>
        <w:t>4</w:t>
      </w:r>
      <w:r>
        <w:rPr>
          <w:rFonts w:ascii="宋体" w:hAnsi="宋体"/>
          <w:lang w:eastAsia="zh-CN"/>
        </w:rPr>
        <w:t xml:space="preserve">. </w:t>
      </w:r>
      <w:r>
        <w:rPr>
          <w:rFonts w:hint="eastAsia" w:ascii="宋体" w:hAnsi="宋体"/>
          <w:lang w:eastAsia="zh-CN"/>
        </w:rPr>
        <w:t>组合分离</w:t>
      </w:r>
    </w:p>
    <w:p>
      <w:pPr>
        <w:pStyle w:val="2"/>
        <w:spacing w:line="560" w:lineRule="exact"/>
        <w:rPr>
          <w:rFonts w:ascii="宋体" w:hAnsi="宋体"/>
          <w:lang w:eastAsia="zh-CN"/>
        </w:rPr>
      </w:pPr>
      <w:r>
        <w:rPr>
          <w:rFonts w:hint="eastAsia" w:ascii="宋体" w:hAnsi="宋体"/>
          <w:lang w:eastAsia="zh-CN"/>
        </w:rPr>
        <w:t>5.</w:t>
      </w:r>
      <w:r>
        <w:rPr>
          <w:rFonts w:ascii="宋体" w:hAnsi="宋体"/>
          <w:lang w:eastAsia="zh-CN"/>
        </w:rPr>
        <w:t xml:space="preserve"> </w:t>
      </w:r>
      <w:r>
        <w:rPr>
          <w:rFonts w:hint="eastAsia" w:ascii="宋体" w:hAnsi="宋体"/>
          <w:lang w:eastAsia="zh-CN"/>
        </w:rPr>
        <w:t>共同基金分离和风险投资</w:t>
      </w:r>
    </w:p>
    <w:p>
      <w:pPr>
        <w:pStyle w:val="2"/>
        <w:spacing w:line="560" w:lineRule="exact"/>
        <w:rPr>
          <w:rFonts w:ascii="宋体" w:hAnsi="宋体"/>
          <w:lang w:eastAsia="zh-CN"/>
        </w:rPr>
      </w:pPr>
      <w:r>
        <w:rPr>
          <w:rFonts w:hint="eastAsia" w:ascii="宋体" w:hAnsi="宋体"/>
          <w:lang w:eastAsia="zh-CN"/>
        </w:rPr>
        <w:t>6</w:t>
      </w:r>
      <w:r>
        <w:rPr>
          <w:rFonts w:ascii="宋体" w:hAnsi="宋体"/>
          <w:lang w:eastAsia="zh-CN"/>
        </w:rPr>
        <w:t xml:space="preserve">. </w:t>
      </w:r>
      <w:r>
        <w:rPr>
          <w:rFonts w:hint="eastAsia" w:ascii="宋体" w:hAnsi="宋体"/>
          <w:lang w:eastAsia="zh-CN"/>
        </w:rPr>
        <w:t>小结</w:t>
      </w:r>
    </w:p>
    <w:p>
      <w:pPr>
        <w:pStyle w:val="2"/>
        <w:spacing w:line="560" w:lineRule="exact"/>
        <w:rPr>
          <w:rFonts w:ascii="宋体" w:hAnsi="宋体"/>
          <w:lang w:eastAsia="zh-CN"/>
        </w:rPr>
      </w:pPr>
      <w:r>
        <w:rPr>
          <w:rFonts w:hint="eastAsia" w:ascii="宋体" w:hAnsi="宋体"/>
          <w:lang w:eastAsia="zh-CN"/>
        </w:rPr>
        <w:t>第二节  完全市场中的资源配置与资产价格</w:t>
      </w:r>
    </w:p>
    <w:p>
      <w:pPr>
        <w:pStyle w:val="2"/>
        <w:numPr>
          <w:ilvl w:val="0"/>
          <w:numId w:val="2"/>
        </w:numPr>
        <w:spacing w:line="560" w:lineRule="exact"/>
        <w:ind w:firstLineChars="0"/>
        <w:rPr>
          <w:rFonts w:ascii="宋体" w:hAnsi="宋体"/>
          <w:lang w:eastAsia="zh-CN"/>
        </w:rPr>
      </w:pPr>
      <w:r>
        <w:rPr>
          <w:rFonts w:hint="eastAsia" w:ascii="宋体" w:hAnsi="宋体"/>
          <w:lang w:eastAsia="zh-CN"/>
        </w:rPr>
        <w:t>完全市场中的均衡</w:t>
      </w:r>
    </w:p>
    <w:p>
      <w:pPr>
        <w:pStyle w:val="2"/>
        <w:numPr>
          <w:ilvl w:val="0"/>
          <w:numId w:val="2"/>
        </w:numPr>
        <w:spacing w:line="560" w:lineRule="exact"/>
        <w:ind w:firstLineChars="0"/>
        <w:rPr>
          <w:rFonts w:ascii="宋体" w:hAnsi="宋体"/>
          <w:lang w:eastAsia="zh-CN"/>
        </w:rPr>
      </w:pPr>
      <w:r>
        <w:rPr>
          <w:rFonts w:hint="eastAsia" w:ascii="宋体" w:hAnsi="宋体"/>
          <w:lang w:eastAsia="zh-CN"/>
        </w:rPr>
        <w:t>最优配置和风险分担</w:t>
      </w:r>
    </w:p>
    <w:p>
      <w:pPr>
        <w:pStyle w:val="2"/>
        <w:numPr>
          <w:ilvl w:val="0"/>
          <w:numId w:val="2"/>
        </w:numPr>
        <w:spacing w:line="560" w:lineRule="exact"/>
        <w:ind w:firstLineChars="0"/>
        <w:rPr>
          <w:rFonts w:ascii="宋体" w:hAnsi="宋体"/>
          <w:lang w:eastAsia="zh-CN"/>
        </w:rPr>
      </w:pPr>
      <w:r>
        <w:rPr>
          <w:rFonts w:hint="eastAsia" w:ascii="宋体" w:hAnsi="宋体"/>
          <w:lang w:eastAsia="zh-CN"/>
        </w:rPr>
        <w:t>代表性参与者与加总</w:t>
      </w:r>
    </w:p>
    <w:p>
      <w:pPr>
        <w:pStyle w:val="2"/>
        <w:numPr>
          <w:ilvl w:val="0"/>
          <w:numId w:val="2"/>
        </w:numPr>
        <w:spacing w:line="560" w:lineRule="exact"/>
        <w:ind w:firstLineChars="0"/>
        <w:rPr>
          <w:rFonts w:ascii="宋体" w:hAnsi="宋体"/>
          <w:lang w:eastAsia="zh-CN"/>
        </w:rPr>
      </w:pPr>
      <w:r>
        <w:rPr>
          <w:rFonts w:hint="eastAsia" w:ascii="宋体" w:hAnsi="宋体"/>
          <w:lang w:eastAsia="zh-CN"/>
        </w:rPr>
        <w:t>基于消费的资本资产定价模型</w:t>
      </w:r>
    </w:p>
    <w:p>
      <w:pPr>
        <w:pStyle w:val="2"/>
        <w:numPr>
          <w:ilvl w:val="0"/>
          <w:numId w:val="2"/>
        </w:numPr>
        <w:spacing w:line="560" w:lineRule="exact"/>
        <w:ind w:firstLineChars="0"/>
        <w:rPr>
          <w:rFonts w:ascii="宋体" w:hAnsi="宋体"/>
          <w:lang w:eastAsia="zh-CN"/>
        </w:rPr>
      </w:pPr>
      <w:r>
        <w:rPr>
          <w:rFonts w:hint="eastAsia" w:ascii="宋体" w:hAnsi="宋体"/>
          <w:lang w:eastAsia="zh-CN"/>
        </w:rPr>
        <w:t>小结</w:t>
      </w:r>
    </w:p>
    <w:p>
      <w:pPr>
        <w:pStyle w:val="2"/>
        <w:spacing w:line="560" w:lineRule="exact"/>
        <w:ind w:left="480" w:firstLine="0" w:firstLineChars="0"/>
        <w:rPr>
          <w:rFonts w:ascii="宋体" w:hAnsi="宋体"/>
          <w:lang w:eastAsia="zh-CN"/>
        </w:rPr>
      </w:pPr>
      <w:r>
        <w:rPr>
          <w:rFonts w:hint="eastAsia" w:ascii="宋体" w:hAnsi="宋体"/>
          <w:lang w:eastAsia="zh-CN"/>
        </w:rPr>
        <w:t>第三节  不完全市场中的资源配置与资产价格</w:t>
      </w:r>
    </w:p>
    <w:p>
      <w:pPr>
        <w:pStyle w:val="2"/>
        <w:numPr>
          <w:ilvl w:val="0"/>
          <w:numId w:val="3"/>
        </w:numPr>
        <w:spacing w:line="560" w:lineRule="exact"/>
        <w:ind w:firstLineChars="0"/>
        <w:rPr>
          <w:rFonts w:ascii="宋体" w:hAnsi="宋体"/>
          <w:lang w:eastAsia="zh-CN"/>
        </w:rPr>
      </w:pPr>
      <w:r>
        <w:rPr>
          <w:rFonts w:hint="eastAsia" w:ascii="宋体" w:hAnsi="宋体"/>
          <w:lang w:eastAsia="zh-CN"/>
        </w:rPr>
        <w:t>消费和证券价格</w:t>
      </w:r>
    </w:p>
    <w:p>
      <w:pPr>
        <w:pStyle w:val="2"/>
        <w:numPr>
          <w:ilvl w:val="0"/>
          <w:numId w:val="3"/>
        </w:numPr>
        <w:spacing w:line="560" w:lineRule="exact"/>
        <w:ind w:firstLineChars="0"/>
        <w:rPr>
          <w:rFonts w:ascii="宋体" w:hAnsi="宋体"/>
          <w:lang w:eastAsia="zh-CN"/>
        </w:rPr>
      </w:pPr>
      <w:r>
        <w:rPr>
          <w:rFonts w:hint="eastAsia" w:ascii="宋体" w:hAnsi="宋体"/>
          <w:lang w:eastAsia="zh-CN"/>
        </w:rPr>
        <w:t>约束下的最优配置</w:t>
      </w:r>
    </w:p>
    <w:p>
      <w:pPr>
        <w:pStyle w:val="2"/>
        <w:numPr>
          <w:ilvl w:val="0"/>
          <w:numId w:val="3"/>
        </w:numPr>
        <w:spacing w:line="560" w:lineRule="exact"/>
        <w:ind w:firstLineChars="0"/>
        <w:rPr>
          <w:rFonts w:ascii="宋体" w:hAnsi="宋体"/>
          <w:lang w:eastAsia="zh-CN"/>
        </w:rPr>
      </w:pPr>
      <w:r>
        <w:rPr>
          <w:rFonts w:hint="eastAsia" w:ascii="宋体" w:hAnsi="宋体"/>
          <w:lang w:eastAsia="zh-CN"/>
        </w:rPr>
        <w:t>实质完全市场</w:t>
      </w:r>
    </w:p>
    <w:p>
      <w:pPr>
        <w:pStyle w:val="2"/>
        <w:numPr>
          <w:ilvl w:val="0"/>
          <w:numId w:val="3"/>
        </w:numPr>
        <w:spacing w:line="560" w:lineRule="exact"/>
        <w:ind w:firstLineChars="0"/>
        <w:rPr>
          <w:rFonts w:ascii="宋体" w:hAnsi="宋体"/>
          <w:lang w:eastAsia="zh-CN"/>
        </w:rPr>
      </w:pPr>
      <w:r>
        <w:rPr>
          <w:rFonts w:hint="eastAsia" w:ascii="宋体" w:hAnsi="宋体"/>
          <w:lang w:eastAsia="zh-CN"/>
        </w:rPr>
        <w:t>小结</w:t>
      </w:r>
    </w:p>
    <w:p>
      <w:pPr>
        <w:pStyle w:val="2"/>
        <w:spacing w:line="560" w:lineRule="exact"/>
        <w:ind w:left="480" w:firstLine="0" w:firstLineChars="0"/>
        <w:rPr>
          <w:rFonts w:ascii="宋体" w:hAnsi="宋体"/>
          <w:lang w:eastAsia="zh-CN"/>
        </w:rPr>
      </w:pPr>
      <w:r>
        <w:rPr>
          <w:rFonts w:hint="eastAsia" w:ascii="宋体" w:hAnsi="宋体"/>
          <w:lang w:eastAsia="zh-CN"/>
        </w:rPr>
        <w:t>第四节  在均值-方差偏好下的投资组合选择</w:t>
      </w:r>
    </w:p>
    <w:p>
      <w:pPr>
        <w:pStyle w:val="2"/>
        <w:numPr>
          <w:ilvl w:val="0"/>
          <w:numId w:val="4"/>
        </w:numPr>
        <w:spacing w:line="560" w:lineRule="exact"/>
        <w:ind w:firstLineChars="0"/>
        <w:rPr>
          <w:rFonts w:ascii="宋体" w:hAnsi="宋体"/>
          <w:lang w:eastAsia="zh-CN"/>
        </w:rPr>
      </w:pPr>
      <w:r>
        <w:rPr>
          <w:rFonts w:hint="eastAsia" w:ascii="宋体" w:hAnsi="宋体"/>
          <w:lang w:eastAsia="zh-CN"/>
        </w:rPr>
        <w:t>均值-方差偏好</w:t>
      </w:r>
    </w:p>
    <w:p>
      <w:pPr>
        <w:pStyle w:val="2"/>
        <w:numPr>
          <w:ilvl w:val="0"/>
          <w:numId w:val="4"/>
        </w:numPr>
        <w:spacing w:line="560" w:lineRule="exact"/>
        <w:ind w:firstLineChars="0"/>
        <w:rPr>
          <w:rFonts w:ascii="宋体" w:hAnsi="宋体"/>
          <w:lang w:eastAsia="zh-CN"/>
        </w:rPr>
      </w:pPr>
      <w:r>
        <w:rPr>
          <w:rFonts w:hint="eastAsia" w:ascii="宋体" w:hAnsi="宋体"/>
          <w:lang w:eastAsia="zh-CN"/>
        </w:rPr>
        <w:t>均值-方差前沿组合及其性质</w:t>
      </w:r>
    </w:p>
    <w:p>
      <w:pPr>
        <w:pStyle w:val="2"/>
        <w:numPr>
          <w:ilvl w:val="0"/>
          <w:numId w:val="4"/>
        </w:numPr>
        <w:spacing w:line="560" w:lineRule="exact"/>
        <w:ind w:firstLineChars="0"/>
        <w:rPr>
          <w:rFonts w:ascii="宋体" w:hAnsi="宋体"/>
          <w:lang w:eastAsia="zh-CN"/>
        </w:rPr>
      </w:pPr>
      <w:r>
        <w:rPr>
          <w:rFonts w:hint="eastAsia" w:ascii="宋体" w:hAnsi="宋体"/>
          <w:lang w:eastAsia="zh-CN"/>
        </w:rPr>
        <w:t>存在无风险资产的情形</w:t>
      </w:r>
    </w:p>
    <w:p>
      <w:pPr>
        <w:pStyle w:val="2"/>
        <w:numPr>
          <w:ilvl w:val="0"/>
          <w:numId w:val="4"/>
        </w:numPr>
        <w:spacing w:line="560" w:lineRule="exact"/>
        <w:ind w:firstLineChars="0"/>
        <w:rPr>
          <w:rFonts w:ascii="宋体" w:hAnsi="宋体"/>
          <w:lang w:eastAsia="zh-CN"/>
        </w:rPr>
      </w:pPr>
      <w:r>
        <w:rPr>
          <w:rFonts w:hint="eastAsia" w:ascii="宋体" w:hAnsi="宋体"/>
          <w:lang w:eastAsia="zh-CN"/>
        </w:rPr>
        <w:t>小结</w:t>
      </w:r>
    </w:p>
    <w:p>
      <w:pPr>
        <w:pStyle w:val="2"/>
        <w:spacing w:line="560" w:lineRule="exact"/>
        <w:ind w:left="480" w:firstLine="0" w:firstLineChars="0"/>
        <w:rPr>
          <w:rFonts w:ascii="宋体" w:hAnsi="宋体"/>
          <w:lang w:eastAsia="zh-CN"/>
        </w:rPr>
      </w:pPr>
      <w:r>
        <w:rPr>
          <w:rFonts w:hint="eastAsia" w:ascii="宋体" w:hAnsi="宋体"/>
          <w:lang w:eastAsia="zh-CN"/>
        </w:rPr>
        <w:t xml:space="preserve">第五节 </w:t>
      </w:r>
      <w:r>
        <w:rPr>
          <w:rFonts w:ascii="宋体" w:hAnsi="宋体"/>
          <w:lang w:eastAsia="zh-CN"/>
        </w:rPr>
        <w:t xml:space="preserve"> </w:t>
      </w:r>
      <w:r>
        <w:rPr>
          <w:rFonts w:hint="eastAsia" w:ascii="宋体" w:hAnsi="宋体"/>
          <w:lang w:eastAsia="zh-CN"/>
        </w:rPr>
        <w:t>资本资产定价理论（CA</w:t>
      </w:r>
      <w:r>
        <w:rPr>
          <w:rFonts w:ascii="宋体" w:hAnsi="宋体"/>
          <w:lang w:eastAsia="zh-CN"/>
        </w:rPr>
        <w:t>PM</w:t>
      </w:r>
      <w:r>
        <w:rPr>
          <w:rFonts w:hint="eastAsia" w:ascii="宋体" w:hAnsi="宋体"/>
          <w:lang w:eastAsia="zh-CN"/>
        </w:rPr>
        <w:t>）</w:t>
      </w:r>
    </w:p>
    <w:p>
      <w:pPr>
        <w:pStyle w:val="2"/>
        <w:numPr>
          <w:ilvl w:val="0"/>
          <w:numId w:val="5"/>
        </w:numPr>
        <w:spacing w:line="560" w:lineRule="exact"/>
        <w:ind w:firstLineChars="0"/>
        <w:rPr>
          <w:rFonts w:ascii="宋体" w:hAnsi="宋体"/>
          <w:lang w:eastAsia="zh-CN"/>
        </w:rPr>
      </w:pPr>
      <w:r>
        <w:rPr>
          <w:rFonts w:hint="eastAsia" w:ascii="宋体" w:hAnsi="宋体"/>
          <w:lang w:eastAsia="zh-CN"/>
        </w:rPr>
        <w:t>市场组合</w:t>
      </w:r>
    </w:p>
    <w:p>
      <w:pPr>
        <w:pStyle w:val="2"/>
        <w:numPr>
          <w:ilvl w:val="0"/>
          <w:numId w:val="5"/>
        </w:numPr>
        <w:spacing w:line="560" w:lineRule="exact"/>
        <w:ind w:firstLineChars="0"/>
        <w:rPr>
          <w:rFonts w:ascii="宋体" w:hAnsi="宋体"/>
          <w:lang w:eastAsia="zh-CN"/>
        </w:rPr>
      </w:pPr>
      <w:r>
        <w:rPr>
          <w:rFonts w:hint="eastAsia" w:ascii="宋体" w:hAnsi="宋体"/>
          <w:lang w:eastAsia="zh-CN"/>
        </w:rPr>
        <w:t>市场均衡</w:t>
      </w:r>
    </w:p>
    <w:p>
      <w:pPr>
        <w:pStyle w:val="2"/>
        <w:numPr>
          <w:ilvl w:val="0"/>
          <w:numId w:val="5"/>
        </w:numPr>
        <w:spacing w:line="560" w:lineRule="exact"/>
        <w:ind w:firstLineChars="0"/>
        <w:rPr>
          <w:rFonts w:ascii="宋体" w:hAnsi="宋体"/>
          <w:lang w:eastAsia="zh-CN"/>
        </w:rPr>
      </w:pPr>
      <w:r>
        <w:rPr>
          <w:rFonts w:hint="eastAsia" w:ascii="宋体" w:hAnsi="宋体"/>
          <w:lang w:eastAsia="zh-CN"/>
        </w:rPr>
        <w:t>CA</w:t>
      </w:r>
      <w:r>
        <w:rPr>
          <w:rFonts w:ascii="宋体" w:hAnsi="宋体"/>
          <w:lang w:eastAsia="zh-CN"/>
        </w:rPr>
        <w:t>PM</w:t>
      </w:r>
      <w:r>
        <w:rPr>
          <w:rFonts w:hint="eastAsia" w:ascii="宋体" w:hAnsi="宋体"/>
          <w:lang w:eastAsia="zh-CN"/>
        </w:rPr>
        <w:t>给出的资产定价关系</w:t>
      </w:r>
    </w:p>
    <w:p>
      <w:pPr>
        <w:pStyle w:val="2"/>
        <w:numPr>
          <w:ilvl w:val="0"/>
          <w:numId w:val="5"/>
        </w:numPr>
        <w:spacing w:line="560" w:lineRule="exact"/>
        <w:ind w:firstLineChars="0"/>
        <w:rPr>
          <w:rFonts w:ascii="宋体" w:hAnsi="宋体"/>
          <w:lang w:eastAsia="zh-CN"/>
        </w:rPr>
      </w:pPr>
      <w:r>
        <w:rPr>
          <w:rFonts w:hint="eastAsia" w:ascii="宋体" w:hAnsi="宋体"/>
          <w:lang w:eastAsia="zh-CN"/>
        </w:rPr>
        <w:t>小结</w:t>
      </w:r>
    </w:p>
    <w:p>
      <w:pPr>
        <w:pStyle w:val="2"/>
        <w:spacing w:line="560" w:lineRule="exact"/>
        <w:ind w:left="480" w:firstLine="0" w:firstLineChars="0"/>
        <w:rPr>
          <w:rFonts w:ascii="宋体" w:hAnsi="宋体"/>
          <w:lang w:eastAsia="zh-CN"/>
        </w:rPr>
      </w:pPr>
      <w:r>
        <w:rPr>
          <w:rFonts w:hint="eastAsia" w:ascii="宋体" w:hAnsi="宋体"/>
          <w:lang w:eastAsia="zh-CN"/>
        </w:rPr>
        <w:t>第六节  套利定价理论（A</w:t>
      </w:r>
      <w:r>
        <w:rPr>
          <w:rFonts w:ascii="宋体" w:hAnsi="宋体"/>
          <w:lang w:eastAsia="zh-CN"/>
        </w:rPr>
        <w:t>PT</w:t>
      </w:r>
      <w:r>
        <w:rPr>
          <w:rFonts w:hint="eastAsia" w:ascii="宋体" w:hAnsi="宋体"/>
          <w:lang w:eastAsia="zh-CN"/>
        </w:rPr>
        <w:t>）</w:t>
      </w:r>
    </w:p>
    <w:p>
      <w:pPr>
        <w:pStyle w:val="2"/>
        <w:numPr>
          <w:ilvl w:val="0"/>
          <w:numId w:val="6"/>
        </w:numPr>
        <w:spacing w:line="560" w:lineRule="exact"/>
        <w:ind w:firstLineChars="0"/>
        <w:rPr>
          <w:rFonts w:ascii="宋体" w:hAnsi="宋体"/>
          <w:lang w:eastAsia="zh-CN"/>
        </w:rPr>
      </w:pPr>
      <w:r>
        <w:rPr>
          <w:rFonts w:hint="eastAsia" w:ascii="宋体" w:hAnsi="宋体"/>
          <w:lang w:eastAsia="zh-CN"/>
        </w:rPr>
        <w:t>资产收益风险的因子模型</w:t>
      </w:r>
    </w:p>
    <w:p>
      <w:pPr>
        <w:pStyle w:val="2"/>
        <w:numPr>
          <w:ilvl w:val="0"/>
          <w:numId w:val="6"/>
        </w:numPr>
        <w:spacing w:line="560" w:lineRule="exact"/>
        <w:ind w:firstLineChars="0"/>
        <w:rPr>
          <w:rFonts w:ascii="宋体" w:hAnsi="宋体"/>
          <w:lang w:eastAsia="zh-CN"/>
        </w:rPr>
      </w:pPr>
      <w:r>
        <w:rPr>
          <w:rFonts w:hint="eastAsia" w:ascii="宋体" w:hAnsi="宋体"/>
          <w:lang w:eastAsia="zh-CN"/>
        </w:rPr>
        <w:t>精确因子模型和套利定价理论</w:t>
      </w:r>
    </w:p>
    <w:p>
      <w:pPr>
        <w:pStyle w:val="2"/>
        <w:numPr>
          <w:ilvl w:val="0"/>
          <w:numId w:val="6"/>
        </w:numPr>
        <w:spacing w:line="560" w:lineRule="exact"/>
        <w:ind w:firstLineChars="0"/>
        <w:rPr>
          <w:rFonts w:ascii="宋体" w:hAnsi="宋体"/>
          <w:lang w:eastAsia="zh-CN"/>
        </w:rPr>
      </w:pPr>
      <w:r>
        <w:rPr>
          <w:rFonts w:hint="eastAsia" w:ascii="宋体" w:hAnsi="宋体"/>
          <w:lang w:eastAsia="zh-CN"/>
        </w:rPr>
        <w:t>极限套利，A</w:t>
      </w:r>
      <w:r>
        <w:rPr>
          <w:rFonts w:ascii="宋体" w:hAnsi="宋体"/>
          <w:lang w:eastAsia="zh-CN"/>
        </w:rPr>
        <w:t>PT</w:t>
      </w:r>
      <w:r>
        <w:rPr>
          <w:rFonts w:hint="eastAsia" w:ascii="宋体" w:hAnsi="宋体"/>
          <w:lang w:eastAsia="zh-CN"/>
        </w:rPr>
        <w:t>和均衡</w:t>
      </w:r>
    </w:p>
    <w:p>
      <w:pPr>
        <w:pStyle w:val="2"/>
        <w:numPr>
          <w:ilvl w:val="0"/>
          <w:numId w:val="6"/>
        </w:numPr>
        <w:spacing w:line="560" w:lineRule="exact"/>
        <w:ind w:firstLineChars="0"/>
        <w:rPr>
          <w:rFonts w:ascii="宋体" w:hAnsi="宋体"/>
          <w:lang w:eastAsia="zh-CN"/>
        </w:rPr>
      </w:pPr>
      <w:r>
        <w:rPr>
          <w:rFonts w:hint="eastAsia" w:ascii="宋体" w:hAnsi="宋体"/>
          <w:lang w:eastAsia="zh-CN"/>
        </w:rPr>
        <w:t>小结</w:t>
      </w:r>
    </w:p>
    <w:p>
      <w:pPr>
        <w:pStyle w:val="2"/>
        <w:spacing w:line="560" w:lineRule="exact"/>
        <w:ind w:firstLine="0" w:firstLineChars="0"/>
        <w:rPr>
          <w:rFonts w:ascii="宋体" w:hAnsi="宋体"/>
          <w:lang w:eastAsia="zh-CN"/>
        </w:rPr>
      </w:pPr>
      <w:r>
        <w:rPr>
          <w:rFonts w:hint="eastAsia" w:ascii="宋体" w:hAnsi="宋体"/>
          <w:lang w:eastAsia="zh-CN"/>
        </w:rPr>
        <w:t xml:space="preserve">  </w:t>
      </w:r>
      <w:r>
        <w:rPr>
          <w:rFonts w:ascii="宋体" w:hAnsi="宋体"/>
          <w:lang w:eastAsia="zh-CN"/>
        </w:rPr>
        <w:t xml:space="preserve">  </w:t>
      </w:r>
      <w:r>
        <w:rPr>
          <w:rFonts w:hint="eastAsia" w:ascii="宋体" w:hAnsi="宋体"/>
        </w:rPr>
        <w:t>教学重点、难点</w:t>
      </w:r>
      <w:r>
        <w:rPr>
          <w:rFonts w:hint="eastAsia" w:ascii="宋体" w:hAnsi="宋体"/>
          <w:lang w:eastAsia="zh-CN"/>
        </w:rPr>
        <w:t>：分析在一个给定的证券市场中参与者的消费投资选择问题。如何依赖于资产收益以及他们自身的风险厌恶程度。在对参与者的偏好和证券收益分布做出更多限制后，如何做投资决策。</w:t>
      </w:r>
    </w:p>
    <w:p>
      <w:pPr>
        <w:pStyle w:val="2"/>
        <w:spacing w:line="560" w:lineRule="exact"/>
        <w:ind w:firstLineChars="0"/>
        <w:rPr>
          <w:rFonts w:ascii="宋体" w:hAnsi="宋体"/>
          <w:lang w:eastAsia="zh-CN"/>
        </w:rPr>
      </w:pPr>
      <w:r>
        <w:rPr>
          <w:rFonts w:hint="eastAsia" w:ascii="宋体" w:hAnsi="宋体"/>
        </w:rPr>
        <w:t>课程的考核要求：</w:t>
      </w:r>
      <w:r>
        <w:rPr>
          <w:rFonts w:hint="eastAsia" w:ascii="宋体" w:hAnsi="宋体"/>
          <w:lang w:eastAsia="zh-CN"/>
        </w:rPr>
        <w:t>分析参与者的最优组合选择，考虑完全和不完全市场均衡以及如何决定证券价格。作为更为直观偏好，均值-方差偏好的投资者只关心他们未来财富的两个特征：均值和方差。CA</w:t>
      </w:r>
      <w:r>
        <w:rPr>
          <w:rFonts w:ascii="宋体" w:hAnsi="宋体"/>
          <w:lang w:eastAsia="zh-CN"/>
        </w:rPr>
        <w:t>PM</w:t>
      </w:r>
      <w:r>
        <w:rPr>
          <w:rFonts w:hint="eastAsia" w:ascii="宋体" w:hAnsi="宋体"/>
          <w:lang w:eastAsia="zh-CN"/>
        </w:rPr>
        <w:t>如何提供度量不同类别风险的方法以及它们在资产定价中所起的作用。风险如何分解为系统性和非系统性风险。AP</w:t>
      </w:r>
      <w:r>
        <w:rPr>
          <w:rFonts w:ascii="宋体" w:hAnsi="宋体"/>
          <w:lang w:eastAsia="zh-CN"/>
        </w:rPr>
        <w:t>T</w:t>
      </w:r>
      <w:r>
        <w:rPr>
          <w:rFonts w:hint="eastAsia" w:ascii="宋体" w:hAnsi="宋体"/>
          <w:lang w:eastAsia="zh-CN"/>
        </w:rPr>
        <w:t>-资产收益中风险的一个线性因子模型。</w:t>
      </w:r>
    </w:p>
    <w:p>
      <w:pPr>
        <w:pStyle w:val="2"/>
        <w:spacing w:line="560" w:lineRule="exact"/>
        <w:ind w:firstLineChars="0"/>
        <w:rPr>
          <w:rFonts w:ascii="宋体" w:hAnsi="宋体"/>
          <w:lang w:eastAsia="zh-CN"/>
        </w:rPr>
      </w:pPr>
      <w:r>
        <w:rPr>
          <w:rFonts w:hint="eastAsia" w:ascii="宋体" w:hAnsi="宋体"/>
          <w:lang w:eastAsia="zh-CN"/>
        </w:rPr>
        <w:t>复习思考题：1.市场中除无风险证券以外只有一只风险证券和存在多只风险证券的区别。</w:t>
      </w:r>
    </w:p>
    <w:p>
      <w:pPr>
        <w:pStyle w:val="2"/>
        <w:spacing w:line="560" w:lineRule="exact"/>
        <w:ind w:firstLineChars="0"/>
        <w:rPr>
          <w:rFonts w:ascii="宋体" w:hAnsi="宋体"/>
          <w:lang w:eastAsia="zh-CN"/>
        </w:rPr>
      </w:pPr>
      <w:r>
        <w:rPr>
          <w:rFonts w:ascii="宋体" w:hAnsi="宋体"/>
          <w:lang w:eastAsia="zh-CN"/>
        </w:rPr>
        <w:t xml:space="preserve">2. </w:t>
      </w:r>
      <w:r>
        <w:rPr>
          <w:rFonts w:hint="eastAsia" w:ascii="宋体" w:hAnsi="宋体"/>
          <w:lang w:eastAsia="zh-CN"/>
        </w:rPr>
        <w:t>证券市场最初由N只证券构成。证明：当把另外M只证券添加到市场中去时，如果投资者的最优投资组合中包含新证券，那么他的福利（即他的期望效用）会增加（也就是说，更多选择总是好的）。</w:t>
      </w:r>
    </w:p>
    <w:p>
      <w:pPr>
        <w:pStyle w:val="2"/>
        <w:spacing w:line="560" w:lineRule="exact"/>
        <w:ind w:firstLineChars="0"/>
        <w:rPr>
          <w:rFonts w:ascii="宋体" w:hAnsi="宋体"/>
          <w:lang w:eastAsia="zh-CN"/>
        </w:rPr>
      </w:pPr>
      <w:r>
        <w:rPr>
          <w:rFonts w:ascii="宋体" w:hAnsi="宋体"/>
          <w:lang w:eastAsia="zh-CN"/>
        </w:rPr>
        <w:t xml:space="preserve">3. </w:t>
      </w:r>
      <w:r>
        <w:rPr>
          <w:rFonts w:hint="eastAsia" w:ascii="宋体" w:hAnsi="宋体"/>
          <w:lang w:eastAsia="zh-CN"/>
        </w:rPr>
        <w:t>能用CA</w:t>
      </w:r>
      <w:r>
        <w:rPr>
          <w:rFonts w:ascii="宋体" w:hAnsi="宋体"/>
          <w:lang w:eastAsia="zh-CN"/>
        </w:rPr>
        <w:t>PM</w:t>
      </w:r>
      <w:r>
        <w:rPr>
          <w:rFonts w:hint="eastAsia" w:ascii="宋体" w:hAnsi="宋体"/>
          <w:lang w:eastAsia="zh-CN"/>
        </w:rPr>
        <w:t>为期权定价吗？为什么？</w:t>
      </w:r>
    </w:p>
    <w:p>
      <w:pPr>
        <w:pStyle w:val="2"/>
        <w:spacing w:line="560" w:lineRule="exact"/>
        <w:ind w:left="480" w:firstLine="0" w:firstLineChars="0"/>
        <w:rPr>
          <w:rFonts w:ascii="宋体" w:hAnsi="宋体"/>
          <w:bCs/>
          <w:szCs w:val="21"/>
        </w:rPr>
      </w:pPr>
      <w:r>
        <w:rPr>
          <w:rFonts w:hint="eastAsia" w:ascii="宋体" w:hAnsi="宋体"/>
          <w:b/>
          <w:lang w:eastAsia="zh-CN"/>
        </w:rPr>
        <w:t>第五章</w:t>
      </w:r>
      <w:r>
        <w:rPr>
          <w:rFonts w:hint="eastAsia" w:ascii="宋体" w:hAnsi="宋体"/>
          <w:lang w:eastAsia="zh-CN"/>
        </w:rPr>
        <w:t xml:space="preserve"> </w:t>
      </w:r>
      <w:r>
        <w:rPr>
          <w:rFonts w:ascii="宋体" w:hAnsi="宋体"/>
          <w:lang w:eastAsia="zh-CN"/>
        </w:rPr>
        <w:t xml:space="preserve"> </w:t>
      </w:r>
      <w:r>
        <w:rPr>
          <w:rFonts w:ascii="宋体" w:hAnsi="宋体"/>
          <w:bCs/>
          <w:szCs w:val="21"/>
        </w:rPr>
        <w:t>金融市场中的公司财务</w:t>
      </w:r>
    </w:p>
    <w:p>
      <w:pPr>
        <w:pStyle w:val="2"/>
        <w:spacing w:line="560" w:lineRule="exact"/>
        <w:ind w:left="480" w:firstLine="0" w:firstLineChars="0"/>
        <w:rPr>
          <w:rFonts w:ascii="宋体" w:hAnsi="宋体"/>
          <w:bCs/>
          <w:szCs w:val="21"/>
          <w:lang w:eastAsia="zh-CN"/>
        </w:rPr>
      </w:pPr>
      <w:r>
        <w:rPr>
          <w:rFonts w:hint="eastAsia" w:ascii="宋体" w:hAnsi="宋体"/>
          <w:bCs/>
          <w:szCs w:val="21"/>
          <w:lang w:eastAsia="zh-CN"/>
        </w:rPr>
        <w:t xml:space="preserve">第一节 </w:t>
      </w:r>
      <w:r>
        <w:rPr>
          <w:rFonts w:ascii="宋体" w:hAnsi="宋体"/>
          <w:bCs/>
          <w:szCs w:val="21"/>
          <w:lang w:eastAsia="zh-CN"/>
        </w:rPr>
        <w:t xml:space="preserve"> </w:t>
      </w:r>
      <w:r>
        <w:rPr>
          <w:rFonts w:hint="eastAsia" w:ascii="宋体" w:hAnsi="宋体"/>
          <w:bCs/>
          <w:szCs w:val="21"/>
          <w:lang w:eastAsia="zh-CN"/>
        </w:rPr>
        <w:t>完全市场下的公司财务</w:t>
      </w:r>
    </w:p>
    <w:p>
      <w:pPr>
        <w:pStyle w:val="2"/>
        <w:numPr>
          <w:ilvl w:val="0"/>
          <w:numId w:val="7"/>
        </w:numPr>
        <w:spacing w:line="560" w:lineRule="exact"/>
        <w:ind w:firstLineChars="0"/>
        <w:rPr>
          <w:rFonts w:ascii="宋体" w:hAnsi="宋体"/>
          <w:lang w:eastAsia="zh-CN"/>
        </w:rPr>
      </w:pPr>
      <w:r>
        <w:rPr>
          <w:rFonts w:hint="eastAsia" w:ascii="宋体" w:hAnsi="宋体"/>
          <w:bCs/>
          <w:szCs w:val="21"/>
          <w:lang w:eastAsia="zh-CN"/>
        </w:rPr>
        <w:t>存在生产机会的A</w:t>
      </w:r>
      <w:r>
        <w:rPr>
          <w:rFonts w:ascii="宋体" w:hAnsi="宋体"/>
          <w:bCs/>
          <w:szCs w:val="21"/>
          <w:lang w:eastAsia="zh-CN"/>
        </w:rPr>
        <w:t>rrow-Debreu</w:t>
      </w:r>
      <w:r>
        <w:rPr>
          <w:rFonts w:hint="eastAsia" w:ascii="宋体" w:hAnsi="宋体"/>
          <w:bCs/>
          <w:szCs w:val="21"/>
          <w:lang w:eastAsia="zh-CN"/>
        </w:rPr>
        <w:t>经济</w:t>
      </w:r>
    </w:p>
    <w:p>
      <w:pPr>
        <w:pStyle w:val="2"/>
        <w:numPr>
          <w:ilvl w:val="0"/>
          <w:numId w:val="7"/>
        </w:numPr>
        <w:spacing w:line="560" w:lineRule="exact"/>
        <w:ind w:firstLineChars="0"/>
        <w:rPr>
          <w:rFonts w:ascii="宋体" w:hAnsi="宋体"/>
          <w:lang w:eastAsia="zh-CN"/>
        </w:rPr>
      </w:pPr>
      <w:r>
        <w:rPr>
          <w:rFonts w:hint="eastAsia" w:ascii="宋体" w:hAnsi="宋体"/>
          <w:bCs/>
          <w:szCs w:val="21"/>
          <w:lang w:eastAsia="zh-CN"/>
        </w:rPr>
        <w:t>公司的投资决策</w:t>
      </w:r>
    </w:p>
    <w:p>
      <w:pPr>
        <w:pStyle w:val="2"/>
        <w:numPr>
          <w:ilvl w:val="0"/>
          <w:numId w:val="7"/>
        </w:numPr>
        <w:spacing w:line="560" w:lineRule="exact"/>
        <w:ind w:firstLineChars="0"/>
        <w:rPr>
          <w:rFonts w:ascii="宋体" w:hAnsi="宋体"/>
          <w:lang w:eastAsia="zh-CN"/>
        </w:rPr>
      </w:pPr>
      <w:r>
        <w:rPr>
          <w:rFonts w:hint="eastAsia" w:ascii="宋体" w:hAnsi="宋体"/>
          <w:bCs/>
          <w:szCs w:val="21"/>
          <w:lang w:eastAsia="zh-CN"/>
        </w:rPr>
        <w:t>融资决策</w:t>
      </w:r>
    </w:p>
    <w:p>
      <w:pPr>
        <w:pStyle w:val="2"/>
        <w:numPr>
          <w:ilvl w:val="0"/>
          <w:numId w:val="7"/>
        </w:numPr>
        <w:spacing w:line="560" w:lineRule="exact"/>
        <w:ind w:firstLineChars="0"/>
        <w:rPr>
          <w:rFonts w:ascii="宋体" w:hAnsi="宋体"/>
          <w:lang w:eastAsia="zh-CN"/>
        </w:rPr>
      </w:pPr>
      <w:r>
        <w:rPr>
          <w:rFonts w:hint="eastAsia" w:ascii="宋体" w:hAnsi="宋体"/>
          <w:bCs/>
          <w:szCs w:val="21"/>
          <w:lang w:eastAsia="zh-CN"/>
        </w:rPr>
        <w:t>基本框架外的公司财务</w:t>
      </w:r>
    </w:p>
    <w:p>
      <w:pPr>
        <w:pStyle w:val="2"/>
        <w:numPr>
          <w:ilvl w:val="0"/>
          <w:numId w:val="7"/>
        </w:numPr>
        <w:spacing w:line="560" w:lineRule="exact"/>
        <w:ind w:firstLineChars="0"/>
        <w:rPr>
          <w:rFonts w:ascii="宋体" w:hAnsi="宋体"/>
          <w:lang w:eastAsia="zh-CN"/>
        </w:rPr>
      </w:pPr>
      <w:r>
        <w:rPr>
          <w:rFonts w:hint="eastAsia" w:ascii="宋体" w:hAnsi="宋体"/>
          <w:bCs/>
          <w:szCs w:val="21"/>
          <w:lang w:eastAsia="zh-CN"/>
        </w:rPr>
        <w:t>小结</w:t>
      </w:r>
    </w:p>
    <w:p>
      <w:pPr>
        <w:pStyle w:val="2"/>
        <w:spacing w:line="560" w:lineRule="exact"/>
        <w:rPr>
          <w:rFonts w:ascii="宋体" w:hAnsi="宋体"/>
          <w:lang w:eastAsia="zh-CN"/>
        </w:rPr>
      </w:pPr>
      <w:r>
        <w:rPr>
          <w:rFonts w:hint="eastAsia" w:ascii="宋体" w:hAnsi="宋体"/>
        </w:rPr>
        <w:t>教学重点、难点</w:t>
      </w:r>
      <w:r>
        <w:rPr>
          <w:rFonts w:hint="eastAsia" w:ascii="宋体" w:hAnsi="宋体"/>
          <w:lang w:eastAsia="zh-CN"/>
        </w:rPr>
        <w:t>：在完全市场假设下，现代公司财务理论中的三个重要结论。信息不对称，交易成本对公司财务的潜在影响。</w:t>
      </w:r>
    </w:p>
    <w:p>
      <w:pPr>
        <w:pStyle w:val="2"/>
        <w:spacing w:line="560" w:lineRule="exact"/>
        <w:rPr>
          <w:rFonts w:ascii="宋体" w:hAnsi="宋体"/>
          <w:lang w:eastAsia="zh-CN"/>
        </w:rPr>
      </w:pPr>
      <w:r>
        <w:rPr>
          <w:rFonts w:hint="eastAsia" w:ascii="宋体" w:hAnsi="宋体"/>
        </w:rPr>
        <w:t>课程的考核要求：</w:t>
      </w:r>
      <w:r>
        <w:rPr>
          <w:rFonts w:hint="eastAsia" w:ascii="宋体" w:hAnsi="宋体"/>
          <w:lang w:eastAsia="zh-CN"/>
        </w:rPr>
        <w:t>掌握在基本框架下的公司财务决策。尤其是在完全市场假设下，现代公司财务理论中的三个重要结论：价值最大化，所有权和管理权分离以及M</w:t>
      </w:r>
      <w:r>
        <w:rPr>
          <w:rFonts w:ascii="宋体" w:hAnsi="宋体"/>
          <w:lang w:eastAsia="zh-CN"/>
        </w:rPr>
        <w:t>M</w:t>
      </w:r>
      <w:r>
        <w:rPr>
          <w:rFonts w:hint="eastAsia" w:ascii="宋体" w:hAnsi="宋体"/>
          <w:lang w:eastAsia="zh-CN"/>
        </w:rPr>
        <w:t>定理。信息不对称，交易成本对公司财务的潜在影响。</w:t>
      </w:r>
    </w:p>
    <w:p>
      <w:pPr>
        <w:pStyle w:val="2"/>
        <w:spacing w:line="560" w:lineRule="exact"/>
        <w:ind w:firstLineChars="0"/>
        <w:rPr>
          <w:rFonts w:ascii="宋体" w:hAnsi="宋体"/>
          <w:lang w:eastAsia="zh-CN"/>
        </w:rPr>
      </w:pPr>
      <w:r>
        <w:rPr>
          <w:rFonts w:ascii="宋体" w:hAnsi="宋体"/>
          <w:lang w:eastAsia="zh-CN"/>
        </w:rPr>
        <w:pict>
          <v:shape id="_x0000_s1030" o:spid="_x0000_s1030" o:spt="75" type="#_x0000_t75" style="position:absolute;left:0pt;margin-left:181.25pt;margin-top:71.85pt;height:38pt;width:82pt;z-index:251659264;mso-width-relative:page;mso-height-relative:page;" o:ole="t" filled="f" o:preferrelative="t" stroked="f" coordsize="21600,21600">
            <v:path/>
            <v:fill on="f" focussize="0,0"/>
            <v:stroke on="f" joinstyle="miter"/>
            <v:imagedata r:id="rId11" o:title=""/>
            <o:lock v:ext="edit" aspectratio="t"/>
          </v:shape>
          <o:OLEObject Type="Embed" ProgID="Equation.DSMT4" ShapeID="_x0000_s1030" DrawAspect="Content" ObjectID="_1468075725" r:id="rId10">
            <o:LockedField>false</o:LockedField>
          </o:OLEObject>
        </w:pict>
      </w:r>
      <w:r>
        <w:rPr>
          <w:rFonts w:hint="eastAsia" w:ascii="宋体" w:hAnsi="宋体"/>
          <w:lang w:eastAsia="zh-CN"/>
        </w:rPr>
        <w:t>复习思考题：</w:t>
      </w:r>
      <w:r>
        <w:rPr>
          <w:rFonts w:ascii="宋体" w:hAnsi="宋体"/>
          <w:lang w:eastAsia="zh-CN"/>
        </w:rPr>
        <w:t xml:space="preserve">考虑一个具有两个时期0和1的经济。在1期有两个可能状态a和b，发生概率分别为πa和πb 。生产技术为：如果在0期投入I，那么在1期的产出将是 </w:t>
      </w:r>
    </w:p>
    <w:p>
      <w:pPr>
        <w:pStyle w:val="2"/>
        <w:spacing w:line="560" w:lineRule="exact"/>
        <w:ind w:firstLineChars="0"/>
        <w:rPr>
          <w:rFonts w:ascii="宋体" w:hAnsi="宋体"/>
          <w:lang w:eastAsia="zh-CN"/>
        </w:rPr>
      </w:pPr>
    </w:p>
    <w:p>
      <w:pPr>
        <w:pStyle w:val="2"/>
        <w:spacing w:line="560" w:lineRule="exact"/>
        <w:rPr>
          <w:rFonts w:ascii="宋体" w:hAnsi="宋体"/>
          <w:lang w:eastAsia="zh-CN"/>
        </w:rPr>
      </w:pPr>
      <w:r>
        <w:rPr>
          <w:rFonts w:ascii="宋体" w:hAnsi="宋体"/>
          <w:lang w:eastAsia="zh-CN"/>
        </w:rPr>
        <w:pict>
          <v:shape id="对象 12" o:spid="_x0000_s1033" o:spt="75" type="#_x0000_t75" style="position:absolute;left:0pt;margin-left:193.6pt;margin-top:35.35pt;height:18pt;width:157pt;z-index:251662336;mso-width-relative:page;mso-height-relative:page;" o:ole="t" filled="f" o:preferrelative="t" stroked="f" coordsize="21600,21600">
            <v:path/>
            <v:fill on="f" focussize="0,0"/>
            <v:stroke on="f" joinstyle="miter"/>
            <v:imagedata r:id="rId13" o:title=""/>
            <o:lock v:ext="edit" aspectratio="t"/>
          </v:shape>
          <o:OLEObject Type="Embed" ProgID="Equation.DSMT4" ShapeID="对象 12" DrawAspect="Content" ObjectID="_1468075726" r:id="rId12">
            <o:LockedField>false</o:LockedField>
          </o:OLEObject>
        </w:pict>
      </w:r>
      <w:r>
        <w:rPr>
          <w:rFonts w:ascii="宋体" w:hAnsi="宋体"/>
          <w:lang w:eastAsia="zh-CN"/>
        </w:rPr>
        <w:pict>
          <v:shape id="对象 8" o:spid="_x0000_s1031" o:spt="75" type="#_x0000_t75" style="position:absolute;left:0pt;margin-left:77.1pt;margin-top:9.6pt;height:18pt;width:13.95pt;z-index:251660288;mso-width-relative:page;mso-height-relative:page;" o:ole="t" filled="f" o:preferrelative="t" stroked="f" coordsize="21600,21600">
            <v:path/>
            <v:fill on="f" focussize="0,0"/>
            <v:stroke on="f" joinstyle="miter"/>
            <v:imagedata r:id="rId15" o:title=""/>
            <o:lock v:ext="edit" aspectratio="t"/>
          </v:shape>
          <o:OLEObject Type="Embed" ProgID="Equation.DSMT4" ShapeID="对象 8" DrawAspect="Content" ObjectID="_1468075727" r:id="rId14">
            <o:LockedField>false</o:LockedField>
          </o:OLEObject>
        </w:pict>
      </w:r>
      <w:r>
        <w:rPr>
          <w:rFonts w:ascii="宋体" w:hAnsi="宋体"/>
          <w:lang w:eastAsia="zh-CN"/>
        </w:rPr>
        <w:pict>
          <v:shape id="对象 9" o:spid="_x0000_s1032" o:spt="75" type="#_x0000_t75" style="position:absolute;left:0pt;margin-left:100.25pt;margin-top:9.85pt;height:18pt;width:13.95pt;z-index:251661312;mso-width-relative:page;mso-height-relative:page;" o:ole="t" filled="f" o:preferrelative="t" stroked="f" coordsize="21600,21600">
            <v:path/>
            <v:fill on="f" focussize="0,0"/>
            <v:stroke on="f" joinstyle="miter"/>
            <v:imagedata r:id="rId17" o:title=""/>
            <o:lock v:ext="edit" aspectratio="t"/>
          </v:shape>
          <o:OLEObject Type="Embed" ProgID="Equation.DSMT4" ShapeID="对象 9" DrawAspect="Content" ObjectID="_1468075728" r:id="rId16">
            <o:LockedField>false</o:LockedField>
          </o:OLEObject>
        </w:pict>
      </w:r>
      <w:r>
        <w:rPr>
          <w:rFonts w:ascii="宋体" w:hAnsi="宋体"/>
          <w:lang w:eastAsia="zh-CN"/>
        </w:rPr>
        <w:t>其中，0&lt;  &lt;  &lt;1且0&lt;a&lt;1。假设参与者1拥有这项技术但却没有其他任何资产，他具有如右形式的效用函数</w:t>
      </w:r>
    </w:p>
    <w:p>
      <w:pPr>
        <w:pStyle w:val="2"/>
        <w:spacing w:line="560" w:lineRule="exact"/>
        <w:rPr>
          <w:rFonts w:ascii="宋体" w:hAnsi="宋体"/>
          <w:lang w:eastAsia="zh-CN"/>
        </w:rPr>
      </w:pPr>
      <w:r>
        <w:rPr>
          <w:rFonts w:hint="eastAsia" w:ascii="宋体" w:hAnsi="宋体"/>
          <w:lang w:eastAsia="zh-CN"/>
        </w:rPr>
        <w:t>证券市场上只存在无风险债券，其利率为rf。请：</w:t>
      </w:r>
    </w:p>
    <w:p>
      <w:pPr>
        <w:pStyle w:val="2"/>
        <w:spacing w:line="560" w:lineRule="exact"/>
        <w:rPr>
          <w:rFonts w:ascii="宋体" w:hAnsi="宋体"/>
          <w:lang w:eastAsia="zh-CN"/>
        </w:rPr>
      </w:pPr>
      <w:r>
        <w:rPr>
          <w:rFonts w:hint="eastAsia" w:ascii="宋体" w:hAnsi="宋体"/>
          <w:lang w:eastAsia="zh-CN"/>
        </w:rPr>
        <w:t>（1）写出参与者1的优化问题；</w:t>
      </w:r>
    </w:p>
    <w:p>
      <w:pPr>
        <w:pStyle w:val="2"/>
        <w:spacing w:line="560" w:lineRule="exact"/>
        <w:rPr>
          <w:rFonts w:ascii="宋体" w:hAnsi="宋体"/>
          <w:lang w:eastAsia="zh-CN"/>
        </w:rPr>
      </w:pPr>
      <w:r>
        <w:rPr>
          <w:rFonts w:hint="eastAsia" w:ascii="宋体" w:hAnsi="宋体"/>
          <w:lang w:eastAsia="zh-CN"/>
        </w:rPr>
        <w:t>（2）求解他的最优生产选择。</w:t>
      </w:r>
    </w:p>
    <w:p>
      <w:pPr>
        <w:pStyle w:val="2"/>
        <w:spacing w:line="560" w:lineRule="exact"/>
        <w:rPr>
          <w:rFonts w:ascii="宋体" w:hAnsi="宋体"/>
          <w:lang w:eastAsia="zh-CN"/>
        </w:rPr>
      </w:pPr>
      <w:r>
        <w:rPr>
          <w:rFonts w:hint="eastAsia" w:ascii="宋体" w:hAnsi="宋体"/>
          <w:lang w:eastAsia="zh-CN"/>
        </w:rPr>
        <w:t>（3）说明他的生产决策如何依赖于利率。并给出解释。</w:t>
      </w:r>
    </w:p>
    <w:p>
      <w:pPr>
        <w:pStyle w:val="2"/>
        <w:spacing w:line="560" w:lineRule="exact"/>
        <w:rPr>
          <w:rFonts w:eastAsiaTheme="minorEastAsia"/>
          <w:lang w:val="en-US" w:eastAsia="zh-CN"/>
        </w:rPr>
      </w:pPr>
      <w:r>
        <w:rPr>
          <w:rFonts w:hint="eastAsia" w:ascii="宋体" w:hAnsi="宋体"/>
          <w:lang w:eastAsia="zh-CN"/>
        </w:rPr>
        <w:t>（4）计算在最优选择下他的期望效用。</w:t>
      </w:r>
    </w:p>
    <w:p>
      <w:pPr>
        <w:spacing w:line="560" w:lineRule="exact"/>
        <w:ind w:firstLine="480" w:firstLineChars="200"/>
        <w:rPr>
          <w:rFonts w:ascii="黑体" w:hAnsi="黑体" w:eastAsia="黑体"/>
          <w:bCs/>
          <w:sz w:val="24"/>
          <w:szCs w:val="32"/>
        </w:rPr>
      </w:pPr>
      <w:r>
        <w:rPr>
          <w:rFonts w:hint="eastAsia" w:ascii="黑体" w:hAnsi="黑体" w:eastAsia="黑体"/>
          <w:bCs/>
          <w:sz w:val="24"/>
          <w:szCs w:val="32"/>
        </w:rPr>
        <w:t>五、考核方式、成绩评定</w:t>
      </w:r>
    </w:p>
    <w:p>
      <w:pPr>
        <w:pStyle w:val="2"/>
        <w:spacing w:line="560" w:lineRule="exact"/>
        <w:rPr>
          <w:rFonts w:ascii="宋体" w:hAnsi="宋体"/>
          <w:lang w:val="en-US" w:eastAsia="zh-CN"/>
        </w:rPr>
      </w:pPr>
      <w:r>
        <w:rPr>
          <w:rFonts w:hint="eastAsia" w:ascii="宋体" w:hAnsi="宋体"/>
          <w:lang w:val="en-US" w:eastAsia="zh-CN"/>
        </w:rPr>
        <w:t>本课程旨在培养学生金融建模及研究逻辑思维和推理能力，教学中切忌学生死记硬背。教学中要加强平时的练习和考核，课程成绩的评定可适当加强平时成绩的比重，多出有利于考核学生是否掌握基本分析方法的案例分析、计算题，开卷和闭卷考试都是可以采取的形式。</w:t>
      </w:r>
    </w:p>
    <w:p>
      <w:pPr>
        <w:pStyle w:val="2"/>
        <w:spacing w:line="560" w:lineRule="exact"/>
        <w:rPr>
          <w:rFonts w:ascii="宋体" w:hAnsi="宋体"/>
          <w:lang w:val="en-US" w:eastAsia="zh-CN"/>
        </w:rPr>
      </w:pPr>
      <w:r>
        <w:rPr>
          <w:rFonts w:hint="eastAsia" w:ascii="宋体" w:hAnsi="宋体"/>
          <w:lang w:val="en-US" w:eastAsia="zh-CN"/>
        </w:rPr>
        <w:t>建议以开卷考试方式为主，平时成绩包括习题和小测试，占</w:t>
      </w:r>
      <w:r>
        <w:rPr>
          <w:rFonts w:ascii="宋体" w:hAnsi="宋体"/>
          <w:lang w:val="en-US" w:eastAsia="zh-CN"/>
        </w:rPr>
        <w:t>5</w:t>
      </w:r>
      <w:r>
        <w:rPr>
          <w:rFonts w:hint="eastAsia" w:ascii="宋体" w:hAnsi="宋体"/>
          <w:lang w:val="en-US" w:eastAsia="zh-CN"/>
        </w:rPr>
        <w:t>0%，开卷考试卷面成绩占</w:t>
      </w:r>
      <w:r>
        <w:rPr>
          <w:rFonts w:ascii="宋体" w:hAnsi="宋体"/>
          <w:lang w:val="en-US" w:eastAsia="zh-CN"/>
        </w:rPr>
        <w:t>5</w:t>
      </w:r>
      <w:r>
        <w:rPr>
          <w:rFonts w:hint="eastAsia" w:ascii="宋体" w:hAnsi="宋体"/>
          <w:lang w:val="en-US" w:eastAsia="zh-CN"/>
        </w:rPr>
        <w:t>0%。</w:t>
      </w:r>
    </w:p>
    <w:p>
      <w:pPr>
        <w:spacing w:line="560" w:lineRule="exact"/>
        <w:ind w:firstLine="480" w:firstLineChars="200"/>
        <w:rPr>
          <w:rFonts w:ascii="仿宋_GB2312" w:eastAsia="仿宋_GB2312"/>
          <w:sz w:val="32"/>
          <w:szCs w:val="32"/>
        </w:rPr>
      </w:pPr>
      <w:r>
        <w:rPr>
          <w:rFonts w:hint="eastAsia" w:ascii="黑体" w:hAnsi="黑体" w:eastAsia="黑体"/>
          <w:bCs/>
          <w:sz w:val="24"/>
          <w:szCs w:val="32"/>
        </w:rPr>
        <w:t>六、主要参考书及其他内容</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王江.《金融经济学》.北京：中国人民大学出版社.2006年6月</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马成虎.《金融经济学原理》.北京；清华大学出版社.</w:t>
      </w:r>
      <w:r>
        <w:rPr>
          <w:rFonts w:ascii="宋体" w:hAnsi="宋体"/>
          <w:lang w:val="en-US" w:eastAsia="zh-CN"/>
        </w:rPr>
        <w:t>2016</w:t>
      </w:r>
      <w:r>
        <w:rPr>
          <w:rFonts w:hint="eastAsia" w:ascii="宋体" w:hAnsi="宋体"/>
          <w:lang w:val="en-US" w:eastAsia="zh-CN"/>
        </w:rPr>
        <w:t>年8月</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Jo</w:t>
      </w:r>
      <w:r>
        <w:rPr>
          <w:rFonts w:ascii="宋体" w:hAnsi="宋体"/>
          <w:lang w:val="en-US" w:eastAsia="zh-CN"/>
        </w:rPr>
        <w:t>hn H.Cochrane.</w:t>
      </w:r>
      <w:r>
        <w:rPr>
          <w:rFonts w:hint="eastAsia" w:ascii="宋体" w:hAnsi="宋体"/>
          <w:lang w:val="en-US" w:eastAsia="zh-CN"/>
        </w:rPr>
        <w:t>《Asset</w:t>
      </w:r>
      <w:r>
        <w:rPr>
          <w:rFonts w:ascii="宋体" w:hAnsi="宋体"/>
          <w:lang w:val="en-US" w:eastAsia="zh-CN"/>
        </w:rPr>
        <w:t xml:space="preserve"> Pricing</w:t>
      </w:r>
      <w:r>
        <w:rPr>
          <w:rFonts w:hint="eastAsia" w:ascii="宋体" w:hAnsi="宋体"/>
          <w:lang w:val="en-US" w:eastAsia="zh-CN"/>
        </w:rPr>
        <w:t>》.</w:t>
      </w:r>
      <w:r>
        <w:rPr>
          <w:rFonts w:ascii="宋体" w:hAnsi="宋体"/>
          <w:lang w:val="en-US" w:eastAsia="zh-CN"/>
        </w:rPr>
        <w:t xml:space="preserve"> Revised edition.2001</w:t>
      </w:r>
      <w:r>
        <w:rPr>
          <w:rFonts w:hint="eastAsia" w:ascii="宋体" w:hAnsi="宋体"/>
          <w:lang w:val="en-US" w:eastAsia="zh-CN"/>
        </w:rPr>
        <w:t>年</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黄奇辅等著.《金融经济学基础》.北京：清华大学出版社. 2003年10月</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史树中.《金融经济学十讲》.上海：上海人民出版社.2004年7月</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杨云红.《金融经济学》.武汉：武汉大学出版社.2005年4月</w:t>
      </w:r>
    </w:p>
    <w:p>
      <w:pPr>
        <w:pStyle w:val="2"/>
        <w:numPr>
          <w:ilvl w:val="0"/>
          <w:numId w:val="8"/>
        </w:numPr>
        <w:spacing w:line="560" w:lineRule="exact"/>
        <w:ind w:firstLineChars="0"/>
        <w:rPr>
          <w:rFonts w:ascii="宋体" w:hAnsi="宋体"/>
          <w:lang w:val="en-US" w:eastAsia="zh-CN"/>
        </w:rPr>
      </w:pPr>
      <w:r>
        <w:rPr>
          <w:rFonts w:hint="eastAsia" w:ascii="宋体" w:hAnsi="宋体"/>
          <w:lang w:val="en-US" w:eastAsia="zh-CN"/>
        </w:rPr>
        <w:t>宋逢明.《金融经济学导论》.北京：高等教育出版社.2006年5月</w:t>
      </w:r>
    </w:p>
    <w:p>
      <w:pPr>
        <w:pStyle w:val="2"/>
        <w:spacing w:line="560" w:lineRule="exact"/>
        <w:ind w:left="900" w:firstLine="0" w:firstLineChars="0"/>
        <w:rPr>
          <w:rFonts w:ascii="宋体" w:hAnsi="宋体"/>
          <w:lang w:val="en-US" w:eastAsia="zh-CN"/>
        </w:rPr>
      </w:pPr>
    </w:p>
    <w:p>
      <w:pPr>
        <w:pStyle w:val="2"/>
        <w:spacing w:line="560" w:lineRule="exact"/>
        <w:rPr>
          <w:rFonts w:ascii="宋体" w:hAnsi="宋体"/>
        </w:rPr>
      </w:pPr>
      <w:r>
        <w:rPr>
          <w:rFonts w:hint="eastAsia" w:ascii="宋体" w:hAnsi="宋体"/>
        </w:rPr>
        <w:t>执笔人：</w:t>
      </w:r>
      <w:r>
        <w:rPr>
          <w:rFonts w:hint="eastAsia" w:ascii="宋体" w:hAnsi="宋体"/>
          <w:lang w:eastAsia="zh-CN"/>
        </w:rPr>
        <w:t xml:space="preserve">肖雅清        </w:t>
      </w:r>
      <w:r>
        <w:rPr>
          <w:rFonts w:hint="eastAsia" w:ascii="宋体" w:hAnsi="宋体"/>
        </w:rPr>
        <w:t>教研室主任：　　　　　系教学主任审核签名：</w:t>
      </w:r>
    </w:p>
    <w:p>
      <w:pPr>
        <w:spacing w:line="560" w:lineRule="exact"/>
        <w:jc w:val="left"/>
        <w:rPr>
          <w:rFonts w:ascii="仿宋_GB2312" w:eastAsia="仿宋_GB2312"/>
          <w:sz w:val="32"/>
          <w:szCs w:val="32"/>
        </w:rPr>
      </w:pPr>
    </w:p>
    <w:p/>
    <w:sectPr>
      <w:headerReference r:id="rId5" w:type="default"/>
      <w:footerReference r:id="rId7" w:type="default"/>
      <w:headerReference r:id="rId6" w:type="even"/>
      <w:footerReference r:id="rId8" w:type="even"/>
      <w:pgSz w:w="11906" w:h="16838"/>
      <w:pgMar w:top="2098" w:right="1588" w:bottom="1985" w:left="1588"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1 -</w:t>
    </w:r>
    <w:r>
      <w:rPr>
        <w:rFonts w:ascii="宋体" w:hAnsi="宋体"/>
        <w:sz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26 -</w:t>
    </w:r>
    <w:r>
      <w:rPr>
        <w:rFonts w:ascii="宋体" w:hAnsi="宋体"/>
        <w:sz w:val="28"/>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3E550A"/>
    <w:multiLevelType w:val="multilevel"/>
    <w:tmpl w:val="0C3E550A"/>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1">
    <w:nsid w:val="245E6BB1"/>
    <w:multiLevelType w:val="multilevel"/>
    <w:tmpl w:val="245E6BB1"/>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2">
    <w:nsid w:val="4BAD7FFA"/>
    <w:multiLevelType w:val="multilevel"/>
    <w:tmpl w:val="4BAD7FFA"/>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3">
    <w:nsid w:val="62C72E21"/>
    <w:multiLevelType w:val="multilevel"/>
    <w:tmpl w:val="62C72E21"/>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4">
    <w:nsid w:val="716B5C54"/>
    <w:multiLevelType w:val="multilevel"/>
    <w:tmpl w:val="716B5C54"/>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5">
    <w:nsid w:val="758E1F79"/>
    <w:multiLevelType w:val="multilevel"/>
    <w:tmpl w:val="758E1F79"/>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79101EA4"/>
    <w:multiLevelType w:val="multilevel"/>
    <w:tmpl w:val="79101EA4"/>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7">
    <w:nsid w:val="793C572E"/>
    <w:multiLevelType w:val="multilevel"/>
    <w:tmpl w:val="793C572E"/>
    <w:lvl w:ilvl="0" w:tentative="0">
      <w:start w:val="1"/>
      <w:numFmt w:val="decimal"/>
      <w:lvlText w:val="%1."/>
      <w:lvlJc w:val="left"/>
      <w:pPr>
        <w:ind w:left="840" w:hanging="360"/>
      </w:pPr>
      <w:rPr>
        <w:rFonts w:hint="default"/>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num w:numId="1">
    <w:abstractNumId w:val="3"/>
  </w:num>
  <w:num w:numId="2">
    <w:abstractNumId w:val="7"/>
  </w:num>
  <w:num w:numId="3">
    <w:abstractNumId w:val="4"/>
  </w:num>
  <w:num w:numId="4">
    <w:abstractNumId w:val="1"/>
  </w:num>
  <w:num w:numId="5">
    <w:abstractNumId w:val="0"/>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986"/>
    <w:rsid w:val="00007461"/>
    <w:rsid w:val="00027F58"/>
    <w:rsid w:val="00030212"/>
    <w:rsid w:val="000807AD"/>
    <w:rsid w:val="000846B7"/>
    <w:rsid w:val="000C30D7"/>
    <w:rsid w:val="000D43CF"/>
    <w:rsid w:val="000F6BEA"/>
    <w:rsid w:val="000F6C96"/>
    <w:rsid w:val="00110751"/>
    <w:rsid w:val="00126707"/>
    <w:rsid w:val="00141B2B"/>
    <w:rsid w:val="00152318"/>
    <w:rsid w:val="001C0CBF"/>
    <w:rsid w:val="001E71A2"/>
    <w:rsid w:val="002728F6"/>
    <w:rsid w:val="002776EA"/>
    <w:rsid w:val="002967AC"/>
    <w:rsid w:val="003138F8"/>
    <w:rsid w:val="00336ECF"/>
    <w:rsid w:val="003470D7"/>
    <w:rsid w:val="00357B3F"/>
    <w:rsid w:val="003A2CFB"/>
    <w:rsid w:val="003A6F4D"/>
    <w:rsid w:val="003E6826"/>
    <w:rsid w:val="00413CC7"/>
    <w:rsid w:val="004307E8"/>
    <w:rsid w:val="004A495A"/>
    <w:rsid w:val="004B39D6"/>
    <w:rsid w:val="004B7331"/>
    <w:rsid w:val="004E2455"/>
    <w:rsid w:val="005215D3"/>
    <w:rsid w:val="00551833"/>
    <w:rsid w:val="00556D7E"/>
    <w:rsid w:val="005D5843"/>
    <w:rsid w:val="00605C46"/>
    <w:rsid w:val="00607986"/>
    <w:rsid w:val="0067063C"/>
    <w:rsid w:val="00672BAA"/>
    <w:rsid w:val="006A26D1"/>
    <w:rsid w:val="006C4CF3"/>
    <w:rsid w:val="006F71A5"/>
    <w:rsid w:val="007D600C"/>
    <w:rsid w:val="007F62C8"/>
    <w:rsid w:val="00820753"/>
    <w:rsid w:val="008551E4"/>
    <w:rsid w:val="00863D99"/>
    <w:rsid w:val="0089768A"/>
    <w:rsid w:val="008D17EB"/>
    <w:rsid w:val="00982939"/>
    <w:rsid w:val="009E4835"/>
    <w:rsid w:val="009F546D"/>
    <w:rsid w:val="00A57826"/>
    <w:rsid w:val="00A975DC"/>
    <w:rsid w:val="00AD02A1"/>
    <w:rsid w:val="00B34F2D"/>
    <w:rsid w:val="00BA7228"/>
    <w:rsid w:val="00BB07E8"/>
    <w:rsid w:val="00BE21E7"/>
    <w:rsid w:val="00CD0E10"/>
    <w:rsid w:val="00CD2C20"/>
    <w:rsid w:val="00E10262"/>
    <w:rsid w:val="00E5041A"/>
    <w:rsid w:val="00E6025C"/>
    <w:rsid w:val="00E85AAB"/>
    <w:rsid w:val="00F1025F"/>
    <w:rsid w:val="00F46DB7"/>
    <w:rsid w:val="00FC4062"/>
    <w:rsid w:val="00FE1679"/>
    <w:rsid w:val="70E71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semiHidden/>
    <w:uiPriority w:val="99"/>
    <w:pPr>
      <w:spacing w:line="360" w:lineRule="auto"/>
      <w:ind w:firstLine="480" w:firstLineChars="200"/>
    </w:pPr>
    <w:rPr>
      <w:sz w:val="24"/>
      <w:lang w:val="zh-CN" w:eastAsia="zh-CN"/>
    </w:rPr>
  </w:style>
  <w:style w:type="paragraph" w:styleId="3">
    <w:name w:val="Balloon Text"/>
    <w:basedOn w:val="1"/>
    <w:link w:val="12"/>
    <w:semiHidden/>
    <w:unhideWhenUsed/>
    <w:uiPriority w:val="99"/>
    <w:rPr>
      <w:rFonts w:ascii="Segoe UI" w:hAnsi="Segoe UI" w:cs="Segoe UI"/>
      <w:sz w:val="18"/>
      <w:szCs w:val="18"/>
    </w:rPr>
  </w:style>
  <w:style w:type="paragraph" w:styleId="4">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iPriority w:val="0"/>
    <w:pPr>
      <w:widowControl/>
      <w:spacing w:before="240" w:after="240"/>
      <w:jc w:val="left"/>
    </w:pPr>
    <w:rPr>
      <w:rFonts w:ascii="宋体" w:hAnsi="宋体" w:cs="宋体"/>
      <w:kern w:val="0"/>
      <w:sz w:val="24"/>
    </w:rPr>
  </w:style>
  <w:style w:type="character" w:customStyle="1" w:styleId="9">
    <w:name w:val="页眉 字符"/>
    <w:basedOn w:val="8"/>
    <w:link w:val="5"/>
    <w:uiPriority w:val="99"/>
    <w:rPr>
      <w:kern w:val="2"/>
      <w:sz w:val="18"/>
      <w:szCs w:val="18"/>
    </w:rPr>
  </w:style>
  <w:style w:type="character" w:customStyle="1" w:styleId="10">
    <w:name w:val="页脚 字符"/>
    <w:basedOn w:val="8"/>
    <w:link w:val="4"/>
    <w:uiPriority w:val="99"/>
    <w:rPr>
      <w:kern w:val="2"/>
      <w:sz w:val="18"/>
      <w:szCs w:val="18"/>
    </w:rPr>
  </w:style>
  <w:style w:type="character" w:customStyle="1" w:styleId="11">
    <w:name w:val="正文文本缩进 字符"/>
    <w:basedOn w:val="8"/>
    <w:link w:val="2"/>
    <w:semiHidden/>
    <w:uiPriority w:val="99"/>
    <w:rPr>
      <w:rFonts w:ascii="Times New Roman" w:hAnsi="Times New Roman" w:eastAsia="宋体" w:cs="Times New Roman"/>
      <w:kern w:val="2"/>
      <w:sz w:val="24"/>
      <w:szCs w:val="24"/>
      <w:lang w:val="zh-CN" w:eastAsia="zh-CN"/>
    </w:rPr>
  </w:style>
  <w:style w:type="character" w:customStyle="1" w:styleId="12">
    <w:name w:val="批注框文本 字符"/>
    <w:basedOn w:val="8"/>
    <w:link w:val="3"/>
    <w:semiHidden/>
    <w:uiPriority w:val="99"/>
    <w:rPr>
      <w:rFonts w:ascii="Segoe UI" w:hAnsi="Segoe UI" w:eastAsia="宋体" w:cs="Segoe U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3"/>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685</Words>
  <Characters>3910</Characters>
  <Lines>32</Lines>
  <Paragraphs>9</Paragraphs>
  <TotalTime>0</TotalTime>
  <ScaleCrop>false</ScaleCrop>
  <LinksUpToDate>false</LinksUpToDate>
  <CharactersWithSpaces>4586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2021-04-16T08:15:00Z</dcterms:created>
  <dc:creator>Xiao Yaqing</dc:creator>
  <cp:lastModifiedBy>Administrator</cp:lastModifiedBy>
  <cp:lastPrinted>2018-11-07T02:10:00Z</cp:lastPrinted>
  <dcterms:modified xsi:type="dcterms:W3CDTF">2021-07-05T07:26:31Z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8592F31B135C46D6A013B9851C9B6AA7</vt:lpwstr>
  </property>
</Properties>
</file>