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jc w:val="center"/>
        <w:rPr>
          <w:rFonts w:ascii="Times New Roman" w:hAnsi="Times New Roman"/>
          <w:b/>
          <w:sz w:val="36"/>
          <w:szCs w:val="36"/>
        </w:rPr>
      </w:pPr>
      <w:r>
        <w:rPr>
          <w:rFonts w:ascii="Times New Roman" w:hAnsi="Times New Roman"/>
          <w:b/>
          <w:sz w:val="36"/>
          <w:szCs w:val="36"/>
        </w:rPr>
        <w:t>《会计学原理》教学大纲</w:t>
      </w:r>
    </w:p>
    <w:p>
      <w:pPr>
        <w:rPr>
          <w:rFonts w:ascii="Times New Roman" w:hAnsi="Times New Roman"/>
          <w:b/>
          <w:sz w:val="36"/>
          <w:szCs w:val="36"/>
        </w:rPr>
      </w:pPr>
    </w:p>
    <w:p>
      <w:pPr>
        <w:tabs>
          <w:tab w:val="left" w:pos="4111"/>
        </w:tabs>
        <w:jc w:val="center"/>
        <w:rPr>
          <w:rFonts w:ascii="Times New Roman" w:hAnsi="Times New Roman"/>
          <w:b/>
          <w:sz w:val="36"/>
          <w:szCs w:val="36"/>
        </w:rPr>
      </w:pPr>
      <w:r>
        <w:rPr>
          <w:rFonts w:ascii="Times New Roman" w:hAnsi="Times New Roman"/>
          <w:b/>
          <w:sz w:val="36"/>
          <w:szCs w:val="36"/>
        </w:rPr>
        <w:t xml:space="preserve">Principles of Accounting </w:t>
      </w:r>
    </w:p>
    <w:p>
      <w:pPr>
        <w:tabs>
          <w:tab w:val="left" w:pos="4111"/>
        </w:tabs>
        <w:jc w:val="center"/>
        <w:rPr>
          <w:rFonts w:ascii="Times New Roman" w:hAnsi="Times New Roman"/>
          <w:b/>
          <w:sz w:val="36"/>
          <w:szCs w:val="36"/>
        </w:rPr>
      </w:pPr>
      <w:r>
        <w:rPr>
          <w:rFonts w:ascii="Times New Roman" w:hAnsi="Times New Roman"/>
          <w:b/>
          <w:sz w:val="36"/>
          <w:szCs w:val="36"/>
        </w:rPr>
        <w:t>Syllabus</w:t>
      </w:r>
    </w:p>
    <w:p>
      <w:pPr>
        <w:ind w:firstLine="420" w:firstLineChars="200"/>
        <w:rPr>
          <w:rFonts w:ascii="Times New Roman" w:hAnsi="Times New Roman"/>
          <w:szCs w:val="21"/>
        </w:rPr>
      </w:pPr>
      <w:r>
        <w:rPr>
          <w:rFonts w:ascii="Times New Roman" w:hAnsi="Times New Roman"/>
          <w:szCs w:val="21"/>
        </w:rPr>
        <w:t>课程代码：Course Code：150263A</w:t>
      </w:r>
    </w:p>
    <w:p>
      <w:pPr>
        <w:ind w:firstLine="420" w:firstLineChars="200"/>
        <w:rPr>
          <w:rFonts w:ascii="Times New Roman" w:hAnsi="Times New Roman"/>
          <w:szCs w:val="21"/>
        </w:rPr>
      </w:pPr>
      <w:r>
        <w:rPr>
          <w:rFonts w:ascii="Times New Roman" w:hAnsi="Times New Roman"/>
          <w:szCs w:val="21"/>
        </w:rPr>
        <w:t>课程类型：学科基础课</w:t>
      </w:r>
    </w:p>
    <w:p>
      <w:pPr>
        <w:ind w:firstLine="420" w:firstLineChars="200"/>
        <w:rPr>
          <w:rFonts w:ascii="Times New Roman" w:hAnsi="Times New Roman"/>
          <w:szCs w:val="21"/>
        </w:rPr>
      </w:pPr>
      <w:r>
        <w:rPr>
          <w:rFonts w:ascii="Times New Roman" w:hAnsi="Times New Roman"/>
          <w:szCs w:val="21"/>
        </w:rPr>
        <w:t xml:space="preserve">学时： Periods 48   </w:t>
      </w:r>
    </w:p>
    <w:p>
      <w:pPr>
        <w:ind w:firstLine="420" w:firstLineChars="200"/>
        <w:rPr>
          <w:rFonts w:ascii="Times New Roman" w:hAnsi="Times New Roman"/>
          <w:szCs w:val="21"/>
        </w:rPr>
      </w:pPr>
      <w:r>
        <w:rPr>
          <w:rFonts w:ascii="Times New Roman" w:hAnsi="Times New Roman"/>
          <w:szCs w:val="21"/>
        </w:rPr>
        <w:t>学分： Credits：3</w:t>
      </w:r>
    </w:p>
    <w:p>
      <w:pPr>
        <w:ind w:firstLine="420" w:firstLineChars="200"/>
        <w:rPr>
          <w:rFonts w:ascii="Times New Roman" w:hAnsi="Times New Roman"/>
          <w:szCs w:val="21"/>
        </w:rPr>
      </w:pPr>
      <w:r>
        <w:rPr>
          <w:rFonts w:ascii="Times New Roman" w:hAnsi="Times New Roman"/>
          <w:szCs w:val="21"/>
        </w:rPr>
        <w:t>适用专业：</w:t>
      </w:r>
      <w:r>
        <w:rPr>
          <w:rFonts w:hint="eastAsia" w:ascii="Times New Roman" w:hAnsi="Times New Roman"/>
          <w:szCs w:val="21"/>
        </w:rPr>
        <w:t>金融学（数据与计量分析）</w:t>
      </w:r>
    </w:p>
    <w:p>
      <w:pPr>
        <w:ind w:firstLine="420" w:firstLineChars="200"/>
        <w:rPr>
          <w:rFonts w:ascii="Times New Roman" w:hAnsi="Times New Roman"/>
          <w:szCs w:val="21"/>
        </w:rPr>
      </w:pPr>
      <w:r>
        <w:rPr>
          <w:rFonts w:ascii="Times New Roman" w:hAnsi="Times New Roman"/>
          <w:szCs w:val="21"/>
        </w:rPr>
        <w:t>Majors: Finance</w:t>
      </w:r>
    </w:p>
    <w:p>
      <w:pPr>
        <w:ind w:firstLine="420" w:firstLineChars="200"/>
        <w:rPr>
          <w:rFonts w:ascii="Times New Roman" w:hAnsi="Times New Roman"/>
          <w:szCs w:val="21"/>
        </w:rPr>
      </w:pPr>
      <w:r>
        <w:rPr>
          <w:rFonts w:ascii="Times New Roman" w:hAnsi="Times New Roman"/>
          <w:szCs w:val="21"/>
        </w:rPr>
        <w:t>先修课程：无</w:t>
      </w:r>
    </w:p>
    <w:p>
      <w:pPr>
        <w:ind w:firstLine="420" w:firstLineChars="200"/>
        <w:rPr>
          <w:rFonts w:ascii="Times New Roman" w:hAnsi="Times New Roman"/>
          <w:szCs w:val="21"/>
        </w:rPr>
      </w:pPr>
      <w:r>
        <w:rPr>
          <w:rFonts w:ascii="Times New Roman" w:hAnsi="Times New Roman"/>
          <w:szCs w:val="21"/>
        </w:rPr>
        <w:t>Prerequisite Courses: None</w:t>
      </w:r>
      <w:bookmarkStart w:id="0" w:name="_GoBack"/>
      <w:bookmarkEnd w:id="0"/>
    </w:p>
    <w:p>
      <w:pPr>
        <w:tabs>
          <w:tab w:val="left" w:pos="4678"/>
        </w:tabs>
        <w:ind w:firstLine="1050" w:firstLineChars="500"/>
        <w:rPr>
          <w:rFonts w:ascii="Times New Roman" w:hAnsi="Times New Roman"/>
          <w:bCs/>
          <w:szCs w:val="21"/>
        </w:rPr>
      </w:pPr>
    </w:p>
    <w:p>
      <w:pPr>
        <w:ind w:firstLine="420" w:firstLineChars="200"/>
        <w:rPr>
          <w:rFonts w:ascii="Times New Roman" w:hAnsi="Times New Roman"/>
          <w:szCs w:val="21"/>
        </w:rPr>
      </w:pPr>
      <w:r>
        <w:rPr>
          <w:rFonts w:ascii="Times New Roman" w:hAnsi="Times New Roman"/>
          <w:szCs w:val="21"/>
        </w:rPr>
        <w:t>一、教学目标</w:t>
      </w:r>
    </w:p>
    <w:p>
      <w:pPr>
        <w:widowControl/>
        <w:spacing w:line="560" w:lineRule="exact"/>
        <w:jc w:val="left"/>
        <w:rPr>
          <w:bCs/>
          <w:szCs w:val="21"/>
        </w:rPr>
      </w:pPr>
      <w:r>
        <w:rPr>
          <w:bCs/>
          <w:szCs w:val="21"/>
        </w:rPr>
        <w:t>《会计学原理》课程主要目的是向学生讲授会计学的基本理论、基本方法和基本技能。</w:t>
      </w:r>
      <w:r>
        <w:rPr>
          <w:bCs/>
          <w:spacing w:val="20"/>
          <w:szCs w:val="21"/>
        </w:rPr>
        <w:t>通过课程学习，使学生</w:t>
      </w:r>
      <w:r>
        <w:rPr>
          <w:bCs/>
          <w:szCs w:val="21"/>
        </w:rPr>
        <w:t>了解簿记技术和会计循环的有关知识，初步掌握基本的会计核算方法和具备最基本的会计技能，培养从理财的视角对财务报表进行专业解读的能力，提升会计专业英语水平，为后续课程的学习奠定良好的会计基础。</w:t>
      </w:r>
      <w:r>
        <w:rPr>
          <w:rFonts w:hint="eastAsia"/>
          <w:bCs/>
          <w:szCs w:val="21"/>
        </w:rPr>
        <w:t>通过课程学习要求学生能在复杂商业环境中正确的使用会计学知识，自觉披露企业的真实的经济行为，并以此为依据进行计划、决策和管理。同时，通过课程学习树立学生的职业责任感，成为社会主义金融市场中一名有道德有理想的财务工作者。</w:t>
      </w:r>
    </w:p>
    <w:p>
      <w:pPr>
        <w:ind w:firstLine="420" w:firstLineChars="200"/>
        <w:rPr>
          <w:rFonts w:ascii="Times New Roman" w:hAnsi="Times New Roman"/>
          <w:bCs/>
          <w:szCs w:val="21"/>
        </w:rPr>
      </w:pPr>
    </w:p>
    <w:p>
      <w:pPr>
        <w:rPr>
          <w:rFonts w:ascii="Times New Roman" w:hAnsi="Times New Roman"/>
          <w:szCs w:val="21"/>
        </w:rPr>
      </w:pPr>
    </w:p>
    <w:p>
      <w:pPr>
        <w:ind w:firstLine="480"/>
        <w:rPr>
          <w:rFonts w:ascii="Times New Roman" w:hAnsi="Times New Roman"/>
          <w:szCs w:val="21"/>
        </w:rPr>
      </w:pPr>
      <w:r>
        <w:rPr>
          <w:rFonts w:ascii="Times New Roman" w:hAnsi="Times New Roman"/>
          <w:szCs w:val="21"/>
        </w:rPr>
        <w:t>The course of Principles of Accounting emphasizes the understanding of fundamental accounting principles and procedures. It provides basic knowledge in preparing, processing and interpreting the data about business transactions for different types of accounting information users. By developing a background for understanding and reading financial reports and for assessing position and making managerial decisions, the course equips the students with a comprehensive idea of accounting information system and specific accounting techniques.</w:t>
      </w:r>
    </w:p>
    <w:p>
      <w:pPr>
        <w:ind w:firstLine="480"/>
        <w:rPr>
          <w:rFonts w:ascii="Times New Roman" w:hAnsi="Times New Roman"/>
          <w:szCs w:val="21"/>
        </w:rPr>
      </w:pPr>
    </w:p>
    <w:p>
      <w:pPr>
        <w:ind w:firstLine="420" w:firstLineChars="200"/>
        <w:rPr>
          <w:rFonts w:ascii="Times New Roman" w:hAnsi="Times New Roman"/>
          <w:szCs w:val="21"/>
        </w:rPr>
      </w:pPr>
      <w:r>
        <w:rPr>
          <w:rFonts w:ascii="Times New Roman" w:hAnsi="Times New Roman"/>
          <w:szCs w:val="21"/>
        </w:rPr>
        <w:t>二、教学基本要求</w:t>
      </w:r>
    </w:p>
    <w:p>
      <w:pPr>
        <w:ind w:firstLine="420" w:firstLineChars="200"/>
        <w:rPr>
          <w:rFonts w:ascii="Times New Roman" w:hAnsi="Times New Roman"/>
          <w:szCs w:val="21"/>
        </w:rPr>
      </w:pPr>
      <w:r>
        <w:rPr>
          <w:rFonts w:ascii="Times New Roman" w:hAnsi="Times New Roman"/>
          <w:szCs w:val="21"/>
        </w:rPr>
        <w:t xml:space="preserve">（一）教学内容 </w:t>
      </w:r>
    </w:p>
    <w:p>
      <w:pPr>
        <w:rPr>
          <w:rFonts w:ascii="Times New Roman" w:hAnsi="Times New Roman"/>
          <w:szCs w:val="21"/>
        </w:rPr>
      </w:pPr>
      <w:r>
        <w:rPr>
          <w:rFonts w:ascii="Times New Roman" w:hAnsi="Times New Roman"/>
          <w:szCs w:val="21"/>
        </w:rPr>
        <w:t xml:space="preserve">    主要讲授的内容包括：掌握会计的职能、目标、基础以及会计要素的确认计量、会计等式等基本理论，在掌握借贷记账法原理的基础上，采用会计核算的基本方法对企业的实际经济业务进行账务处理，了解中外会计体系的异同。</w:t>
      </w:r>
      <w:r>
        <w:rPr>
          <w:rFonts w:hint="eastAsia" w:ascii="Times New Roman" w:hAnsi="Times New Roman"/>
          <w:szCs w:val="21"/>
        </w:rPr>
        <w:t>教导学生正确的使用会计信息，真实的披露企业经济活动，并遵守基本职业素养，为学生树立职业责任感。</w:t>
      </w:r>
    </w:p>
    <w:p>
      <w:pPr>
        <w:rPr>
          <w:rFonts w:ascii="Times New Roman" w:hAnsi="Times New Roman"/>
          <w:szCs w:val="21"/>
        </w:rPr>
      </w:pPr>
    </w:p>
    <w:p>
      <w:pPr>
        <w:rPr>
          <w:rFonts w:ascii="Times New Roman" w:hAnsi="Times New Roman"/>
          <w:szCs w:val="21"/>
        </w:rPr>
      </w:pPr>
      <w:r>
        <w:rPr>
          <w:rFonts w:ascii="Times New Roman" w:hAnsi="Times New Roman"/>
          <w:kern w:val="0"/>
          <w:szCs w:val="21"/>
        </w:rPr>
        <w:t xml:space="preserve">    </w:t>
      </w:r>
      <w:r>
        <w:rPr>
          <w:rFonts w:ascii="Times New Roman" w:hAnsi="Times New Roman"/>
          <w:szCs w:val="21"/>
        </w:rPr>
        <w:t>The main teaching contents are basic concepts and principles of accounting for the effective use of accounting information in making decisions; basic skills and procedures of bookkeeping &amp; double-entry bookkeeping; basic accounting models and the design of accounting systems in sole proprietorship, partnership and corporations; similarities and differences between domestic and foreign accounting systems.</w:t>
      </w:r>
    </w:p>
    <w:p>
      <w:pPr>
        <w:rPr>
          <w:rFonts w:ascii="Times New Roman" w:hAnsi="Times New Roman"/>
          <w:szCs w:val="21"/>
        </w:rPr>
      </w:pPr>
    </w:p>
    <w:p>
      <w:pPr>
        <w:ind w:firstLine="420" w:firstLineChars="200"/>
        <w:rPr>
          <w:rFonts w:ascii="Times New Roman" w:hAnsi="Times New Roman"/>
          <w:szCs w:val="21"/>
        </w:rPr>
      </w:pPr>
      <w:r>
        <w:rPr>
          <w:rFonts w:ascii="Times New Roman" w:hAnsi="Times New Roman"/>
          <w:szCs w:val="21"/>
        </w:rPr>
        <w:t>（二）教学方法和手段</w:t>
      </w:r>
    </w:p>
    <w:p>
      <w:pPr>
        <w:adjustRightInd w:val="0"/>
        <w:snapToGrid w:val="0"/>
        <w:ind w:firstLine="420" w:firstLineChars="200"/>
        <w:rPr>
          <w:rFonts w:ascii="Times New Roman" w:hAnsi="Times New Roman"/>
          <w:szCs w:val="21"/>
        </w:rPr>
      </w:pPr>
      <w:r>
        <w:rPr>
          <w:rFonts w:ascii="Times New Roman" w:hAnsi="Times New Roman"/>
          <w:szCs w:val="21"/>
        </w:rPr>
        <w:t>课堂授课以理论教授为主，组织学生分组进行主题课堂讨论。</w:t>
      </w:r>
    </w:p>
    <w:p>
      <w:pPr>
        <w:adjustRightInd w:val="0"/>
        <w:snapToGrid w:val="0"/>
        <w:ind w:firstLine="420" w:firstLineChars="200"/>
        <w:rPr>
          <w:rFonts w:ascii="Times New Roman" w:hAnsi="Times New Roman"/>
          <w:szCs w:val="21"/>
        </w:rPr>
      </w:pPr>
      <w:r>
        <w:rPr>
          <w:rFonts w:ascii="Times New Roman" w:hAnsi="Times New Roman"/>
          <w:szCs w:val="21"/>
        </w:rPr>
        <w:t>The lectures given are mainly theoretical. Students are encouraged to discuss in group and give presentation in class.</w:t>
      </w:r>
    </w:p>
    <w:p>
      <w:pPr>
        <w:ind w:firstLine="420" w:firstLineChars="200"/>
        <w:rPr>
          <w:rFonts w:ascii="Times New Roman" w:hAnsi="Times New Roman"/>
          <w:szCs w:val="21"/>
        </w:rPr>
      </w:pPr>
    </w:p>
    <w:p>
      <w:pPr>
        <w:ind w:firstLine="420" w:firstLineChars="200"/>
        <w:rPr>
          <w:rFonts w:ascii="Times New Roman" w:hAnsi="Times New Roman"/>
          <w:szCs w:val="21"/>
        </w:rPr>
      </w:pPr>
      <w:r>
        <w:rPr>
          <w:rFonts w:ascii="Times New Roman" w:hAnsi="Times New Roman"/>
          <w:szCs w:val="21"/>
        </w:rPr>
        <w:t>（三）考核方式</w:t>
      </w:r>
    </w:p>
    <w:p>
      <w:pPr>
        <w:rPr>
          <w:rFonts w:ascii="Times New Roman" w:hAnsi="Times New Roman"/>
          <w:szCs w:val="21"/>
        </w:rPr>
      </w:pPr>
      <w:r>
        <w:rPr>
          <w:rFonts w:ascii="Times New Roman" w:hAnsi="Times New Roman"/>
          <w:szCs w:val="21"/>
        </w:rPr>
        <w:t xml:space="preserve">学生分数将有三部分组成：平日作业成绩占20%、课堂参与10%和期末考试（闭卷）70%。 </w:t>
      </w:r>
    </w:p>
    <w:p>
      <w:pPr>
        <w:tabs>
          <w:tab w:val="left" w:pos="-1440"/>
        </w:tabs>
        <w:ind w:left="1440" w:hanging="1440"/>
        <w:rPr>
          <w:rFonts w:ascii="Times New Roman" w:hAnsi="Times New Roman"/>
          <w:szCs w:val="21"/>
        </w:rPr>
      </w:pPr>
      <w:r>
        <w:rPr>
          <w:rFonts w:ascii="Times New Roman" w:hAnsi="Times New Roman"/>
          <w:szCs w:val="21"/>
        </w:rPr>
        <w:t>The grade for this course will be composed of an assignment, a final exam and class participation.  The grade will be determined as follows:</w:t>
      </w:r>
    </w:p>
    <w:p>
      <w:pPr>
        <w:tabs>
          <w:tab w:val="left" w:pos="-1440"/>
        </w:tabs>
        <w:ind w:left="1440" w:hanging="1440"/>
        <w:rPr>
          <w:rFonts w:ascii="Times New Roman" w:hAnsi="Times New Roman"/>
          <w:szCs w:val="21"/>
        </w:rPr>
      </w:pPr>
      <w:r>
        <w:rPr>
          <w:rFonts w:ascii="Times New Roman" w:hAnsi="Times New Roman"/>
          <w:bCs/>
          <w:szCs w:val="21"/>
        </w:rPr>
        <w:t xml:space="preserve">            Assignment                                     20%</w:t>
      </w:r>
    </w:p>
    <w:p>
      <w:pPr>
        <w:tabs>
          <w:tab w:val="left" w:pos="720"/>
          <w:tab w:val="left" w:pos="1227"/>
          <w:tab w:val="left" w:pos="2160"/>
          <w:tab w:val="left" w:pos="2880"/>
          <w:tab w:val="left" w:pos="3600"/>
        </w:tabs>
        <w:ind w:left="3600" w:hanging="3600"/>
        <w:rPr>
          <w:rFonts w:ascii="Times New Roman" w:hAnsi="Times New Roman"/>
          <w:szCs w:val="21"/>
        </w:rPr>
      </w:pPr>
      <w:r>
        <w:rPr>
          <w:rFonts w:ascii="Times New Roman" w:hAnsi="Times New Roman"/>
          <w:szCs w:val="21"/>
        </w:rPr>
        <w:tab/>
      </w:r>
      <w:r>
        <w:rPr>
          <w:rFonts w:ascii="Times New Roman" w:hAnsi="Times New Roman"/>
          <w:szCs w:val="21"/>
        </w:rPr>
        <w:tab/>
      </w:r>
      <w:r>
        <w:rPr>
          <w:rFonts w:ascii="Times New Roman" w:hAnsi="Times New Roman"/>
          <w:szCs w:val="21"/>
        </w:rPr>
        <w:t>Final Exam (Closed-book)</w:t>
      </w:r>
      <w:r>
        <w:rPr>
          <w:rFonts w:ascii="Times New Roman" w:hAnsi="Times New Roman"/>
          <w:szCs w:val="21"/>
        </w:rPr>
        <w:tab/>
      </w:r>
      <w:r>
        <w:rPr>
          <w:rFonts w:ascii="Times New Roman" w:hAnsi="Times New Roman"/>
          <w:szCs w:val="21"/>
        </w:rPr>
        <w:tab/>
      </w:r>
      <w:r>
        <w:rPr>
          <w:rFonts w:ascii="Times New Roman" w:hAnsi="Times New Roman"/>
          <w:szCs w:val="21"/>
        </w:rPr>
        <w:t xml:space="preserve">                   70%</w:t>
      </w:r>
    </w:p>
    <w:p>
      <w:pPr>
        <w:tabs>
          <w:tab w:val="left" w:pos="720"/>
          <w:tab w:val="left" w:pos="1227"/>
          <w:tab w:val="left" w:pos="2160"/>
          <w:tab w:val="left" w:pos="2880"/>
          <w:tab w:val="left" w:pos="3600"/>
        </w:tabs>
        <w:ind w:left="3600" w:hanging="3600"/>
        <w:rPr>
          <w:rFonts w:ascii="Times New Roman" w:hAnsi="Times New Roman"/>
          <w:szCs w:val="21"/>
        </w:rPr>
      </w:pPr>
      <w:r>
        <w:rPr>
          <w:rFonts w:ascii="Times New Roman" w:hAnsi="Times New Roman"/>
          <w:szCs w:val="21"/>
        </w:rPr>
        <w:tab/>
      </w:r>
      <w:r>
        <w:rPr>
          <w:rFonts w:ascii="Times New Roman" w:hAnsi="Times New Roman"/>
          <w:szCs w:val="21"/>
        </w:rPr>
        <w:tab/>
      </w:r>
      <w:r>
        <w:rPr>
          <w:rFonts w:ascii="Times New Roman" w:hAnsi="Times New Roman"/>
          <w:szCs w:val="21"/>
        </w:rPr>
        <w:t xml:space="preserve">Class Attendance and Participation             10% </w:t>
      </w:r>
    </w:p>
    <w:p>
      <w:pPr>
        <w:tabs>
          <w:tab w:val="left" w:pos="720"/>
          <w:tab w:val="left" w:pos="1440"/>
          <w:tab w:val="left" w:pos="2160"/>
          <w:tab w:val="left" w:pos="2880"/>
          <w:tab w:val="left" w:pos="3600"/>
        </w:tabs>
        <w:ind w:left="3600" w:hanging="3600"/>
        <w:rPr>
          <w:rFonts w:ascii="Times New Roman" w:hAnsi="Times New Roman"/>
          <w:szCs w:val="21"/>
        </w:rPr>
      </w:pPr>
    </w:p>
    <w:p>
      <w:pPr>
        <w:tabs>
          <w:tab w:val="left" w:pos="720"/>
          <w:tab w:val="left" w:pos="1440"/>
          <w:tab w:val="left" w:pos="2160"/>
          <w:tab w:val="left" w:pos="2880"/>
          <w:tab w:val="left" w:pos="3600"/>
        </w:tabs>
        <w:ind w:left="3600" w:hanging="3600"/>
        <w:rPr>
          <w:rFonts w:ascii="Times New Roman" w:hAnsi="Times New Roman"/>
          <w:szCs w:val="21"/>
        </w:rPr>
      </w:pPr>
      <w:r>
        <w:rPr>
          <w:rFonts w:ascii="Times New Roman" w:hAnsi="Times New Roman"/>
          <w:szCs w:val="21"/>
        </w:rPr>
        <w:t>学生成绩：</w:t>
      </w:r>
    </w:p>
    <w:p>
      <w:pPr>
        <w:rPr>
          <w:rFonts w:ascii="Times New Roman" w:hAnsi="Times New Roman"/>
          <w:szCs w:val="21"/>
        </w:rPr>
      </w:pPr>
      <w:r>
        <w:rPr>
          <w:rFonts w:ascii="Times New Roman" w:hAnsi="Times New Roman"/>
          <w:szCs w:val="21"/>
        </w:rPr>
        <w:t>The letter grade for this course will be based on the following guidelines:</w:t>
      </w:r>
    </w:p>
    <w:p>
      <w:pPr>
        <w:tabs>
          <w:tab w:val="left" w:pos="-1440"/>
        </w:tabs>
        <w:ind w:left="3600" w:hanging="2160"/>
        <w:rPr>
          <w:rFonts w:ascii="Times New Roman" w:hAnsi="Times New Roman"/>
          <w:szCs w:val="21"/>
        </w:rPr>
      </w:pPr>
      <w:r>
        <w:rPr>
          <w:rFonts w:ascii="Times New Roman" w:hAnsi="Times New Roman"/>
          <w:bCs/>
          <w:szCs w:val="21"/>
        </w:rPr>
        <w:t>分数Points:</w:t>
      </w:r>
      <w:r>
        <w:rPr>
          <w:rFonts w:ascii="Times New Roman" w:hAnsi="Times New Roman"/>
          <w:bCs/>
          <w:szCs w:val="21"/>
        </w:rPr>
        <w:tab/>
      </w:r>
      <w:r>
        <w:rPr>
          <w:rFonts w:ascii="Times New Roman" w:hAnsi="Times New Roman"/>
          <w:bCs/>
          <w:szCs w:val="21"/>
        </w:rPr>
        <w:tab/>
      </w:r>
      <w:r>
        <w:rPr>
          <w:rFonts w:ascii="Times New Roman" w:hAnsi="Times New Roman"/>
          <w:bCs/>
          <w:szCs w:val="21"/>
        </w:rPr>
        <w:t>Letter Grade:</w:t>
      </w:r>
    </w:p>
    <w:p>
      <w:pPr>
        <w:tabs>
          <w:tab w:val="left" w:pos="-1440"/>
        </w:tabs>
        <w:ind w:left="3600" w:hanging="2160"/>
        <w:rPr>
          <w:rFonts w:ascii="Times New Roman" w:hAnsi="Times New Roman"/>
          <w:szCs w:val="21"/>
        </w:rPr>
      </w:pPr>
      <w:r>
        <w:rPr>
          <w:rFonts w:ascii="Times New Roman" w:hAnsi="Times New Roman"/>
          <w:szCs w:val="21"/>
        </w:rPr>
        <w:t>(90 -100)</w:t>
      </w:r>
      <w:r>
        <w:rPr>
          <w:rFonts w:ascii="Times New Roman" w:hAnsi="Times New Roman"/>
          <w:szCs w:val="21"/>
        </w:rPr>
        <w:tab/>
      </w:r>
      <w:r>
        <w:rPr>
          <w:rFonts w:ascii="Times New Roman" w:hAnsi="Times New Roman"/>
          <w:szCs w:val="21"/>
        </w:rPr>
        <w:tab/>
      </w:r>
      <w:r>
        <w:rPr>
          <w:rFonts w:ascii="Times New Roman" w:hAnsi="Times New Roman"/>
          <w:szCs w:val="21"/>
        </w:rPr>
        <w:t>A</w:t>
      </w:r>
    </w:p>
    <w:p>
      <w:pPr>
        <w:tabs>
          <w:tab w:val="left" w:pos="-1440"/>
        </w:tabs>
        <w:ind w:left="3600" w:hanging="2160"/>
        <w:rPr>
          <w:rFonts w:ascii="Times New Roman" w:hAnsi="Times New Roman"/>
          <w:szCs w:val="21"/>
        </w:rPr>
      </w:pPr>
      <w:r>
        <w:rPr>
          <w:rFonts w:ascii="Times New Roman" w:hAnsi="Times New Roman"/>
          <w:szCs w:val="21"/>
        </w:rPr>
        <w:t>(80 - 89)</w:t>
      </w:r>
      <w:r>
        <w:rPr>
          <w:rFonts w:ascii="Times New Roman" w:hAnsi="Times New Roman"/>
          <w:szCs w:val="21"/>
        </w:rPr>
        <w:tab/>
      </w:r>
      <w:r>
        <w:rPr>
          <w:rFonts w:ascii="Times New Roman" w:hAnsi="Times New Roman"/>
          <w:szCs w:val="21"/>
        </w:rPr>
        <w:tab/>
      </w:r>
      <w:r>
        <w:rPr>
          <w:rFonts w:ascii="Times New Roman" w:hAnsi="Times New Roman"/>
          <w:szCs w:val="21"/>
        </w:rPr>
        <w:t>B</w:t>
      </w:r>
    </w:p>
    <w:p>
      <w:pPr>
        <w:tabs>
          <w:tab w:val="left" w:pos="-1440"/>
        </w:tabs>
        <w:ind w:left="3600" w:hanging="2160"/>
        <w:rPr>
          <w:rFonts w:ascii="Times New Roman" w:hAnsi="Times New Roman"/>
          <w:szCs w:val="21"/>
        </w:rPr>
      </w:pPr>
      <w:r>
        <w:rPr>
          <w:rFonts w:ascii="Times New Roman" w:hAnsi="Times New Roman"/>
          <w:szCs w:val="21"/>
        </w:rPr>
        <w:t>(70 - 79)</w:t>
      </w:r>
      <w:r>
        <w:rPr>
          <w:rFonts w:ascii="Times New Roman" w:hAnsi="Times New Roman"/>
          <w:szCs w:val="21"/>
        </w:rPr>
        <w:tab/>
      </w:r>
      <w:r>
        <w:rPr>
          <w:rFonts w:ascii="Times New Roman" w:hAnsi="Times New Roman"/>
          <w:szCs w:val="21"/>
        </w:rPr>
        <w:tab/>
      </w:r>
      <w:r>
        <w:rPr>
          <w:rFonts w:ascii="Times New Roman" w:hAnsi="Times New Roman"/>
          <w:szCs w:val="21"/>
        </w:rPr>
        <w:t>C</w:t>
      </w:r>
    </w:p>
    <w:p>
      <w:pPr>
        <w:tabs>
          <w:tab w:val="left" w:pos="-1440"/>
        </w:tabs>
        <w:ind w:left="3600" w:hanging="2160"/>
        <w:rPr>
          <w:rFonts w:ascii="Times New Roman" w:hAnsi="Times New Roman"/>
          <w:szCs w:val="21"/>
        </w:rPr>
      </w:pPr>
      <w:r>
        <w:rPr>
          <w:rFonts w:ascii="Times New Roman" w:hAnsi="Times New Roman"/>
          <w:szCs w:val="21"/>
        </w:rPr>
        <w:t>(60 - 69)</w:t>
      </w:r>
      <w:r>
        <w:rPr>
          <w:rFonts w:ascii="Times New Roman" w:hAnsi="Times New Roman"/>
          <w:szCs w:val="21"/>
        </w:rPr>
        <w:tab/>
      </w:r>
      <w:r>
        <w:rPr>
          <w:rFonts w:ascii="Times New Roman" w:hAnsi="Times New Roman"/>
          <w:szCs w:val="21"/>
        </w:rPr>
        <w:tab/>
      </w:r>
      <w:r>
        <w:rPr>
          <w:rFonts w:ascii="Times New Roman" w:hAnsi="Times New Roman"/>
          <w:szCs w:val="21"/>
        </w:rPr>
        <w:t>D</w:t>
      </w:r>
    </w:p>
    <w:p>
      <w:pPr>
        <w:tabs>
          <w:tab w:val="left" w:pos="-1440"/>
        </w:tabs>
        <w:ind w:left="3600" w:hanging="2160"/>
        <w:rPr>
          <w:rFonts w:ascii="Times New Roman" w:hAnsi="Times New Roman"/>
          <w:bCs/>
          <w:szCs w:val="21"/>
        </w:rPr>
      </w:pPr>
      <w:r>
        <w:rPr>
          <w:rFonts w:ascii="Times New Roman" w:hAnsi="Times New Roman"/>
          <w:szCs w:val="21"/>
        </w:rPr>
        <w:t>(0  -59)</w:t>
      </w:r>
      <w:r>
        <w:rPr>
          <w:rFonts w:ascii="Times New Roman" w:hAnsi="Times New Roman"/>
          <w:szCs w:val="21"/>
        </w:rPr>
        <w:tab/>
      </w:r>
      <w:r>
        <w:rPr>
          <w:rFonts w:ascii="Times New Roman" w:hAnsi="Times New Roman"/>
          <w:szCs w:val="21"/>
        </w:rPr>
        <w:tab/>
      </w:r>
      <w:r>
        <w:rPr>
          <w:rFonts w:ascii="Times New Roman" w:hAnsi="Times New Roman"/>
          <w:szCs w:val="21"/>
        </w:rPr>
        <w:t>F</w:t>
      </w:r>
      <w:r>
        <w:rPr>
          <w:rFonts w:ascii="Times New Roman" w:hAnsi="Times New Roman"/>
          <w:szCs w:val="21"/>
        </w:rPr>
        <w:tab/>
      </w:r>
    </w:p>
    <w:p>
      <w:pPr>
        <w:rPr>
          <w:rFonts w:ascii="Times New Roman" w:hAnsi="Times New Roman"/>
          <w:szCs w:val="21"/>
        </w:rPr>
      </w:pPr>
    </w:p>
    <w:p>
      <w:pPr>
        <w:rPr>
          <w:rFonts w:ascii="Times New Roman" w:hAnsi="Times New Roman"/>
          <w:szCs w:val="21"/>
        </w:rPr>
      </w:pPr>
      <w:r>
        <w:rPr>
          <w:rFonts w:ascii="Times New Roman" w:hAnsi="Times New Roman"/>
          <w:szCs w:val="21"/>
        </w:rPr>
        <w:t xml:space="preserve">（四）学习要求 </w:t>
      </w:r>
    </w:p>
    <w:p>
      <w:pPr>
        <w:rPr>
          <w:rFonts w:ascii="Times New Roman" w:hAnsi="Times New Roman"/>
          <w:bCs/>
          <w:szCs w:val="21"/>
        </w:rPr>
      </w:pPr>
      <w:r>
        <w:rPr>
          <w:rFonts w:ascii="Times New Roman" w:hAnsi="Times New Roman"/>
          <w:bCs/>
          <w:szCs w:val="21"/>
        </w:rPr>
        <w:t>课后作业：Homework from questions from text books</w:t>
      </w:r>
    </w:p>
    <w:p>
      <w:pPr>
        <w:rPr>
          <w:rFonts w:ascii="Times New Roman" w:hAnsi="Times New Roman"/>
          <w:bCs/>
          <w:szCs w:val="21"/>
        </w:rPr>
      </w:pPr>
      <w:r>
        <w:rPr>
          <w:rFonts w:ascii="Times New Roman" w:hAnsi="Times New Roman"/>
          <w:bCs/>
          <w:szCs w:val="21"/>
        </w:rPr>
        <w:t>学生自学：Reading Assignment for each chapter</w:t>
      </w:r>
    </w:p>
    <w:p>
      <w:pPr>
        <w:rPr>
          <w:rFonts w:ascii="Times New Roman" w:hAnsi="Times New Roman"/>
          <w:bCs/>
          <w:szCs w:val="21"/>
        </w:rPr>
      </w:pPr>
    </w:p>
    <w:p>
      <w:pPr>
        <w:rPr>
          <w:rFonts w:ascii="Times New Roman" w:hAnsi="Times New Roman"/>
          <w:bCs/>
          <w:szCs w:val="21"/>
        </w:rPr>
      </w:pPr>
      <w:r>
        <w:rPr>
          <w:rFonts w:ascii="Times New Roman" w:hAnsi="Times New Roman"/>
          <w:bCs/>
          <w:szCs w:val="21"/>
        </w:rPr>
        <w:t>三、各教学环节学时分配( schedule)</w:t>
      </w:r>
    </w:p>
    <w:p>
      <w:pPr>
        <w:jc w:val="center"/>
        <w:rPr>
          <w:rFonts w:ascii="Times New Roman" w:hAnsi="Times New Roman"/>
          <w:szCs w:val="21"/>
        </w:rPr>
      </w:pPr>
      <w:r>
        <w:rPr>
          <w:rFonts w:ascii="Times New Roman" w:hAnsi="Times New Roman"/>
          <w:szCs w:val="21"/>
        </w:rPr>
        <w:t xml:space="preserve">Class Schedule </w:t>
      </w:r>
    </w:p>
    <w:tbl>
      <w:tblPr>
        <w:tblStyle w:val="4"/>
        <w:tblW w:w="5000"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5546"/>
        <w:gridCol w:w="1665"/>
        <w:gridCol w:w="13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254"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szCs w:val="21"/>
              </w:rPr>
              <w:t>章节内容（</w:t>
            </w:r>
            <w:r>
              <w:rPr>
                <w:rFonts w:ascii="Times New Roman" w:hAnsi="Times New Roman"/>
                <w:bCs/>
                <w:szCs w:val="21"/>
              </w:rPr>
              <w:t xml:space="preserve">Contents） </w:t>
            </w:r>
          </w:p>
        </w:tc>
        <w:tc>
          <w:tcPr>
            <w:tcW w:w="977" w:type="pct"/>
            <w:tcBorders>
              <w:top w:val="single" w:color="auto" w:sz="4" w:space="0"/>
              <w:left w:val="single" w:color="auto" w:sz="4" w:space="0"/>
              <w:bottom w:val="single" w:color="auto" w:sz="4" w:space="0"/>
              <w:right w:val="single" w:color="auto" w:sz="4" w:space="0"/>
            </w:tcBorders>
          </w:tcPr>
          <w:p>
            <w:pPr>
              <w:rPr>
                <w:rFonts w:ascii="Times New Roman" w:hAnsi="Times New Roman"/>
                <w:szCs w:val="21"/>
              </w:rPr>
            </w:pPr>
            <w:r>
              <w:rPr>
                <w:rFonts w:ascii="Times New Roman" w:hAnsi="Times New Roman"/>
                <w:szCs w:val="21"/>
              </w:rPr>
              <w:t>讲课</w:t>
            </w:r>
          </w:p>
          <w:p>
            <w:pPr>
              <w:rPr>
                <w:rFonts w:ascii="Times New Roman" w:hAnsi="Times New Roman"/>
                <w:szCs w:val="21"/>
              </w:rPr>
            </w:pPr>
            <w:r>
              <w:rPr>
                <w:rFonts w:ascii="Times New Roman" w:hAnsi="Times New Roman"/>
                <w:szCs w:val="21"/>
              </w:rPr>
              <w:t>Lecture（hours）</w:t>
            </w:r>
          </w:p>
        </w:tc>
        <w:tc>
          <w:tcPr>
            <w:tcW w:w="769" w:type="pct"/>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Cs w:val="21"/>
              </w:rPr>
            </w:pPr>
            <w:r>
              <w:rPr>
                <w:rFonts w:ascii="Times New Roman" w:hAnsi="Times New Roman"/>
                <w:color w:val="000000"/>
                <w:szCs w:val="21"/>
              </w:rPr>
              <w:t>其他</w:t>
            </w:r>
          </w:p>
          <w:p>
            <w:pPr>
              <w:rPr>
                <w:rFonts w:ascii="Times New Roman" w:hAnsi="Times New Roman"/>
                <w:szCs w:val="21"/>
              </w:rPr>
            </w:pPr>
            <w:r>
              <w:rPr>
                <w:rFonts w:ascii="Times New Roman" w:hAnsi="Times New Roman"/>
                <w:color w:val="000000"/>
                <w:szCs w:val="21"/>
              </w:rPr>
              <w:t xml:space="preserve">Others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3254" w:type="pct"/>
            <w:tcBorders>
              <w:top w:val="single" w:color="auto" w:sz="4" w:space="0"/>
              <w:left w:val="single" w:color="auto" w:sz="4" w:space="0"/>
              <w:bottom w:val="single" w:color="auto" w:sz="4" w:space="0"/>
              <w:right w:val="single" w:color="auto" w:sz="4" w:space="0"/>
            </w:tcBorders>
          </w:tcPr>
          <w:p>
            <w:pPr>
              <w:numPr>
                <w:ilvl w:val="0"/>
                <w:numId w:val="1"/>
              </w:numPr>
              <w:rPr>
                <w:rFonts w:ascii="Times New Roman" w:hAnsi="Times New Roman"/>
                <w:color w:val="000000"/>
                <w:szCs w:val="21"/>
                <w:shd w:val="clear" w:color="auto" w:fill="FFFFFF"/>
              </w:rPr>
            </w:pPr>
            <w:r>
              <w:rPr>
                <w:rFonts w:ascii="Times New Roman" w:hAnsi="Times New Roman"/>
                <w:color w:val="000000"/>
                <w:szCs w:val="21"/>
                <w:shd w:val="clear" w:color="auto" w:fill="FFFFFF"/>
              </w:rPr>
              <w:t>会计与企业概述</w:t>
            </w:r>
          </w:p>
          <w:p>
            <w:pPr>
              <w:rPr>
                <w:rFonts w:ascii="Times New Roman" w:hAnsi="Times New Roman"/>
                <w:szCs w:val="21"/>
              </w:rPr>
            </w:pPr>
            <w:r>
              <w:rPr>
                <w:rFonts w:ascii="Times New Roman" w:hAnsi="Times New Roman"/>
                <w:szCs w:val="21"/>
              </w:rPr>
              <w:t xml:space="preserve">Chapter 1 </w:t>
            </w:r>
            <w:r>
              <w:rPr>
                <w:rFonts w:ascii="Times New Roman" w:hAnsi="Times New Roman"/>
                <w:color w:val="000000"/>
                <w:szCs w:val="21"/>
                <w:shd w:val="clear" w:color="auto" w:fill="FFFFFF"/>
              </w:rPr>
              <w:t>Introduction to Accounting and Business</w:t>
            </w:r>
          </w:p>
        </w:tc>
        <w:tc>
          <w:tcPr>
            <w:tcW w:w="977"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3</w:t>
            </w:r>
          </w:p>
        </w:tc>
        <w:tc>
          <w:tcPr>
            <w:tcW w:w="769"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讨论</w:t>
            </w:r>
          </w:p>
          <w:p>
            <w:pPr>
              <w:rPr>
                <w:rFonts w:ascii="Times New Roman" w:hAnsi="Times New Roman"/>
                <w:bCs/>
                <w:szCs w:val="21"/>
              </w:rPr>
            </w:pPr>
            <w:r>
              <w:rPr>
                <w:rFonts w:ascii="Times New Roman" w:hAnsi="Times New Roman"/>
                <w:bCs/>
                <w:szCs w:val="21"/>
              </w:rPr>
              <w:t>discussion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254" w:type="pct"/>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 xml:space="preserve">第2章 经济业务分析 </w:t>
            </w:r>
          </w:p>
          <w:p>
            <w:pPr>
              <w:rPr>
                <w:rFonts w:ascii="Times New Roman" w:hAnsi="Times New Roman"/>
                <w:szCs w:val="21"/>
              </w:rPr>
            </w:pPr>
            <w:r>
              <w:rPr>
                <w:rFonts w:ascii="Times New Roman" w:hAnsi="Times New Roman"/>
                <w:color w:val="000000"/>
                <w:szCs w:val="21"/>
                <w:shd w:val="clear" w:color="auto" w:fill="FFFFFF"/>
              </w:rPr>
              <w:t>Chapter 2 Analyzing Transactions</w:t>
            </w:r>
          </w:p>
        </w:tc>
        <w:tc>
          <w:tcPr>
            <w:tcW w:w="977"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4</w:t>
            </w:r>
          </w:p>
        </w:tc>
        <w:tc>
          <w:tcPr>
            <w:tcW w:w="769"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课后习题</w:t>
            </w:r>
          </w:p>
          <w:p>
            <w:pPr>
              <w:rPr>
                <w:rFonts w:ascii="Times New Roman" w:hAnsi="Times New Roman"/>
                <w:bCs/>
                <w:szCs w:val="21"/>
              </w:rPr>
            </w:pPr>
            <w:r>
              <w:rPr>
                <w:rFonts w:ascii="Times New Roman" w:hAnsi="Times New Roman"/>
                <w:bCs/>
                <w:szCs w:val="21"/>
              </w:rPr>
              <w:t>exercises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3254" w:type="pct"/>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第3章 调整过程</w:t>
            </w:r>
          </w:p>
          <w:p>
            <w:pPr>
              <w:rPr>
                <w:rFonts w:ascii="Times New Roman" w:hAnsi="Times New Roman"/>
                <w:szCs w:val="21"/>
              </w:rPr>
            </w:pPr>
            <w:r>
              <w:rPr>
                <w:rFonts w:ascii="Times New Roman" w:hAnsi="Times New Roman"/>
                <w:color w:val="000000"/>
                <w:szCs w:val="21"/>
                <w:shd w:val="clear" w:color="auto" w:fill="FFFFFF"/>
              </w:rPr>
              <w:t>Chapter 3 The Adjusting Process</w:t>
            </w:r>
          </w:p>
        </w:tc>
        <w:tc>
          <w:tcPr>
            <w:tcW w:w="977"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3</w:t>
            </w:r>
          </w:p>
        </w:tc>
        <w:tc>
          <w:tcPr>
            <w:tcW w:w="769"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课后习题</w:t>
            </w:r>
          </w:p>
          <w:p>
            <w:pPr>
              <w:rPr>
                <w:rFonts w:ascii="Times New Roman" w:hAnsi="Times New Roman"/>
                <w:bCs/>
                <w:szCs w:val="21"/>
              </w:rPr>
            </w:pPr>
            <w:r>
              <w:rPr>
                <w:rFonts w:ascii="Times New Roman" w:hAnsi="Times New Roman"/>
                <w:bCs/>
                <w:szCs w:val="21"/>
              </w:rPr>
              <w:t>exercises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254" w:type="pct"/>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第4章 完成会计循环</w:t>
            </w:r>
          </w:p>
          <w:p>
            <w:pPr>
              <w:rPr>
                <w:rFonts w:ascii="Times New Roman" w:hAnsi="Times New Roman"/>
                <w:szCs w:val="21"/>
              </w:rPr>
            </w:pPr>
            <w:r>
              <w:rPr>
                <w:rFonts w:ascii="Times New Roman" w:hAnsi="Times New Roman"/>
                <w:color w:val="000000"/>
                <w:szCs w:val="21"/>
                <w:shd w:val="clear" w:color="auto" w:fill="FFFFFF"/>
              </w:rPr>
              <w:t>Chapter 4 Completing the Accounting Cycle</w:t>
            </w:r>
          </w:p>
        </w:tc>
        <w:tc>
          <w:tcPr>
            <w:tcW w:w="977"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 xml:space="preserve">4 </w:t>
            </w:r>
          </w:p>
        </w:tc>
        <w:tc>
          <w:tcPr>
            <w:tcW w:w="769"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课后习题</w:t>
            </w:r>
          </w:p>
          <w:p>
            <w:pPr>
              <w:rPr>
                <w:rFonts w:ascii="Times New Roman" w:hAnsi="Times New Roman"/>
                <w:bCs/>
                <w:szCs w:val="21"/>
              </w:rPr>
            </w:pPr>
            <w:r>
              <w:rPr>
                <w:rFonts w:ascii="Times New Roman" w:hAnsi="Times New Roman"/>
                <w:bCs/>
                <w:szCs w:val="21"/>
              </w:rPr>
              <w:t>exercises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5" w:hRule="atLeast"/>
        </w:trPr>
        <w:tc>
          <w:tcPr>
            <w:tcW w:w="3254" w:type="pct"/>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第5章 会计系统</w:t>
            </w:r>
          </w:p>
          <w:p>
            <w:pPr>
              <w:rPr>
                <w:rFonts w:ascii="Times New Roman" w:hAnsi="Times New Roman"/>
                <w:szCs w:val="21"/>
              </w:rPr>
            </w:pPr>
            <w:r>
              <w:rPr>
                <w:rFonts w:ascii="Times New Roman" w:hAnsi="Times New Roman"/>
                <w:color w:val="000000"/>
                <w:szCs w:val="21"/>
                <w:shd w:val="clear" w:color="auto" w:fill="FFFFFF"/>
              </w:rPr>
              <w:t>Chapter 5 Accounting Systems</w:t>
            </w:r>
          </w:p>
        </w:tc>
        <w:tc>
          <w:tcPr>
            <w:tcW w:w="977"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3</w:t>
            </w:r>
          </w:p>
        </w:tc>
        <w:tc>
          <w:tcPr>
            <w:tcW w:w="769"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课后习题</w:t>
            </w:r>
          </w:p>
          <w:p>
            <w:pPr>
              <w:rPr>
                <w:rFonts w:ascii="Times New Roman" w:hAnsi="Times New Roman"/>
                <w:bCs/>
                <w:szCs w:val="21"/>
              </w:rPr>
            </w:pPr>
            <w:r>
              <w:rPr>
                <w:rFonts w:ascii="Times New Roman" w:hAnsi="Times New Roman"/>
                <w:bCs/>
                <w:szCs w:val="21"/>
              </w:rPr>
              <w:t>exercises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254" w:type="pct"/>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第6章 商业企业会计</w:t>
            </w:r>
          </w:p>
          <w:p>
            <w:pPr>
              <w:rPr>
                <w:rFonts w:ascii="Times New Roman" w:hAnsi="Times New Roman"/>
                <w:szCs w:val="21"/>
              </w:rPr>
            </w:pPr>
            <w:r>
              <w:rPr>
                <w:rFonts w:ascii="Times New Roman" w:hAnsi="Times New Roman"/>
                <w:color w:val="000000"/>
                <w:szCs w:val="21"/>
                <w:shd w:val="clear" w:color="auto" w:fill="FFFFFF"/>
              </w:rPr>
              <w:t xml:space="preserve">Chapter 6 Accounting for Merchandising Businesses </w:t>
            </w:r>
          </w:p>
        </w:tc>
        <w:tc>
          <w:tcPr>
            <w:tcW w:w="977"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4</w:t>
            </w:r>
          </w:p>
        </w:tc>
        <w:tc>
          <w:tcPr>
            <w:tcW w:w="769"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讨论</w:t>
            </w:r>
          </w:p>
          <w:p>
            <w:pPr>
              <w:rPr>
                <w:rFonts w:ascii="Times New Roman" w:hAnsi="Times New Roman"/>
                <w:bCs/>
                <w:szCs w:val="21"/>
              </w:rPr>
            </w:pPr>
            <w:r>
              <w:rPr>
                <w:rFonts w:ascii="Times New Roman" w:hAnsi="Times New Roman"/>
                <w:bCs/>
                <w:szCs w:val="21"/>
              </w:rPr>
              <w:t>discussion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3254" w:type="pct"/>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第7章 存货</w:t>
            </w:r>
          </w:p>
          <w:p>
            <w:pPr>
              <w:rPr>
                <w:rFonts w:ascii="Times New Roman" w:hAnsi="Times New Roman"/>
                <w:szCs w:val="21"/>
              </w:rPr>
            </w:pPr>
            <w:r>
              <w:rPr>
                <w:rFonts w:ascii="Times New Roman" w:hAnsi="Times New Roman"/>
                <w:color w:val="000000"/>
                <w:szCs w:val="21"/>
                <w:shd w:val="clear" w:color="auto" w:fill="FFFFFF"/>
              </w:rPr>
              <w:t>Chapter 7 Inventories</w:t>
            </w:r>
          </w:p>
        </w:tc>
        <w:tc>
          <w:tcPr>
            <w:tcW w:w="977"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3</w:t>
            </w:r>
          </w:p>
        </w:tc>
        <w:tc>
          <w:tcPr>
            <w:tcW w:w="769"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课后习题</w:t>
            </w:r>
          </w:p>
          <w:p>
            <w:pPr>
              <w:rPr>
                <w:rFonts w:ascii="Times New Roman" w:hAnsi="Times New Roman"/>
                <w:bCs/>
                <w:szCs w:val="21"/>
              </w:rPr>
            </w:pPr>
            <w:r>
              <w:rPr>
                <w:rFonts w:ascii="Times New Roman" w:hAnsi="Times New Roman"/>
                <w:bCs/>
                <w:szCs w:val="21"/>
              </w:rPr>
              <w:t>exercises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1" w:hRule="atLeast"/>
        </w:trPr>
        <w:tc>
          <w:tcPr>
            <w:tcW w:w="3254" w:type="pct"/>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第9章 应收款项</w:t>
            </w:r>
          </w:p>
          <w:p>
            <w:pPr>
              <w:rPr>
                <w:rFonts w:ascii="Times New Roman" w:hAnsi="Times New Roman"/>
                <w:szCs w:val="21"/>
              </w:rPr>
            </w:pPr>
            <w:r>
              <w:rPr>
                <w:rFonts w:ascii="Times New Roman" w:hAnsi="Times New Roman"/>
                <w:color w:val="000000"/>
                <w:szCs w:val="21"/>
                <w:shd w:val="clear" w:color="auto" w:fill="FFFFFF"/>
              </w:rPr>
              <w:t>Chapter 9 Receivables</w:t>
            </w:r>
          </w:p>
        </w:tc>
        <w:tc>
          <w:tcPr>
            <w:tcW w:w="977"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3</w:t>
            </w:r>
          </w:p>
        </w:tc>
        <w:tc>
          <w:tcPr>
            <w:tcW w:w="769"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课后习题</w:t>
            </w:r>
          </w:p>
          <w:p>
            <w:pPr>
              <w:rPr>
                <w:rFonts w:ascii="Times New Roman" w:hAnsi="Times New Roman"/>
                <w:bCs/>
                <w:szCs w:val="21"/>
              </w:rPr>
            </w:pPr>
            <w:r>
              <w:rPr>
                <w:rFonts w:ascii="Times New Roman" w:hAnsi="Times New Roman"/>
                <w:bCs/>
                <w:szCs w:val="21"/>
              </w:rPr>
              <w:t>exercises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3254" w:type="pct"/>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第10章 固定资产与无形资产</w:t>
            </w:r>
          </w:p>
          <w:p>
            <w:pPr>
              <w:rPr>
                <w:rFonts w:ascii="Times New Roman" w:hAnsi="Times New Roman"/>
                <w:szCs w:val="21"/>
              </w:rPr>
            </w:pPr>
            <w:r>
              <w:rPr>
                <w:rFonts w:ascii="Times New Roman" w:hAnsi="Times New Roman"/>
                <w:color w:val="000000"/>
                <w:szCs w:val="21"/>
                <w:shd w:val="clear" w:color="auto" w:fill="FFFFFF"/>
              </w:rPr>
              <w:t>Chapter 10 Fixed Assets and Intangible Assets</w:t>
            </w:r>
          </w:p>
        </w:tc>
        <w:tc>
          <w:tcPr>
            <w:tcW w:w="977"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3</w:t>
            </w:r>
          </w:p>
        </w:tc>
        <w:tc>
          <w:tcPr>
            <w:tcW w:w="769"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课后习题</w:t>
            </w:r>
          </w:p>
          <w:p>
            <w:pPr>
              <w:rPr>
                <w:rFonts w:ascii="Times New Roman" w:hAnsi="Times New Roman"/>
                <w:bCs/>
                <w:szCs w:val="21"/>
              </w:rPr>
            </w:pPr>
            <w:r>
              <w:rPr>
                <w:rFonts w:ascii="Times New Roman" w:hAnsi="Times New Roman"/>
                <w:bCs/>
                <w:szCs w:val="21"/>
              </w:rPr>
              <w:t>exercises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254" w:type="pct"/>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第11章 流动负债和工资</w:t>
            </w:r>
          </w:p>
          <w:p>
            <w:pPr>
              <w:rPr>
                <w:rFonts w:ascii="Times New Roman" w:hAnsi="Times New Roman"/>
                <w:szCs w:val="21"/>
              </w:rPr>
            </w:pPr>
            <w:r>
              <w:rPr>
                <w:rFonts w:ascii="Times New Roman" w:hAnsi="Times New Roman"/>
                <w:color w:val="000000"/>
                <w:szCs w:val="21"/>
                <w:shd w:val="clear" w:color="auto" w:fill="FFFFFF"/>
              </w:rPr>
              <w:t>Chapter 11 Current Liabilities and Payroll</w:t>
            </w:r>
          </w:p>
        </w:tc>
        <w:tc>
          <w:tcPr>
            <w:tcW w:w="977"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2</w:t>
            </w:r>
          </w:p>
        </w:tc>
        <w:tc>
          <w:tcPr>
            <w:tcW w:w="769"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课后习题</w:t>
            </w:r>
          </w:p>
          <w:p>
            <w:pPr>
              <w:rPr>
                <w:rFonts w:ascii="Times New Roman" w:hAnsi="Times New Roman"/>
                <w:bCs/>
                <w:szCs w:val="21"/>
              </w:rPr>
            </w:pPr>
            <w:r>
              <w:rPr>
                <w:rFonts w:ascii="Times New Roman" w:hAnsi="Times New Roman"/>
                <w:bCs/>
                <w:szCs w:val="21"/>
              </w:rPr>
              <w:t>exercises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54" w:type="pct"/>
            <w:tcBorders>
              <w:top w:val="single" w:color="auto" w:sz="4" w:space="0"/>
              <w:left w:val="single" w:color="auto" w:sz="4" w:space="0"/>
              <w:bottom w:val="single" w:color="auto" w:sz="4" w:space="0"/>
              <w:right w:val="single" w:color="auto" w:sz="4" w:space="0"/>
            </w:tcBorders>
          </w:tcPr>
          <w:p>
            <w:pPr>
              <w:jc w:val="left"/>
              <w:rPr>
                <w:rFonts w:ascii="Times New Roman" w:hAnsi="Times New Roman"/>
                <w:color w:val="000000"/>
                <w:szCs w:val="21"/>
                <w:shd w:val="clear" w:color="auto" w:fill="FFFFFF"/>
              </w:rPr>
            </w:pPr>
            <w:r>
              <w:rPr>
                <w:rFonts w:ascii="Times New Roman" w:hAnsi="Times New Roman"/>
                <w:color w:val="000000"/>
                <w:szCs w:val="21"/>
                <w:shd w:val="clear" w:color="auto" w:fill="FFFFFF"/>
              </w:rPr>
              <w:t>第12章 公司：组织、股票交易和股利</w:t>
            </w:r>
          </w:p>
          <w:p>
            <w:pPr>
              <w:jc w:val="left"/>
              <w:rPr>
                <w:rFonts w:ascii="Times New Roman" w:hAnsi="Times New Roman"/>
                <w:szCs w:val="21"/>
              </w:rPr>
            </w:pPr>
            <w:r>
              <w:rPr>
                <w:rFonts w:ascii="Times New Roman" w:hAnsi="Times New Roman"/>
                <w:color w:val="000000"/>
                <w:szCs w:val="21"/>
                <w:shd w:val="clear" w:color="auto" w:fill="FFFFFF"/>
              </w:rPr>
              <w:t xml:space="preserve">Chapter 12 Corporations: Organization, Stock Transactions, and Dividends </w:t>
            </w:r>
          </w:p>
        </w:tc>
        <w:tc>
          <w:tcPr>
            <w:tcW w:w="977"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 xml:space="preserve">3 </w:t>
            </w:r>
          </w:p>
        </w:tc>
        <w:tc>
          <w:tcPr>
            <w:tcW w:w="769"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讨论</w:t>
            </w:r>
          </w:p>
          <w:p>
            <w:pPr>
              <w:rPr>
                <w:rFonts w:ascii="Times New Roman" w:hAnsi="Times New Roman"/>
                <w:bCs/>
                <w:szCs w:val="21"/>
              </w:rPr>
            </w:pPr>
            <w:r>
              <w:rPr>
                <w:rFonts w:ascii="Times New Roman" w:hAnsi="Times New Roman"/>
                <w:bCs/>
                <w:szCs w:val="21"/>
              </w:rPr>
              <w:t>discussion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54" w:type="pct"/>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第13章 长期负债：债券和票据</w:t>
            </w:r>
          </w:p>
          <w:p>
            <w:pPr>
              <w:rPr>
                <w:rFonts w:ascii="Times New Roman" w:hAnsi="Times New Roman"/>
                <w:szCs w:val="21"/>
              </w:rPr>
            </w:pPr>
            <w:r>
              <w:rPr>
                <w:rFonts w:ascii="Times New Roman" w:hAnsi="Times New Roman"/>
                <w:color w:val="000000"/>
                <w:szCs w:val="21"/>
                <w:shd w:val="clear" w:color="auto" w:fill="FFFFFF"/>
              </w:rPr>
              <w:t xml:space="preserve">Chapter 13 Long-Term Liabilities: Bonds and Notes </w:t>
            </w:r>
          </w:p>
        </w:tc>
        <w:tc>
          <w:tcPr>
            <w:tcW w:w="977"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3</w:t>
            </w:r>
          </w:p>
        </w:tc>
        <w:tc>
          <w:tcPr>
            <w:tcW w:w="769"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课后习题</w:t>
            </w:r>
          </w:p>
          <w:p>
            <w:pPr>
              <w:rPr>
                <w:rFonts w:ascii="Times New Roman" w:hAnsi="Times New Roman"/>
                <w:bCs/>
                <w:szCs w:val="21"/>
              </w:rPr>
            </w:pPr>
            <w:r>
              <w:rPr>
                <w:rFonts w:ascii="Times New Roman" w:hAnsi="Times New Roman"/>
                <w:bCs/>
                <w:szCs w:val="21"/>
              </w:rPr>
              <w:t>exercises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54" w:type="pct"/>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第14章 投资和公允价值会计</w:t>
            </w:r>
          </w:p>
          <w:p>
            <w:pPr>
              <w:rPr>
                <w:rFonts w:ascii="Times New Roman" w:hAnsi="Times New Roman"/>
                <w:szCs w:val="21"/>
              </w:rPr>
            </w:pPr>
            <w:r>
              <w:rPr>
                <w:rFonts w:ascii="Times New Roman" w:hAnsi="Times New Roman"/>
                <w:color w:val="000000"/>
                <w:szCs w:val="21"/>
                <w:shd w:val="clear" w:color="auto" w:fill="FFFFFF"/>
              </w:rPr>
              <w:t xml:space="preserve">Chapter 14 Investments and Fair Value Accounting </w:t>
            </w:r>
          </w:p>
        </w:tc>
        <w:tc>
          <w:tcPr>
            <w:tcW w:w="977"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4</w:t>
            </w:r>
          </w:p>
        </w:tc>
        <w:tc>
          <w:tcPr>
            <w:tcW w:w="769"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课后习题</w:t>
            </w:r>
          </w:p>
          <w:p>
            <w:pPr>
              <w:rPr>
                <w:rFonts w:ascii="Times New Roman" w:hAnsi="Times New Roman"/>
                <w:bCs/>
                <w:szCs w:val="21"/>
              </w:rPr>
            </w:pPr>
            <w:r>
              <w:rPr>
                <w:rFonts w:ascii="Times New Roman" w:hAnsi="Times New Roman"/>
                <w:bCs/>
                <w:szCs w:val="21"/>
              </w:rPr>
              <w:t>exercises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54" w:type="pct"/>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第15章 现金流量表</w:t>
            </w:r>
          </w:p>
          <w:p>
            <w:pPr>
              <w:rPr>
                <w:rFonts w:ascii="Times New Roman" w:hAnsi="Times New Roman"/>
                <w:szCs w:val="21"/>
              </w:rPr>
            </w:pPr>
            <w:r>
              <w:rPr>
                <w:rFonts w:ascii="Times New Roman" w:hAnsi="Times New Roman"/>
                <w:color w:val="000000"/>
                <w:szCs w:val="21"/>
                <w:shd w:val="clear" w:color="auto" w:fill="FFFFFF"/>
              </w:rPr>
              <w:t>Chapter 15 Statement of Cash Flows</w:t>
            </w:r>
          </w:p>
        </w:tc>
        <w:tc>
          <w:tcPr>
            <w:tcW w:w="977"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2</w:t>
            </w:r>
          </w:p>
        </w:tc>
        <w:tc>
          <w:tcPr>
            <w:tcW w:w="769"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课后习题</w:t>
            </w:r>
          </w:p>
          <w:p>
            <w:pPr>
              <w:rPr>
                <w:rFonts w:ascii="Times New Roman" w:hAnsi="Times New Roman"/>
                <w:bCs/>
                <w:szCs w:val="21"/>
              </w:rPr>
            </w:pPr>
            <w:r>
              <w:rPr>
                <w:rFonts w:ascii="Times New Roman" w:hAnsi="Times New Roman"/>
                <w:bCs/>
                <w:szCs w:val="21"/>
              </w:rPr>
              <w:t>exercises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54" w:type="pct"/>
            <w:tcBorders>
              <w:top w:val="single" w:color="auto" w:sz="4" w:space="0"/>
              <w:left w:val="single" w:color="auto" w:sz="4" w:space="0"/>
              <w:bottom w:val="single" w:color="auto" w:sz="4" w:space="0"/>
              <w:right w:val="single" w:color="auto" w:sz="4" w:space="0"/>
            </w:tcBorders>
          </w:tcPr>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第16章 财务报表分析</w:t>
            </w:r>
          </w:p>
          <w:p>
            <w:pPr>
              <w:rPr>
                <w:rFonts w:ascii="Times New Roman" w:hAnsi="Times New Roman"/>
                <w:szCs w:val="21"/>
              </w:rPr>
            </w:pPr>
            <w:r>
              <w:rPr>
                <w:rFonts w:ascii="Times New Roman" w:hAnsi="Times New Roman"/>
                <w:color w:val="000000"/>
                <w:szCs w:val="21"/>
                <w:shd w:val="clear" w:color="auto" w:fill="FFFFFF"/>
              </w:rPr>
              <w:t>Chapter16 Financial Statement Analysis</w:t>
            </w:r>
          </w:p>
        </w:tc>
        <w:tc>
          <w:tcPr>
            <w:tcW w:w="977"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4</w:t>
            </w:r>
          </w:p>
        </w:tc>
        <w:tc>
          <w:tcPr>
            <w:tcW w:w="769" w:type="pct"/>
            <w:tcBorders>
              <w:top w:val="single" w:color="auto" w:sz="4" w:space="0"/>
              <w:left w:val="single" w:color="auto" w:sz="4" w:space="0"/>
              <w:bottom w:val="single" w:color="auto" w:sz="4" w:space="0"/>
              <w:right w:val="single" w:color="auto" w:sz="4" w:space="0"/>
            </w:tcBorders>
          </w:tcPr>
          <w:p>
            <w:pPr>
              <w:rPr>
                <w:rFonts w:ascii="Times New Roman" w:hAnsi="Times New Roman"/>
                <w:bCs/>
                <w:szCs w:val="21"/>
              </w:rPr>
            </w:pPr>
            <w:r>
              <w:rPr>
                <w:rFonts w:ascii="Times New Roman" w:hAnsi="Times New Roman"/>
                <w:bCs/>
                <w:szCs w:val="21"/>
              </w:rPr>
              <w:t>课后习题</w:t>
            </w:r>
          </w:p>
          <w:p>
            <w:pPr>
              <w:rPr>
                <w:rFonts w:ascii="Times New Roman" w:hAnsi="Times New Roman"/>
                <w:bCs/>
                <w:szCs w:val="21"/>
              </w:rPr>
            </w:pPr>
            <w:r>
              <w:rPr>
                <w:rFonts w:ascii="Times New Roman" w:hAnsi="Times New Roman"/>
                <w:bCs/>
                <w:szCs w:val="21"/>
              </w:rPr>
              <w:t>exercises</w:t>
            </w:r>
          </w:p>
        </w:tc>
      </w:tr>
    </w:tbl>
    <w:p>
      <w:pPr>
        <w:ind w:firstLine="420" w:firstLineChars="200"/>
        <w:rPr>
          <w:rFonts w:ascii="Times New Roman" w:hAnsi="Times New Roman"/>
          <w:szCs w:val="21"/>
        </w:rPr>
      </w:pPr>
    </w:p>
    <w:p>
      <w:pPr>
        <w:numPr>
          <w:ilvl w:val="0"/>
          <w:numId w:val="2"/>
        </w:numPr>
        <w:rPr>
          <w:rFonts w:ascii="Times New Roman" w:hAnsi="Times New Roman"/>
          <w:b/>
          <w:szCs w:val="21"/>
        </w:rPr>
      </w:pPr>
      <w:r>
        <w:rPr>
          <w:rFonts w:ascii="Times New Roman" w:hAnsi="Times New Roman"/>
          <w:b/>
          <w:szCs w:val="21"/>
        </w:rPr>
        <w:t>教学内容</w:t>
      </w:r>
    </w:p>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第1章 会计与企业概述</w:t>
      </w:r>
    </w:p>
    <w:p>
      <w:pPr>
        <w:rPr>
          <w:rFonts w:ascii="Times New Roman" w:hAnsi="Times New Roman"/>
          <w:szCs w:val="21"/>
        </w:rPr>
      </w:pPr>
      <w:r>
        <w:rPr>
          <w:rFonts w:ascii="Times New Roman" w:hAnsi="Times New Roman"/>
          <w:szCs w:val="21"/>
        </w:rPr>
        <w:t xml:space="preserve">Chapter 1 </w:t>
      </w:r>
      <w:r>
        <w:rPr>
          <w:rFonts w:ascii="Times New Roman" w:hAnsi="Times New Roman"/>
          <w:color w:val="000000"/>
          <w:szCs w:val="21"/>
          <w:shd w:val="clear" w:color="auto" w:fill="FFFFFF"/>
        </w:rPr>
        <w:t>Introduction to Accounting and Business</w:t>
      </w:r>
      <w:r>
        <w:rPr>
          <w:rFonts w:ascii="Times New Roman" w:hAnsi="Times New Roman"/>
          <w:szCs w:val="21"/>
        </w:rPr>
        <w:t xml:space="preserve"> </w:t>
      </w:r>
    </w:p>
    <w:p>
      <w:pPr>
        <w:rPr>
          <w:rFonts w:ascii="Times New Roman" w:hAnsi="Times New Roman"/>
          <w:szCs w:val="21"/>
        </w:rPr>
      </w:pPr>
      <w:r>
        <w:rPr>
          <w:rFonts w:ascii="Times New Roman" w:hAnsi="Times New Roman"/>
          <w:szCs w:val="21"/>
        </w:rPr>
        <w:t>Contents内容：</w:t>
      </w:r>
    </w:p>
    <w:p>
      <w:pPr>
        <w:numPr>
          <w:ilvl w:val="1"/>
          <w:numId w:val="3"/>
        </w:numPr>
        <w:rPr>
          <w:rFonts w:ascii="Times New Roman" w:hAnsi="Times New Roman"/>
          <w:szCs w:val="21"/>
        </w:rPr>
      </w:pPr>
      <w:r>
        <w:rPr>
          <w:rFonts w:ascii="Times New Roman" w:hAnsi="Times New Roman"/>
          <w:szCs w:val="21"/>
        </w:rPr>
        <w:t>Nature of business and accounting 商业与会计的性质</w:t>
      </w:r>
    </w:p>
    <w:p>
      <w:pPr>
        <w:numPr>
          <w:ilvl w:val="1"/>
          <w:numId w:val="3"/>
        </w:numPr>
        <w:rPr>
          <w:rFonts w:ascii="Times New Roman" w:hAnsi="Times New Roman"/>
          <w:szCs w:val="21"/>
        </w:rPr>
      </w:pPr>
      <w:r>
        <w:rPr>
          <w:rFonts w:ascii="Times New Roman" w:hAnsi="Times New Roman"/>
          <w:szCs w:val="21"/>
        </w:rPr>
        <w:t>Generally accepted accounting principles公认会计准则</w:t>
      </w:r>
    </w:p>
    <w:p>
      <w:pPr>
        <w:ind w:left="360"/>
        <w:rPr>
          <w:rFonts w:ascii="Times New Roman" w:hAnsi="Times New Roman"/>
          <w:szCs w:val="21"/>
        </w:rPr>
      </w:pPr>
      <w:r>
        <w:rPr>
          <w:rFonts w:hint="eastAsia" w:ascii="Times New Roman" w:hAnsi="Times New Roman"/>
          <w:szCs w:val="21"/>
        </w:rPr>
        <w:t>会计舞弊课程思政案例</w:t>
      </w:r>
    </w:p>
    <w:p>
      <w:pPr>
        <w:numPr>
          <w:ilvl w:val="1"/>
          <w:numId w:val="3"/>
        </w:numPr>
        <w:rPr>
          <w:rFonts w:ascii="Times New Roman" w:hAnsi="Times New Roman"/>
          <w:szCs w:val="21"/>
        </w:rPr>
      </w:pPr>
      <w:r>
        <w:rPr>
          <w:rFonts w:ascii="Times New Roman" w:hAnsi="Times New Roman"/>
          <w:szCs w:val="21"/>
        </w:rPr>
        <w:t>Business transactions and the accounting equation商业交易与会计等式</w:t>
      </w:r>
    </w:p>
    <w:p>
      <w:pPr>
        <w:rPr>
          <w:rFonts w:ascii="Times New Roman" w:hAnsi="Times New Roman"/>
          <w:szCs w:val="21"/>
        </w:rPr>
      </w:pPr>
      <w:r>
        <w:rPr>
          <w:rFonts w:ascii="Times New Roman" w:hAnsi="Times New Roman"/>
          <w:szCs w:val="21"/>
        </w:rPr>
        <w:t>教学组织和设计：讲授和讨论</w:t>
      </w:r>
    </w:p>
    <w:p>
      <w:pPr>
        <w:rPr>
          <w:rFonts w:ascii="Times New Roman" w:hAnsi="Times New Roman"/>
          <w:bCs/>
          <w:szCs w:val="21"/>
        </w:rPr>
      </w:pPr>
      <w:r>
        <w:rPr>
          <w:rFonts w:ascii="Times New Roman" w:hAnsi="Times New Roman"/>
          <w:bCs/>
          <w:szCs w:val="21"/>
        </w:rPr>
        <w:t>Teaching method: lecture and discussion</w:t>
      </w:r>
    </w:p>
    <w:p>
      <w:pPr>
        <w:ind w:firstLine="420" w:firstLineChars="200"/>
        <w:rPr>
          <w:rFonts w:ascii="Times New Roman" w:hAnsi="Times New Roman"/>
          <w:bCs/>
          <w:szCs w:val="21"/>
        </w:rPr>
      </w:pPr>
    </w:p>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 xml:space="preserve">第2章 经济业务分析 </w:t>
      </w:r>
    </w:p>
    <w:p>
      <w:pPr>
        <w:rPr>
          <w:rFonts w:ascii="Times New Roman" w:hAnsi="Times New Roman"/>
          <w:szCs w:val="21"/>
        </w:rPr>
      </w:pPr>
      <w:r>
        <w:rPr>
          <w:rFonts w:ascii="Times New Roman" w:hAnsi="Times New Roman"/>
          <w:color w:val="000000"/>
          <w:szCs w:val="21"/>
          <w:shd w:val="clear" w:color="auto" w:fill="FFFFFF"/>
        </w:rPr>
        <w:t>Chapter 2 Analyzing Transactions</w:t>
      </w:r>
      <w:r>
        <w:rPr>
          <w:rFonts w:ascii="Times New Roman" w:hAnsi="Times New Roman"/>
          <w:szCs w:val="21"/>
        </w:rPr>
        <w:t xml:space="preserve"> </w:t>
      </w:r>
    </w:p>
    <w:p>
      <w:pPr>
        <w:rPr>
          <w:rFonts w:ascii="Times New Roman" w:hAnsi="Times New Roman"/>
          <w:szCs w:val="21"/>
        </w:rPr>
      </w:pPr>
      <w:r>
        <w:rPr>
          <w:rFonts w:ascii="Times New Roman" w:hAnsi="Times New Roman"/>
          <w:szCs w:val="21"/>
        </w:rPr>
        <w:t>Contents：</w:t>
      </w:r>
    </w:p>
    <w:p>
      <w:pPr>
        <w:ind w:firstLine="315" w:firstLineChars="150"/>
        <w:rPr>
          <w:rFonts w:ascii="Times New Roman" w:hAnsi="Times New Roman"/>
          <w:szCs w:val="21"/>
        </w:rPr>
      </w:pPr>
      <w:r>
        <w:rPr>
          <w:rFonts w:ascii="Times New Roman" w:hAnsi="Times New Roman"/>
          <w:szCs w:val="21"/>
        </w:rPr>
        <w:t>2.1 Using accounts to record transactions使用账户记录交易</w:t>
      </w:r>
    </w:p>
    <w:p>
      <w:pPr>
        <w:ind w:firstLine="315" w:firstLineChars="150"/>
        <w:rPr>
          <w:rFonts w:ascii="Times New Roman" w:hAnsi="Times New Roman"/>
          <w:szCs w:val="21"/>
        </w:rPr>
      </w:pPr>
      <w:r>
        <w:rPr>
          <w:rFonts w:ascii="Times New Roman" w:hAnsi="Times New Roman"/>
          <w:szCs w:val="21"/>
        </w:rPr>
        <w:t>2.2 Business connection商业联系</w:t>
      </w:r>
    </w:p>
    <w:p>
      <w:pPr>
        <w:ind w:firstLine="315" w:firstLineChars="150"/>
        <w:rPr>
          <w:rFonts w:ascii="Times New Roman" w:hAnsi="Times New Roman"/>
          <w:szCs w:val="21"/>
        </w:rPr>
      </w:pPr>
      <w:r>
        <w:rPr>
          <w:rFonts w:ascii="Times New Roman" w:hAnsi="Times New Roman"/>
          <w:szCs w:val="21"/>
        </w:rPr>
        <w:t>2.3 Double entry accounting system复式记账会计系统</w:t>
      </w:r>
    </w:p>
    <w:p>
      <w:pPr>
        <w:ind w:firstLine="315" w:firstLineChars="150"/>
        <w:rPr>
          <w:rFonts w:ascii="Times New Roman" w:hAnsi="Times New Roman"/>
          <w:szCs w:val="21"/>
        </w:rPr>
      </w:pPr>
      <w:r>
        <w:rPr>
          <w:rFonts w:ascii="Times New Roman" w:hAnsi="Times New Roman"/>
          <w:szCs w:val="21"/>
        </w:rPr>
        <w:t xml:space="preserve">2.4 Posting journal entries to accounts </w:t>
      </w:r>
    </w:p>
    <w:p>
      <w:pPr>
        <w:ind w:firstLine="315" w:firstLineChars="150"/>
        <w:rPr>
          <w:rFonts w:ascii="Times New Roman" w:hAnsi="Times New Roman"/>
          <w:szCs w:val="21"/>
        </w:rPr>
      </w:pPr>
      <w:r>
        <w:rPr>
          <w:rFonts w:ascii="Times New Roman" w:hAnsi="Times New Roman"/>
          <w:szCs w:val="21"/>
        </w:rPr>
        <w:t>2.5 Trail balance试算平衡</w:t>
      </w:r>
    </w:p>
    <w:p>
      <w:pPr>
        <w:ind w:firstLine="315" w:firstLineChars="150"/>
        <w:rPr>
          <w:rFonts w:ascii="Times New Roman" w:hAnsi="Times New Roman"/>
          <w:szCs w:val="21"/>
        </w:rPr>
      </w:pPr>
      <w:r>
        <w:rPr>
          <w:rFonts w:hint="eastAsia" w:ascii="Times New Roman" w:hAnsi="Times New Roman"/>
          <w:szCs w:val="21"/>
        </w:rPr>
        <w:t>职业判断与课程思政案例</w:t>
      </w:r>
    </w:p>
    <w:p>
      <w:pPr>
        <w:ind w:firstLine="315" w:firstLineChars="150"/>
        <w:rPr>
          <w:rFonts w:ascii="Times New Roman" w:hAnsi="Times New Roman"/>
          <w:szCs w:val="21"/>
        </w:rPr>
      </w:pPr>
      <w:r>
        <w:rPr>
          <w:rFonts w:ascii="Times New Roman" w:hAnsi="Times New Roman"/>
          <w:szCs w:val="21"/>
        </w:rPr>
        <w:t>本章教学组织和设计：讲授</w:t>
      </w:r>
    </w:p>
    <w:p>
      <w:pPr>
        <w:rPr>
          <w:rFonts w:ascii="Times New Roman" w:hAnsi="Times New Roman"/>
          <w:bCs/>
          <w:szCs w:val="21"/>
        </w:rPr>
      </w:pPr>
      <w:r>
        <w:rPr>
          <w:rFonts w:ascii="Times New Roman" w:hAnsi="Times New Roman"/>
          <w:bCs/>
          <w:szCs w:val="21"/>
        </w:rPr>
        <w:t xml:space="preserve">Teaching method: lecture </w:t>
      </w:r>
    </w:p>
    <w:p>
      <w:pPr>
        <w:ind w:firstLine="420" w:firstLineChars="200"/>
        <w:rPr>
          <w:rFonts w:ascii="Times New Roman" w:hAnsi="Times New Roman"/>
          <w:bCs/>
          <w:szCs w:val="21"/>
        </w:rPr>
      </w:pPr>
    </w:p>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第3章 调整过程</w:t>
      </w:r>
    </w:p>
    <w:p>
      <w:pPr>
        <w:rPr>
          <w:rFonts w:ascii="Times New Roman" w:hAnsi="Times New Roman"/>
          <w:szCs w:val="21"/>
        </w:rPr>
      </w:pPr>
      <w:r>
        <w:rPr>
          <w:rFonts w:ascii="Times New Roman" w:hAnsi="Times New Roman"/>
          <w:color w:val="000000"/>
          <w:szCs w:val="21"/>
          <w:shd w:val="clear" w:color="auto" w:fill="FFFFFF"/>
        </w:rPr>
        <w:t>Chapter 3 The Adjusting Process</w:t>
      </w:r>
      <w:r>
        <w:rPr>
          <w:rFonts w:ascii="Times New Roman" w:hAnsi="Times New Roman"/>
          <w:szCs w:val="21"/>
        </w:rPr>
        <w:t xml:space="preserve"> </w:t>
      </w:r>
    </w:p>
    <w:p>
      <w:pPr>
        <w:rPr>
          <w:rFonts w:ascii="Times New Roman" w:hAnsi="Times New Roman"/>
          <w:szCs w:val="21"/>
        </w:rPr>
      </w:pPr>
      <w:r>
        <w:rPr>
          <w:rFonts w:ascii="Times New Roman" w:hAnsi="Times New Roman"/>
          <w:szCs w:val="21"/>
        </w:rPr>
        <w:t>Contents：</w:t>
      </w:r>
    </w:p>
    <w:p>
      <w:pPr>
        <w:rPr>
          <w:rFonts w:ascii="Times New Roman" w:hAnsi="Times New Roman"/>
          <w:szCs w:val="21"/>
        </w:rPr>
      </w:pPr>
      <w:r>
        <w:rPr>
          <w:rFonts w:ascii="Times New Roman" w:hAnsi="Times New Roman"/>
          <w:szCs w:val="21"/>
        </w:rPr>
        <w:t>3.1 Nature of the adjusting process调整过程性质</w:t>
      </w:r>
    </w:p>
    <w:p>
      <w:pPr>
        <w:rPr>
          <w:rFonts w:ascii="Times New Roman" w:hAnsi="Times New Roman"/>
          <w:szCs w:val="21"/>
        </w:rPr>
      </w:pPr>
      <w:r>
        <w:rPr>
          <w:rFonts w:ascii="Times New Roman" w:hAnsi="Times New Roman"/>
          <w:szCs w:val="21"/>
        </w:rPr>
        <w:t>3.2 Recording adjusting entries调整分录</w:t>
      </w:r>
    </w:p>
    <w:p>
      <w:pPr>
        <w:rPr>
          <w:rFonts w:ascii="Times New Roman" w:hAnsi="Times New Roman"/>
          <w:szCs w:val="21"/>
        </w:rPr>
      </w:pPr>
      <w:r>
        <w:rPr>
          <w:rFonts w:ascii="Times New Roman" w:hAnsi="Times New Roman"/>
          <w:szCs w:val="21"/>
        </w:rPr>
        <w:t>3.3 Summary of adjustment process调整过程总结</w:t>
      </w:r>
    </w:p>
    <w:p>
      <w:pPr>
        <w:rPr>
          <w:rFonts w:ascii="Times New Roman" w:hAnsi="Times New Roman"/>
          <w:szCs w:val="21"/>
        </w:rPr>
      </w:pPr>
      <w:r>
        <w:rPr>
          <w:rFonts w:ascii="Times New Roman" w:hAnsi="Times New Roman"/>
          <w:szCs w:val="21"/>
        </w:rPr>
        <w:t>3.4 Adjusted trial balance调整后试算表</w:t>
      </w:r>
    </w:p>
    <w:p>
      <w:pPr>
        <w:rPr>
          <w:rFonts w:ascii="Times New Roman" w:hAnsi="Times New Roman"/>
          <w:szCs w:val="21"/>
        </w:rPr>
      </w:pPr>
      <w:r>
        <w:rPr>
          <w:rFonts w:ascii="Times New Roman" w:hAnsi="Times New Roman"/>
          <w:szCs w:val="21"/>
        </w:rPr>
        <w:t>本章教学组织和设计：讲授</w:t>
      </w:r>
    </w:p>
    <w:p>
      <w:pPr>
        <w:rPr>
          <w:rFonts w:ascii="Times New Roman" w:hAnsi="Times New Roman"/>
          <w:bCs/>
          <w:szCs w:val="21"/>
        </w:rPr>
      </w:pPr>
      <w:r>
        <w:rPr>
          <w:rFonts w:ascii="Times New Roman" w:hAnsi="Times New Roman"/>
          <w:bCs/>
          <w:szCs w:val="21"/>
        </w:rPr>
        <w:t xml:space="preserve">Teaching method: lecture </w:t>
      </w:r>
    </w:p>
    <w:p>
      <w:pPr>
        <w:rPr>
          <w:rFonts w:ascii="Times New Roman" w:hAnsi="Times New Roman"/>
          <w:color w:val="000000"/>
          <w:szCs w:val="21"/>
          <w:shd w:val="clear" w:color="auto" w:fill="FFFFFF"/>
        </w:rPr>
      </w:pPr>
    </w:p>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第4章 完成会计循环</w:t>
      </w:r>
    </w:p>
    <w:p>
      <w:pPr>
        <w:rPr>
          <w:rFonts w:ascii="Times New Roman" w:hAnsi="Times New Roman"/>
          <w:szCs w:val="21"/>
        </w:rPr>
      </w:pPr>
      <w:r>
        <w:rPr>
          <w:rFonts w:ascii="Times New Roman" w:hAnsi="Times New Roman"/>
          <w:color w:val="000000"/>
          <w:szCs w:val="21"/>
          <w:shd w:val="clear" w:color="auto" w:fill="FFFFFF"/>
        </w:rPr>
        <w:t>Chapter 4 Completing the Accounting Cycle</w:t>
      </w:r>
      <w:r>
        <w:rPr>
          <w:rFonts w:ascii="Times New Roman" w:hAnsi="Times New Roman"/>
          <w:szCs w:val="21"/>
        </w:rPr>
        <w:t xml:space="preserve"> </w:t>
      </w:r>
    </w:p>
    <w:p>
      <w:pPr>
        <w:rPr>
          <w:rFonts w:ascii="Times New Roman" w:hAnsi="Times New Roman"/>
          <w:szCs w:val="21"/>
        </w:rPr>
      </w:pPr>
      <w:r>
        <w:rPr>
          <w:rFonts w:ascii="Times New Roman" w:hAnsi="Times New Roman"/>
          <w:szCs w:val="21"/>
        </w:rPr>
        <w:t xml:space="preserve">Contents </w:t>
      </w:r>
    </w:p>
    <w:p>
      <w:pPr>
        <w:ind w:firstLine="315" w:firstLineChars="150"/>
        <w:rPr>
          <w:rFonts w:ascii="Times New Roman" w:hAnsi="Times New Roman"/>
          <w:szCs w:val="21"/>
        </w:rPr>
      </w:pPr>
      <w:r>
        <w:rPr>
          <w:rFonts w:ascii="Times New Roman" w:hAnsi="Times New Roman"/>
          <w:szCs w:val="21"/>
        </w:rPr>
        <w:t>4.1 Flow of accounting information会计信息流程</w:t>
      </w:r>
    </w:p>
    <w:p>
      <w:pPr>
        <w:ind w:firstLine="315" w:firstLineChars="150"/>
        <w:rPr>
          <w:rFonts w:ascii="Times New Roman" w:hAnsi="Times New Roman"/>
          <w:szCs w:val="21"/>
        </w:rPr>
      </w:pPr>
      <w:r>
        <w:rPr>
          <w:rFonts w:ascii="Times New Roman" w:hAnsi="Times New Roman"/>
          <w:szCs w:val="21"/>
        </w:rPr>
        <w:t>4.2 Financial statements财务报告</w:t>
      </w:r>
    </w:p>
    <w:p>
      <w:pPr>
        <w:ind w:firstLine="315" w:firstLineChars="150"/>
        <w:rPr>
          <w:rFonts w:ascii="Times New Roman" w:hAnsi="Times New Roman"/>
          <w:szCs w:val="21"/>
        </w:rPr>
      </w:pPr>
      <w:r>
        <w:rPr>
          <w:rFonts w:ascii="Times New Roman" w:hAnsi="Times New Roman"/>
          <w:szCs w:val="21"/>
        </w:rPr>
        <w:t>4.3 Closing entries结账</w:t>
      </w:r>
    </w:p>
    <w:p>
      <w:pPr>
        <w:ind w:firstLine="315" w:firstLineChars="150"/>
        <w:rPr>
          <w:rFonts w:ascii="Times New Roman" w:hAnsi="Times New Roman"/>
          <w:szCs w:val="21"/>
        </w:rPr>
      </w:pPr>
      <w:r>
        <w:rPr>
          <w:rFonts w:ascii="Times New Roman" w:hAnsi="Times New Roman"/>
          <w:szCs w:val="21"/>
        </w:rPr>
        <w:t>4.4 Accounting cycle会计循环</w:t>
      </w:r>
    </w:p>
    <w:p>
      <w:pPr>
        <w:rPr>
          <w:rFonts w:ascii="Times New Roman" w:hAnsi="Times New Roman"/>
          <w:szCs w:val="21"/>
        </w:rPr>
      </w:pPr>
      <w:r>
        <w:rPr>
          <w:rFonts w:hint="eastAsia" w:ascii="Times New Roman" w:hAnsi="Times New Roman"/>
          <w:szCs w:val="21"/>
        </w:rPr>
        <w:t>职业道德课程思政案例</w:t>
      </w:r>
    </w:p>
    <w:p>
      <w:pPr>
        <w:rPr>
          <w:rFonts w:ascii="Times New Roman" w:hAnsi="Times New Roman"/>
          <w:szCs w:val="21"/>
        </w:rPr>
      </w:pPr>
      <w:r>
        <w:rPr>
          <w:rFonts w:ascii="Times New Roman" w:hAnsi="Times New Roman"/>
          <w:szCs w:val="21"/>
        </w:rPr>
        <w:t>本章教学组织和设计：讲授</w:t>
      </w:r>
    </w:p>
    <w:p>
      <w:pPr>
        <w:rPr>
          <w:rFonts w:ascii="Times New Roman" w:hAnsi="Times New Roman"/>
          <w:bCs/>
          <w:szCs w:val="21"/>
        </w:rPr>
      </w:pPr>
      <w:r>
        <w:rPr>
          <w:rFonts w:ascii="Times New Roman" w:hAnsi="Times New Roman"/>
          <w:bCs/>
          <w:szCs w:val="21"/>
        </w:rPr>
        <w:t>Teaching method: lecture</w:t>
      </w:r>
    </w:p>
    <w:p>
      <w:pPr>
        <w:ind w:firstLine="420" w:firstLineChars="200"/>
        <w:rPr>
          <w:rFonts w:ascii="Times New Roman" w:hAnsi="Times New Roman"/>
          <w:bCs/>
          <w:szCs w:val="21"/>
        </w:rPr>
      </w:pPr>
    </w:p>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第5章 会计系统</w:t>
      </w:r>
    </w:p>
    <w:p>
      <w:pPr>
        <w:rPr>
          <w:rFonts w:ascii="Times New Roman" w:hAnsi="Times New Roman"/>
          <w:szCs w:val="21"/>
        </w:rPr>
      </w:pPr>
      <w:r>
        <w:rPr>
          <w:rFonts w:ascii="Times New Roman" w:hAnsi="Times New Roman"/>
          <w:color w:val="000000"/>
          <w:szCs w:val="21"/>
          <w:shd w:val="clear" w:color="auto" w:fill="FFFFFF"/>
        </w:rPr>
        <w:t>Chapter 5 Accounting Systems</w:t>
      </w:r>
      <w:r>
        <w:rPr>
          <w:rFonts w:ascii="Times New Roman" w:hAnsi="Times New Roman"/>
          <w:szCs w:val="21"/>
        </w:rPr>
        <w:t xml:space="preserve"> </w:t>
      </w:r>
    </w:p>
    <w:p>
      <w:pPr>
        <w:rPr>
          <w:rFonts w:ascii="Times New Roman" w:hAnsi="Times New Roman"/>
          <w:szCs w:val="21"/>
        </w:rPr>
      </w:pPr>
      <w:r>
        <w:rPr>
          <w:rFonts w:ascii="Times New Roman" w:hAnsi="Times New Roman"/>
          <w:szCs w:val="21"/>
        </w:rPr>
        <w:t xml:space="preserve">Contents </w:t>
      </w:r>
    </w:p>
    <w:p>
      <w:pPr>
        <w:ind w:firstLine="210" w:firstLineChars="100"/>
        <w:rPr>
          <w:rFonts w:ascii="Times New Roman" w:hAnsi="Times New Roman"/>
          <w:szCs w:val="21"/>
        </w:rPr>
      </w:pPr>
      <w:r>
        <w:rPr>
          <w:rFonts w:ascii="Times New Roman" w:hAnsi="Times New Roman"/>
          <w:szCs w:val="21"/>
        </w:rPr>
        <w:t>5.1 Basic accounting systems基本会计系统</w:t>
      </w:r>
    </w:p>
    <w:p>
      <w:pPr>
        <w:ind w:firstLine="210" w:firstLineChars="100"/>
        <w:rPr>
          <w:rFonts w:ascii="Times New Roman" w:hAnsi="Times New Roman"/>
          <w:szCs w:val="21"/>
        </w:rPr>
      </w:pPr>
      <w:r>
        <w:rPr>
          <w:rFonts w:ascii="Times New Roman" w:hAnsi="Times New Roman"/>
          <w:szCs w:val="21"/>
        </w:rPr>
        <w:t>5.2 Manual accounting systems手工会计系统</w:t>
      </w:r>
    </w:p>
    <w:p>
      <w:pPr>
        <w:ind w:firstLine="210" w:firstLineChars="100"/>
        <w:rPr>
          <w:rFonts w:ascii="Times New Roman" w:hAnsi="Times New Roman"/>
          <w:szCs w:val="21"/>
        </w:rPr>
      </w:pPr>
      <w:r>
        <w:rPr>
          <w:rFonts w:ascii="Times New Roman" w:hAnsi="Times New Roman"/>
          <w:szCs w:val="21"/>
        </w:rPr>
        <w:t>5.3 Adapting manual accounting systems采用手工会计系统</w:t>
      </w:r>
    </w:p>
    <w:p>
      <w:pPr>
        <w:ind w:firstLine="210" w:firstLineChars="100"/>
        <w:rPr>
          <w:rFonts w:ascii="Times New Roman" w:hAnsi="Times New Roman"/>
          <w:szCs w:val="21"/>
        </w:rPr>
      </w:pPr>
      <w:r>
        <w:rPr>
          <w:rFonts w:ascii="Times New Roman" w:hAnsi="Times New Roman"/>
          <w:szCs w:val="21"/>
        </w:rPr>
        <w:t>5.4 Computerized accounting systems电算化会计系统</w:t>
      </w:r>
    </w:p>
    <w:p>
      <w:pPr>
        <w:rPr>
          <w:rFonts w:ascii="Times New Roman" w:hAnsi="Times New Roman"/>
          <w:szCs w:val="21"/>
        </w:rPr>
      </w:pPr>
      <w:r>
        <w:rPr>
          <w:rFonts w:hint="eastAsia" w:ascii="Times New Roman" w:hAnsi="Times New Roman"/>
          <w:szCs w:val="21"/>
        </w:rPr>
        <w:t>职业道德课程思政案例</w:t>
      </w:r>
    </w:p>
    <w:p>
      <w:pPr>
        <w:ind w:firstLine="420" w:firstLineChars="200"/>
        <w:rPr>
          <w:rFonts w:ascii="Times New Roman" w:hAnsi="Times New Roman"/>
          <w:szCs w:val="21"/>
        </w:rPr>
      </w:pPr>
      <w:r>
        <w:rPr>
          <w:rFonts w:ascii="Times New Roman" w:hAnsi="Times New Roman"/>
          <w:szCs w:val="21"/>
        </w:rPr>
        <w:t>本章教学组织和设计：讲授和讨论</w:t>
      </w:r>
    </w:p>
    <w:p>
      <w:pPr>
        <w:ind w:firstLine="420" w:firstLineChars="200"/>
        <w:rPr>
          <w:rFonts w:ascii="Times New Roman" w:hAnsi="Times New Roman"/>
          <w:bCs/>
          <w:szCs w:val="21"/>
        </w:rPr>
      </w:pPr>
      <w:r>
        <w:rPr>
          <w:rFonts w:ascii="Times New Roman" w:hAnsi="Times New Roman"/>
          <w:bCs/>
          <w:szCs w:val="21"/>
        </w:rPr>
        <w:t>Teaching method: lecture and discussion</w:t>
      </w:r>
    </w:p>
    <w:p>
      <w:pPr>
        <w:ind w:firstLine="420"/>
        <w:rPr>
          <w:rFonts w:ascii="Times New Roman" w:hAnsi="Times New Roman"/>
          <w:szCs w:val="21"/>
        </w:rPr>
      </w:pPr>
    </w:p>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第6章 商业企业会计</w:t>
      </w:r>
    </w:p>
    <w:p>
      <w:pPr>
        <w:ind w:firstLine="210" w:firstLineChars="100"/>
        <w:rPr>
          <w:rFonts w:ascii="Times New Roman" w:hAnsi="Times New Roman"/>
          <w:color w:val="000000"/>
          <w:szCs w:val="21"/>
          <w:shd w:val="clear" w:color="auto" w:fill="FFFFFF"/>
        </w:rPr>
      </w:pPr>
      <w:r>
        <w:rPr>
          <w:rFonts w:ascii="Times New Roman" w:hAnsi="Times New Roman"/>
          <w:color w:val="000000"/>
          <w:szCs w:val="21"/>
          <w:shd w:val="clear" w:color="auto" w:fill="FFFFFF"/>
        </w:rPr>
        <w:t xml:space="preserve">Chapter 6 Accounting for Merchandising Businesses </w:t>
      </w:r>
    </w:p>
    <w:p>
      <w:pPr>
        <w:ind w:firstLine="210" w:firstLineChars="100"/>
        <w:rPr>
          <w:rFonts w:ascii="Times New Roman" w:hAnsi="Times New Roman"/>
          <w:szCs w:val="21"/>
        </w:rPr>
      </w:pPr>
      <w:r>
        <w:rPr>
          <w:rFonts w:ascii="Times New Roman" w:hAnsi="Times New Roman"/>
          <w:szCs w:val="21"/>
        </w:rPr>
        <w:t xml:space="preserve">Contents </w:t>
      </w:r>
    </w:p>
    <w:p>
      <w:pPr>
        <w:ind w:firstLine="241"/>
        <w:rPr>
          <w:rFonts w:ascii="Times New Roman" w:hAnsi="Times New Roman"/>
          <w:szCs w:val="21"/>
        </w:rPr>
      </w:pPr>
      <w:r>
        <w:rPr>
          <w:rFonts w:ascii="Times New Roman" w:hAnsi="Times New Roman"/>
          <w:szCs w:val="21"/>
        </w:rPr>
        <w:t>6.1 Nature of merchandising business商业企业性质</w:t>
      </w:r>
    </w:p>
    <w:p>
      <w:pPr>
        <w:ind w:firstLine="241"/>
        <w:rPr>
          <w:rFonts w:ascii="Times New Roman" w:hAnsi="Times New Roman"/>
          <w:szCs w:val="21"/>
        </w:rPr>
      </w:pPr>
      <w:r>
        <w:rPr>
          <w:rFonts w:ascii="Times New Roman" w:hAnsi="Times New Roman"/>
          <w:szCs w:val="21"/>
        </w:rPr>
        <w:t>6.2 Financial statements for a merchandising business商业企业财务报表</w:t>
      </w:r>
    </w:p>
    <w:p>
      <w:pPr>
        <w:ind w:firstLine="241"/>
        <w:rPr>
          <w:rFonts w:ascii="Times New Roman" w:hAnsi="Times New Roman"/>
          <w:szCs w:val="21"/>
        </w:rPr>
      </w:pPr>
      <w:r>
        <w:rPr>
          <w:rFonts w:ascii="Times New Roman" w:hAnsi="Times New Roman"/>
          <w:szCs w:val="21"/>
        </w:rPr>
        <w:t>6.3 Merchandising transactions商品交易</w:t>
      </w:r>
    </w:p>
    <w:p>
      <w:pPr>
        <w:ind w:firstLine="241"/>
        <w:rPr>
          <w:rFonts w:ascii="Times New Roman" w:hAnsi="Times New Roman"/>
          <w:szCs w:val="21"/>
        </w:rPr>
      </w:pPr>
      <w:r>
        <w:rPr>
          <w:rFonts w:ascii="Times New Roman" w:hAnsi="Times New Roman"/>
          <w:szCs w:val="21"/>
        </w:rPr>
        <w:t>6.4 The adjusting and closing process调整与结账过程</w:t>
      </w:r>
    </w:p>
    <w:p>
      <w:pPr>
        <w:rPr>
          <w:rFonts w:ascii="Times New Roman" w:hAnsi="Times New Roman"/>
          <w:szCs w:val="21"/>
        </w:rPr>
      </w:pPr>
      <w:r>
        <w:rPr>
          <w:rFonts w:hint="eastAsia" w:ascii="Times New Roman" w:hAnsi="Times New Roman"/>
          <w:szCs w:val="21"/>
        </w:rPr>
        <w:t xml:space="preserve"> 商业企业财务舞弊课程思政案例</w:t>
      </w:r>
    </w:p>
    <w:p>
      <w:pPr>
        <w:rPr>
          <w:rFonts w:ascii="Times New Roman" w:hAnsi="Times New Roman"/>
          <w:szCs w:val="21"/>
        </w:rPr>
      </w:pPr>
      <w:r>
        <w:rPr>
          <w:rFonts w:ascii="Times New Roman" w:hAnsi="Times New Roman"/>
          <w:szCs w:val="21"/>
        </w:rPr>
        <w:t>本章教学组织和设计：讲授</w:t>
      </w:r>
    </w:p>
    <w:p>
      <w:pPr>
        <w:rPr>
          <w:rFonts w:ascii="Times New Roman" w:hAnsi="Times New Roman"/>
          <w:bCs/>
          <w:szCs w:val="21"/>
        </w:rPr>
      </w:pPr>
      <w:r>
        <w:rPr>
          <w:rFonts w:ascii="Times New Roman" w:hAnsi="Times New Roman"/>
          <w:bCs/>
          <w:szCs w:val="21"/>
        </w:rPr>
        <w:t>Teaching method: lecture</w:t>
      </w:r>
    </w:p>
    <w:p>
      <w:pPr>
        <w:ind w:firstLine="420"/>
        <w:rPr>
          <w:rFonts w:ascii="Times New Roman" w:hAnsi="Times New Roman"/>
          <w:szCs w:val="21"/>
        </w:rPr>
      </w:pPr>
    </w:p>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第7章 存货</w:t>
      </w:r>
    </w:p>
    <w:p>
      <w:pPr>
        <w:rPr>
          <w:rFonts w:ascii="Times New Roman" w:hAnsi="Times New Roman"/>
          <w:szCs w:val="21"/>
        </w:rPr>
      </w:pPr>
      <w:r>
        <w:rPr>
          <w:rFonts w:ascii="Times New Roman" w:hAnsi="Times New Roman"/>
          <w:color w:val="000000"/>
          <w:szCs w:val="21"/>
          <w:shd w:val="clear" w:color="auto" w:fill="FFFFFF"/>
        </w:rPr>
        <w:t>Chapter 7 Inventories</w:t>
      </w:r>
      <w:r>
        <w:rPr>
          <w:rFonts w:ascii="Times New Roman" w:hAnsi="Times New Roman"/>
          <w:szCs w:val="21"/>
        </w:rPr>
        <w:t xml:space="preserve"> </w:t>
      </w:r>
    </w:p>
    <w:p>
      <w:pPr>
        <w:rPr>
          <w:rFonts w:ascii="Times New Roman" w:hAnsi="Times New Roman"/>
          <w:szCs w:val="21"/>
        </w:rPr>
      </w:pPr>
      <w:r>
        <w:rPr>
          <w:rFonts w:ascii="Times New Roman" w:hAnsi="Times New Roman"/>
          <w:szCs w:val="21"/>
        </w:rPr>
        <w:t xml:space="preserve">Contents: </w:t>
      </w:r>
    </w:p>
    <w:p>
      <w:pPr>
        <w:ind w:firstLine="210"/>
        <w:rPr>
          <w:rFonts w:ascii="Times New Roman" w:hAnsi="Times New Roman"/>
          <w:szCs w:val="21"/>
        </w:rPr>
      </w:pPr>
      <w:r>
        <w:rPr>
          <w:rFonts w:ascii="Times New Roman" w:hAnsi="Times New Roman"/>
          <w:szCs w:val="21"/>
        </w:rPr>
        <w:t>7.1 Control of inventory存货控制</w:t>
      </w:r>
    </w:p>
    <w:p>
      <w:pPr>
        <w:ind w:firstLine="210"/>
        <w:rPr>
          <w:rFonts w:ascii="Times New Roman" w:hAnsi="Times New Roman"/>
          <w:szCs w:val="21"/>
        </w:rPr>
      </w:pPr>
      <w:r>
        <w:rPr>
          <w:rFonts w:hint="eastAsia" w:ascii="Times New Roman" w:hAnsi="Times New Roman"/>
          <w:szCs w:val="21"/>
        </w:rPr>
        <w:t>存货盘存舞弊课程思政案例</w:t>
      </w:r>
    </w:p>
    <w:p>
      <w:pPr>
        <w:ind w:firstLine="210"/>
        <w:rPr>
          <w:rFonts w:ascii="Times New Roman" w:hAnsi="Times New Roman"/>
          <w:szCs w:val="21"/>
        </w:rPr>
      </w:pPr>
      <w:r>
        <w:rPr>
          <w:rFonts w:ascii="Times New Roman" w:hAnsi="Times New Roman"/>
          <w:szCs w:val="21"/>
        </w:rPr>
        <w:t>7.2 Inventory cost flow assumptions存货成本流转假设</w:t>
      </w:r>
    </w:p>
    <w:p>
      <w:pPr>
        <w:ind w:firstLine="210"/>
        <w:rPr>
          <w:rFonts w:ascii="Times New Roman" w:hAnsi="Times New Roman"/>
          <w:szCs w:val="21"/>
        </w:rPr>
      </w:pPr>
      <w:r>
        <w:rPr>
          <w:rFonts w:ascii="Times New Roman" w:hAnsi="Times New Roman"/>
          <w:szCs w:val="21"/>
        </w:rPr>
        <w:t>7.3 Comparing inventory costing methods存货成本核算方法的比较</w:t>
      </w:r>
    </w:p>
    <w:p>
      <w:pPr>
        <w:ind w:firstLine="210"/>
        <w:rPr>
          <w:rFonts w:ascii="Times New Roman" w:hAnsi="Times New Roman"/>
          <w:szCs w:val="21"/>
        </w:rPr>
      </w:pPr>
      <w:r>
        <w:rPr>
          <w:rFonts w:ascii="Times New Roman" w:hAnsi="Times New Roman"/>
          <w:szCs w:val="21"/>
        </w:rPr>
        <w:t>7.4 Reporting merchandise inventory in the financial statements财务报表中商业企业存货披露</w:t>
      </w:r>
    </w:p>
    <w:p>
      <w:pPr>
        <w:ind w:firstLine="420" w:firstLineChars="200"/>
        <w:rPr>
          <w:rFonts w:ascii="Times New Roman" w:hAnsi="Times New Roman"/>
          <w:szCs w:val="21"/>
        </w:rPr>
      </w:pPr>
      <w:r>
        <w:rPr>
          <w:rFonts w:ascii="Times New Roman" w:hAnsi="Times New Roman"/>
          <w:szCs w:val="21"/>
        </w:rPr>
        <w:t>本章教学组织和设计：讲授与讨论</w:t>
      </w:r>
    </w:p>
    <w:p>
      <w:pPr>
        <w:ind w:firstLine="420" w:firstLineChars="200"/>
        <w:rPr>
          <w:rFonts w:ascii="Times New Roman" w:hAnsi="Times New Roman"/>
          <w:bCs/>
          <w:szCs w:val="21"/>
        </w:rPr>
      </w:pPr>
      <w:r>
        <w:rPr>
          <w:rFonts w:ascii="Times New Roman" w:hAnsi="Times New Roman"/>
          <w:bCs/>
          <w:szCs w:val="21"/>
        </w:rPr>
        <w:t xml:space="preserve">Teaching method: lecture and discussion </w:t>
      </w:r>
    </w:p>
    <w:p>
      <w:pPr>
        <w:ind w:firstLine="308" w:firstLineChars="147"/>
        <w:rPr>
          <w:rFonts w:ascii="Times New Roman" w:hAnsi="Times New Roman"/>
          <w:szCs w:val="21"/>
        </w:rPr>
      </w:pPr>
    </w:p>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第9章 应收款项</w:t>
      </w:r>
    </w:p>
    <w:p>
      <w:pPr>
        <w:ind w:firstLine="205" w:firstLineChars="98"/>
        <w:rPr>
          <w:rFonts w:ascii="Times New Roman" w:hAnsi="Times New Roman"/>
          <w:szCs w:val="21"/>
        </w:rPr>
      </w:pPr>
      <w:r>
        <w:rPr>
          <w:rFonts w:ascii="Times New Roman" w:hAnsi="Times New Roman"/>
          <w:color w:val="000000"/>
          <w:szCs w:val="21"/>
          <w:shd w:val="clear" w:color="auto" w:fill="FFFFFF"/>
        </w:rPr>
        <w:t>Chapter 9 Receivables</w:t>
      </w:r>
      <w:r>
        <w:rPr>
          <w:rFonts w:ascii="Times New Roman" w:hAnsi="Times New Roman"/>
          <w:szCs w:val="21"/>
        </w:rPr>
        <w:t xml:space="preserve"> </w:t>
      </w:r>
    </w:p>
    <w:p>
      <w:pPr>
        <w:ind w:firstLine="420"/>
        <w:rPr>
          <w:rFonts w:ascii="Times New Roman" w:hAnsi="Times New Roman"/>
          <w:szCs w:val="21"/>
        </w:rPr>
      </w:pPr>
      <w:r>
        <w:rPr>
          <w:rFonts w:ascii="Times New Roman" w:hAnsi="Times New Roman"/>
          <w:szCs w:val="21"/>
        </w:rPr>
        <w:t>Contents：</w:t>
      </w:r>
    </w:p>
    <w:p>
      <w:pPr>
        <w:ind w:firstLine="420"/>
        <w:rPr>
          <w:rFonts w:ascii="Times New Roman" w:hAnsi="Times New Roman"/>
          <w:szCs w:val="21"/>
        </w:rPr>
      </w:pPr>
      <w:r>
        <w:rPr>
          <w:rFonts w:ascii="Times New Roman" w:hAnsi="Times New Roman"/>
          <w:szCs w:val="21"/>
        </w:rPr>
        <w:t>9.1 Classification of receivables应收款项分类</w:t>
      </w:r>
    </w:p>
    <w:p>
      <w:pPr>
        <w:ind w:firstLine="420"/>
        <w:rPr>
          <w:rFonts w:ascii="Times New Roman" w:hAnsi="Times New Roman"/>
          <w:szCs w:val="21"/>
        </w:rPr>
      </w:pPr>
      <w:r>
        <w:rPr>
          <w:rFonts w:hint="eastAsia" w:ascii="Times New Roman" w:hAnsi="Times New Roman"/>
          <w:szCs w:val="21"/>
        </w:rPr>
        <w:t>内部控制与现金管理课程思政案例</w:t>
      </w:r>
    </w:p>
    <w:p>
      <w:pPr>
        <w:ind w:firstLine="420"/>
        <w:rPr>
          <w:rFonts w:ascii="Times New Roman" w:hAnsi="Times New Roman"/>
          <w:szCs w:val="21"/>
        </w:rPr>
      </w:pPr>
      <w:r>
        <w:rPr>
          <w:rFonts w:ascii="Times New Roman" w:hAnsi="Times New Roman"/>
          <w:szCs w:val="21"/>
        </w:rPr>
        <w:t>9.2 Uncollectible receivables坏账</w:t>
      </w:r>
    </w:p>
    <w:p>
      <w:pPr>
        <w:ind w:firstLine="420"/>
        <w:rPr>
          <w:rFonts w:ascii="Times New Roman" w:hAnsi="Times New Roman"/>
          <w:szCs w:val="21"/>
        </w:rPr>
      </w:pPr>
      <w:r>
        <w:rPr>
          <w:rFonts w:ascii="Times New Roman" w:hAnsi="Times New Roman"/>
          <w:szCs w:val="21"/>
        </w:rPr>
        <w:t>9.3 Notes receivable应收票据</w:t>
      </w:r>
    </w:p>
    <w:p>
      <w:pPr>
        <w:ind w:firstLine="420"/>
        <w:rPr>
          <w:rFonts w:ascii="Times New Roman" w:hAnsi="Times New Roman"/>
          <w:szCs w:val="21"/>
        </w:rPr>
      </w:pPr>
      <w:r>
        <w:rPr>
          <w:rFonts w:ascii="Times New Roman" w:hAnsi="Times New Roman"/>
          <w:szCs w:val="21"/>
        </w:rPr>
        <w:t>9.4 Reporting receivables on the balance sheet 应收款项在资产负债表中的披露</w:t>
      </w:r>
    </w:p>
    <w:p>
      <w:pPr>
        <w:rPr>
          <w:rFonts w:ascii="Times New Roman" w:hAnsi="Times New Roman"/>
          <w:szCs w:val="21"/>
        </w:rPr>
      </w:pPr>
      <w:r>
        <w:rPr>
          <w:rFonts w:ascii="Times New Roman" w:hAnsi="Times New Roman"/>
          <w:szCs w:val="21"/>
        </w:rPr>
        <w:t>本章教学组织和设计：讲授</w:t>
      </w:r>
    </w:p>
    <w:p>
      <w:pPr>
        <w:rPr>
          <w:rFonts w:ascii="Times New Roman" w:hAnsi="Times New Roman"/>
          <w:bCs/>
          <w:szCs w:val="21"/>
        </w:rPr>
      </w:pPr>
      <w:r>
        <w:rPr>
          <w:rFonts w:ascii="Times New Roman" w:hAnsi="Times New Roman"/>
          <w:bCs/>
          <w:szCs w:val="21"/>
        </w:rPr>
        <w:t xml:space="preserve">Teaching method: lecture and discussion </w:t>
      </w:r>
    </w:p>
    <w:p>
      <w:pPr>
        <w:ind w:firstLine="420" w:firstLineChars="200"/>
        <w:rPr>
          <w:rFonts w:ascii="Times New Roman" w:hAnsi="Times New Roman"/>
          <w:szCs w:val="21"/>
        </w:rPr>
      </w:pPr>
    </w:p>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第10章 固定资产与无形资产</w:t>
      </w:r>
    </w:p>
    <w:p>
      <w:pPr>
        <w:rPr>
          <w:rFonts w:ascii="Times New Roman" w:hAnsi="Times New Roman"/>
          <w:szCs w:val="21"/>
        </w:rPr>
      </w:pPr>
      <w:r>
        <w:rPr>
          <w:rFonts w:ascii="Times New Roman" w:hAnsi="Times New Roman"/>
          <w:color w:val="000000"/>
          <w:szCs w:val="21"/>
          <w:shd w:val="clear" w:color="auto" w:fill="FFFFFF"/>
        </w:rPr>
        <w:t>Chapter 10 Fixed Assets and Intangible Assets</w:t>
      </w:r>
      <w:r>
        <w:rPr>
          <w:rFonts w:ascii="Times New Roman" w:hAnsi="Times New Roman"/>
          <w:szCs w:val="21"/>
        </w:rPr>
        <w:t xml:space="preserve"> </w:t>
      </w:r>
    </w:p>
    <w:p>
      <w:pPr>
        <w:ind w:firstLine="435"/>
        <w:rPr>
          <w:rFonts w:ascii="Times New Roman" w:hAnsi="Times New Roman"/>
          <w:szCs w:val="21"/>
        </w:rPr>
      </w:pPr>
      <w:r>
        <w:rPr>
          <w:rFonts w:ascii="Times New Roman" w:hAnsi="Times New Roman"/>
          <w:szCs w:val="21"/>
        </w:rPr>
        <w:t xml:space="preserve">Contents </w:t>
      </w:r>
    </w:p>
    <w:p>
      <w:pPr>
        <w:rPr>
          <w:rFonts w:ascii="Times New Roman" w:hAnsi="Times New Roman"/>
          <w:szCs w:val="21"/>
        </w:rPr>
      </w:pPr>
      <w:r>
        <w:rPr>
          <w:rFonts w:ascii="Times New Roman" w:hAnsi="Times New Roman"/>
          <w:szCs w:val="21"/>
        </w:rPr>
        <w:t>10.1 Nature of fixed assets固定资产性质</w:t>
      </w:r>
    </w:p>
    <w:p>
      <w:pPr>
        <w:rPr>
          <w:rFonts w:ascii="Times New Roman" w:hAnsi="Times New Roman"/>
          <w:szCs w:val="21"/>
        </w:rPr>
      </w:pPr>
      <w:r>
        <w:rPr>
          <w:rFonts w:ascii="Times New Roman" w:hAnsi="Times New Roman"/>
          <w:szCs w:val="21"/>
        </w:rPr>
        <w:t>10.2 Accounting for depreciation固定资产折旧</w:t>
      </w:r>
    </w:p>
    <w:p>
      <w:pPr>
        <w:rPr>
          <w:rFonts w:ascii="Times New Roman" w:hAnsi="Times New Roman"/>
          <w:szCs w:val="21"/>
        </w:rPr>
      </w:pPr>
      <w:r>
        <w:rPr>
          <w:rFonts w:ascii="Times New Roman" w:hAnsi="Times New Roman"/>
          <w:szCs w:val="21"/>
        </w:rPr>
        <w:t>10.3 Disposal of fixed assets固定资产处置</w:t>
      </w:r>
    </w:p>
    <w:p>
      <w:pPr>
        <w:rPr>
          <w:rFonts w:ascii="Times New Roman" w:hAnsi="Times New Roman"/>
          <w:szCs w:val="21"/>
        </w:rPr>
      </w:pPr>
      <w:r>
        <w:rPr>
          <w:rFonts w:ascii="Times New Roman" w:hAnsi="Times New Roman"/>
          <w:szCs w:val="21"/>
        </w:rPr>
        <w:t>10.4 Natural resources自然资源</w:t>
      </w:r>
    </w:p>
    <w:p>
      <w:pPr>
        <w:rPr>
          <w:rFonts w:ascii="Times New Roman" w:hAnsi="Times New Roman"/>
          <w:szCs w:val="21"/>
        </w:rPr>
      </w:pPr>
      <w:r>
        <w:rPr>
          <w:rFonts w:ascii="Times New Roman" w:hAnsi="Times New Roman"/>
          <w:szCs w:val="21"/>
        </w:rPr>
        <w:t>10.5 Intangible assets无形资产</w:t>
      </w:r>
    </w:p>
    <w:p>
      <w:pPr>
        <w:rPr>
          <w:rFonts w:ascii="Times New Roman" w:hAnsi="Times New Roman"/>
          <w:szCs w:val="21"/>
        </w:rPr>
      </w:pPr>
      <w:r>
        <w:rPr>
          <w:rFonts w:ascii="Times New Roman" w:hAnsi="Times New Roman"/>
          <w:szCs w:val="21"/>
        </w:rPr>
        <w:t>10.6 Financial reporting for fixed assets and intangible assets固定资产与无形资产的披露</w:t>
      </w:r>
    </w:p>
    <w:p>
      <w:pPr>
        <w:rPr>
          <w:rFonts w:ascii="Times New Roman" w:hAnsi="Times New Roman"/>
          <w:szCs w:val="21"/>
        </w:rPr>
      </w:pPr>
      <w:r>
        <w:rPr>
          <w:rFonts w:ascii="Times New Roman" w:hAnsi="Times New Roman"/>
          <w:szCs w:val="21"/>
        </w:rPr>
        <w:t>本章教学组织和设计：讲授与讨论相结合</w:t>
      </w:r>
    </w:p>
    <w:p>
      <w:pPr>
        <w:rPr>
          <w:rFonts w:ascii="Times New Roman" w:hAnsi="Times New Roman"/>
          <w:bCs/>
          <w:szCs w:val="21"/>
        </w:rPr>
      </w:pPr>
      <w:r>
        <w:rPr>
          <w:rFonts w:ascii="Times New Roman" w:hAnsi="Times New Roman"/>
          <w:bCs/>
          <w:szCs w:val="21"/>
        </w:rPr>
        <w:t xml:space="preserve">Teaching method: lecture and discussion </w:t>
      </w:r>
    </w:p>
    <w:p>
      <w:pPr>
        <w:ind w:firstLine="420" w:firstLineChars="200"/>
        <w:rPr>
          <w:rFonts w:ascii="Times New Roman" w:hAnsi="Times New Roman"/>
          <w:bCs/>
          <w:szCs w:val="21"/>
        </w:rPr>
      </w:pPr>
    </w:p>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第11章 流动负债和工资</w:t>
      </w:r>
    </w:p>
    <w:p>
      <w:pPr>
        <w:ind w:firstLine="315" w:firstLineChars="150"/>
        <w:rPr>
          <w:rFonts w:ascii="Times New Roman" w:hAnsi="Times New Roman"/>
          <w:szCs w:val="21"/>
        </w:rPr>
      </w:pPr>
      <w:r>
        <w:rPr>
          <w:rFonts w:ascii="Times New Roman" w:hAnsi="Times New Roman"/>
          <w:color w:val="000000"/>
          <w:szCs w:val="21"/>
          <w:shd w:val="clear" w:color="auto" w:fill="FFFFFF"/>
        </w:rPr>
        <w:t>Chapter 11 Current Liabilities and Payroll</w:t>
      </w:r>
      <w:r>
        <w:rPr>
          <w:rFonts w:ascii="Times New Roman" w:hAnsi="Times New Roman"/>
          <w:szCs w:val="21"/>
        </w:rPr>
        <w:t xml:space="preserve"> </w:t>
      </w:r>
    </w:p>
    <w:p>
      <w:pPr>
        <w:ind w:firstLine="315" w:firstLineChars="150"/>
        <w:rPr>
          <w:rFonts w:ascii="Times New Roman" w:hAnsi="Times New Roman"/>
          <w:szCs w:val="21"/>
        </w:rPr>
      </w:pPr>
      <w:r>
        <w:rPr>
          <w:rFonts w:ascii="Times New Roman" w:hAnsi="Times New Roman"/>
          <w:szCs w:val="21"/>
        </w:rPr>
        <w:t>Contents：</w:t>
      </w:r>
    </w:p>
    <w:p>
      <w:pPr>
        <w:ind w:firstLine="420" w:firstLineChars="200"/>
        <w:rPr>
          <w:rFonts w:ascii="Times New Roman" w:hAnsi="Times New Roman"/>
          <w:szCs w:val="21"/>
        </w:rPr>
      </w:pPr>
      <w:r>
        <w:rPr>
          <w:rFonts w:ascii="Times New Roman" w:hAnsi="Times New Roman"/>
          <w:szCs w:val="21"/>
        </w:rPr>
        <w:t>11.1 Current liabilities流动负债</w:t>
      </w:r>
    </w:p>
    <w:p>
      <w:pPr>
        <w:ind w:firstLine="420" w:firstLineChars="200"/>
        <w:rPr>
          <w:rFonts w:ascii="Times New Roman" w:hAnsi="Times New Roman"/>
          <w:szCs w:val="21"/>
        </w:rPr>
      </w:pPr>
      <w:r>
        <w:rPr>
          <w:rFonts w:ascii="Times New Roman" w:hAnsi="Times New Roman"/>
          <w:szCs w:val="21"/>
        </w:rPr>
        <w:t>11.2 Payroll and payroll taxes工资和工资税</w:t>
      </w:r>
    </w:p>
    <w:p>
      <w:pPr>
        <w:ind w:firstLine="420" w:firstLineChars="200"/>
        <w:rPr>
          <w:rFonts w:ascii="Times New Roman" w:hAnsi="Times New Roman"/>
          <w:szCs w:val="21"/>
        </w:rPr>
      </w:pPr>
      <w:r>
        <w:rPr>
          <w:rFonts w:ascii="Times New Roman" w:hAnsi="Times New Roman"/>
          <w:szCs w:val="21"/>
        </w:rPr>
        <w:t>11.3 Accounting systems for payroll and payroll taxes工资与工资税的会计核算体系</w:t>
      </w:r>
    </w:p>
    <w:p>
      <w:pPr>
        <w:ind w:firstLine="420" w:firstLineChars="200"/>
        <w:rPr>
          <w:rFonts w:ascii="Times New Roman" w:hAnsi="Times New Roman"/>
          <w:bCs/>
          <w:szCs w:val="21"/>
        </w:rPr>
      </w:pPr>
      <w:r>
        <w:rPr>
          <w:rFonts w:ascii="Times New Roman" w:hAnsi="Times New Roman"/>
          <w:szCs w:val="21"/>
        </w:rPr>
        <w:t>11.4 Contingent liabilities或有负债</w:t>
      </w:r>
    </w:p>
    <w:p>
      <w:pPr>
        <w:rPr>
          <w:rFonts w:ascii="Times New Roman" w:hAnsi="Times New Roman"/>
          <w:szCs w:val="21"/>
        </w:rPr>
      </w:pPr>
      <w:r>
        <w:rPr>
          <w:rFonts w:ascii="Times New Roman" w:hAnsi="Times New Roman"/>
          <w:szCs w:val="21"/>
        </w:rPr>
        <w:t>本章教学组织和设计：讲授</w:t>
      </w:r>
    </w:p>
    <w:p>
      <w:pPr>
        <w:rPr>
          <w:rFonts w:ascii="Times New Roman" w:hAnsi="Times New Roman"/>
          <w:bCs/>
          <w:szCs w:val="21"/>
        </w:rPr>
      </w:pPr>
      <w:r>
        <w:rPr>
          <w:rFonts w:ascii="Times New Roman" w:hAnsi="Times New Roman"/>
          <w:bCs/>
          <w:szCs w:val="21"/>
        </w:rPr>
        <w:t xml:space="preserve">Teaching method: lecture </w:t>
      </w:r>
    </w:p>
    <w:p>
      <w:pPr>
        <w:ind w:firstLine="420" w:firstLineChars="200"/>
        <w:rPr>
          <w:rFonts w:ascii="Times New Roman" w:hAnsi="Times New Roman"/>
          <w:bCs/>
          <w:szCs w:val="21"/>
        </w:rPr>
      </w:pPr>
    </w:p>
    <w:p>
      <w:pPr>
        <w:jc w:val="left"/>
        <w:rPr>
          <w:rFonts w:ascii="Times New Roman" w:hAnsi="Times New Roman"/>
          <w:color w:val="000000"/>
          <w:szCs w:val="21"/>
          <w:shd w:val="clear" w:color="auto" w:fill="FFFFFF"/>
        </w:rPr>
      </w:pPr>
      <w:r>
        <w:rPr>
          <w:rFonts w:ascii="Times New Roman" w:hAnsi="Times New Roman"/>
          <w:color w:val="000000"/>
          <w:szCs w:val="21"/>
          <w:shd w:val="clear" w:color="auto" w:fill="FFFFFF"/>
        </w:rPr>
        <w:t>第12章 公司：组织、股票交易和股利</w:t>
      </w:r>
    </w:p>
    <w:p>
      <w:pPr>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Chapter 12 Corporations: Organization, Stock Transactions, and Dividends</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Contents:</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12.1 Nature of a corporation公司性质</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12.2 Stockholders’equity所有者权益</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12.3 Accounting for dividends股利</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12.4 Reporting stockholders’ equity所有者权益的披露</w:t>
      </w:r>
    </w:p>
    <w:p>
      <w:pPr>
        <w:rPr>
          <w:rFonts w:ascii="Times New Roman" w:hAnsi="Times New Roman"/>
          <w:bCs/>
          <w:color w:val="000000"/>
          <w:szCs w:val="21"/>
          <w:shd w:val="clear" w:color="auto" w:fill="FFFFFF"/>
        </w:rPr>
      </w:pPr>
      <w:r>
        <w:rPr>
          <w:rFonts w:hint="eastAsia" w:ascii="Times New Roman" w:hAnsi="Times New Roman"/>
          <w:bCs/>
          <w:color w:val="000000"/>
          <w:szCs w:val="21"/>
          <w:shd w:val="clear" w:color="auto" w:fill="FFFFFF"/>
        </w:rPr>
        <w:t>股票交易课程思政案例</w:t>
      </w:r>
    </w:p>
    <w:p>
      <w:pPr>
        <w:rPr>
          <w:rFonts w:ascii="Times New Roman" w:hAnsi="Times New Roman"/>
          <w:szCs w:val="21"/>
        </w:rPr>
      </w:pPr>
      <w:r>
        <w:rPr>
          <w:rFonts w:ascii="Times New Roman" w:hAnsi="Times New Roman"/>
          <w:szCs w:val="21"/>
        </w:rPr>
        <w:t>本章教学组织和设计：讲授与讨论相结合</w:t>
      </w:r>
    </w:p>
    <w:p>
      <w:pPr>
        <w:rPr>
          <w:rFonts w:ascii="Times New Roman" w:hAnsi="Times New Roman"/>
          <w:bCs/>
          <w:szCs w:val="21"/>
        </w:rPr>
      </w:pPr>
      <w:r>
        <w:rPr>
          <w:rFonts w:ascii="Times New Roman" w:hAnsi="Times New Roman"/>
          <w:bCs/>
          <w:szCs w:val="21"/>
        </w:rPr>
        <w:t xml:space="preserve">Teaching method: lecture and discussion </w:t>
      </w:r>
    </w:p>
    <w:p>
      <w:pPr>
        <w:rPr>
          <w:rFonts w:ascii="Times New Roman" w:hAnsi="Times New Roman"/>
          <w:color w:val="000000"/>
          <w:szCs w:val="21"/>
          <w:shd w:val="clear" w:color="auto" w:fill="FFFFFF"/>
        </w:rPr>
      </w:pPr>
    </w:p>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第13章 长期负债：债券和票据</w:t>
      </w:r>
    </w:p>
    <w:p>
      <w:pPr>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Chapter 13 Long-Term Liabilities: Bonds and Notes</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Contents:</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13.1 Financing corporations公司融资</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13.2 Nature of bonds payable应付债券性质</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13.3 Accounting for bonds payable应付债券会计核算</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13.4 Reporting long term liabilities长期负债披露</w:t>
      </w:r>
    </w:p>
    <w:p>
      <w:pPr>
        <w:rPr>
          <w:rFonts w:ascii="Times New Roman" w:hAnsi="Times New Roman"/>
          <w:szCs w:val="21"/>
        </w:rPr>
      </w:pPr>
      <w:r>
        <w:rPr>
          <w:rFonts w:ascii="Times New Roman" w:hAnsi="Times New Roman"/>
          <w:szCs w:val="21"/>
        </w:rPr>
        <w:t>本章教学组织和设计：讲授</w:t>
      </w:r>
    </w:p>
    <w:p>
      <w:pPr>
        <w:rPr>
          <w:rFonts w:ascii="Times New Roman" w:hAnsi="Times New Roman"/>
          <w:bCs/>
          <w:szCs w:val="21"/>
        </w:rPr>
      </w:pPr>
      <w:r>
        <w:rPr>
          <w:rFonts w:ascii="Times New Roman" w:hAnsi="Times New Roman"/>
          <w:bCs/>
          <w:szCs w:val="21"/>
        </w:rPr>
        <w:t xml:space="preserve">Teaching method: lecture </w:t>
      </w:r>
    </w:p>
    <w:p>
      <w:pPr>
        <w:rPr>
          <w:rFonts w:ascii="Times New Roman" w:hAnsi="Times New Roman"/>
          <w:color w:val="000000"/>
          <w:szCs w:val="21"/>
          <w:shd w:val="clear" w:color="auto" w:fill="FFFFFF"/>
        </w:rPr>
      </w:pPr>
    </w:p>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第14章 投资和公允价值会计</w:t>
      </w:r>
    </w:p>
    <w:p>
      <w:pPr>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Chapter 14 Investments and Fair Value Accounting</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Contents:</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14.1 Why companies invest为何投资</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14.2 Accounting for debt investments债务投资</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14.3 Accounting for equity investments权益投资</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14.4 Valuing and reporting investments核算与披露</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14.5 Fair value accounting公允价值会计</w:t>
      </w:r>
    </w:p>
    <w:p>
      <w:pPr>
        <w:rPr>
          <w:rFonts w:ascii="Times New Roman" w:hAnsi="Times New Roman"/>
          <w:szCs w:val="21"/>
        </w:rPr>
      </w:pPr>
      <w:r>
        <w:rPr>
          <w:rFonts w:ascii="Times New Roman" w:hAnsi="Times New Roman"/>
          <w:szCs w:val="21"/>
        </w:rPr>
        <w:t>本章教学组织和设计：讲授</w:t>
      </w:r>
    </w:p>
    <w:p>
      <w:pPr>
        <w:rPr>
          <w:rFonts w:ascii="Times New Roman" w:hAnsi="Times New Roman"/>
          <w:bCs/>
          <w:szCs w:val="21"/>
        </w:rPr>
      </w:pPr>
      <w:r>
        <w:rPr>
          <w:rFonts w:ascii="Times New Roman" w:hAnsi="Times New Roman"/>
          <w:bCs/>
          <w:szCs w:val="21"/>
        </w:rPr>
        <w:t xml:space="preserve">Teaching method: lecture </w:t>
      </w:r>
    </w:p>
    <w:p>
      <w:pPr>
        <w:ind w:firstLine="422" w:firstLineChars="200"/>
        <w:rPr>
          <w:rFonts w:ascii="Times New Roman" w:hAnsi="Times New Roman"/>
          <w:b/>
          <w:bCs/>
          <w:color w:val="000000"/>
          <w:szCs w:val="21"/>
          <w:shd w:val="clear" w:color="auto" w:fill="FFFFFF"/>
        </w:rPr>
      </w:pPr>
    </w:p>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第15章 现金流量表</w:t>
      </w:r>
    </w:p>
    <w:p>
      <w:pPr>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Chapter 15 Statement of Cash Flows</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Contents:</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15.1 Reporting cash flows 现金流量披露</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15.2 Statement of cash flows现金流量表</w:t>
      </w:r>
    </w:p>
    <w:p>
      <w:pPr>
        <w:rPr>
          <w:rFonts w:ascii="Times New Roman" w:hAnsi="Times New Roman"/>
          <w:szCs w:val="21"/>
        </w:rPr>
      </w:pPr>
      <w:r>
        <w:rPr>
          <w:rFonts w:ascii="Times New Roman" w:hAnsi="Times New Roman"/>
          <w:szCs w:val="21"/>
        </w:rPr>
        <w:t>本章教学组织和设计：讲授与讨论相结合</w:t>
      </w:r>
    </w:p>
    <w:p>
      <w:pPr>
        <w:rPr>
          <w:rFonts w:ascii="Times New Roman" w:hAnsi="Times New Roman"/>
          <w:bCs/>
          <w:szCs w:val="21"/>
        </w:rPr>
      </w:pPr>
      <w:r>
        <w:rPr>
          <w:rFonts w:ascii="Times New Roman" w:hAnsi="Times New Roman"/>
          <w:bCs/>
          <w:szCs w:val="21"/>
        </w:rPr>
        <w:t xml:space="preserve">Teaching method: lecture and discussion </w:t>
      </w:r>
    </w:p>
    <w:p>
      <w:pPr>
        <w:ind w:firstLine="420" w:firstLineChars="200"/>
        <w:rPr>
          <w:rFonts w:ascii="Times New Roman" w:hAnsi="Times New Roman"/>
          <w:bCs/>
          <w:color w:val="000000"/>
          <w:szCs w:val="21"/>
          <w:shd w:val="clear" w:color="auto" w:fill="FFFFFF"/>
        </w:rPr>
      </w:pPr>
    </w:p>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第16章 财务报表分析</w:t>
      </w:r>
    </w:p>
    <w:p>
      <w:pPr>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Chapter16 Financial Statement Analysis</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Contents:</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16.1 Basic analytical methods基本分析方法</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16.2 Solvency analysis偿付能力分析</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16.3 Profitability analysis盈利能力分析</w:t>
      </w:r>
    </w:p>
    <w:p>
      <w:pPr>
        <w:ind w:firstLine="420" w:firstLineChars="20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16.4 Corporate annual reports公司年报</w:t>
      </w:r>
    </w:p>
    <w:p>
      <w:pPr>
        <w:rPr>
          <w:rFonts w:ascii="Times New Roman" w:hAnsi="Times New Roman"/>
          <w:szCs w:val="21"/>
        </w:rPr>
      </w:pPr>
      <w:r>
        <w:rPr>
          <w:rFonts w:ascii="Times New Roman" w:hAnsi="Times New Roman"/>
          <w:szCs w:val="21"/>
        </w:rPr>
        <w:t>本章教学组织和设计：讲授与讨论相结合</w:t>
      </w:r>
    </w:p>
    <w:p>
      <w:pPr>
        <w:rPr>
          <w:rFonts w:ascii="Times New Roman" w:hAnsi="Times New Roman"/>
          <w:bCs/>
          <w:szCs w:val="21"/>
        </w:rPr>
      </w:pPr>
      <w:r>
        <w:rPr>
          <w:rFonts w:ascii="Times New Roman" w:hAnsi="Times New Roman"/>
          <w:bCs/>
          <w:szCs w:val="21"/>
        </w:rPr>
        <w:t xml:space="preserve">Teaching method: lecture and discussion </w:t>
      </w:r>
    </w:p>
    <w:p>
      <w:pPr>
        <w:ind w:firstLine="422" w:firstLineChars="200"/>
        <w:rPr>
          <w:rFonts w:ascii="Times New Roman" w:hAnsi="Times New Roman"/>
          <w:b/>
          <w:bCs/>
          <w:color w:val="000000"/>
          <w:szCs w:val="21"/>
          <w:shd w:val="clear" w:color="auto" w:fill="FFFFFF"/>
        </w:rPr>
      </w:pPr>
    </w:p>
    <w:p>
      <w:pPr>
        <w:ind w:firstLine="420" w:firstLineChars="200"/>
        <w:rPr>
          <w:rFonts w:ascii="Times New Roman" w:hAnsi="Times New Roman"/>
          <w:bCs/>
          <w:szCs w:val="21"/>
        </w:rPr>
      </w:pPr>
    </w:p>
    <w:p>
      <w:pPr>
        <w:rPr>
          <w:rFonts w:ascii="Times New Roman" w:hAnsi="Times New Roman"/>
          <w:szCs w:val="21"/>
        </w:rPr>
      </w:pPr>
      <w:r>
        <w:rPr>
          <w:rFonts w:ascii="Times New Roman" w:hAnsi="Times New Roman"/>
          <w:szCs w:val="21"/>
        </w:rPr>
        <w:t>五、其它</w:t>
      </w:r>
    </w:p>
    <w:p>
      <w:pPr>
        <w:ind w:firstLine="415" w:firstLineChars="198"/>
        <w:rPr>
          <w:rFonts w:ascii="Times New Roman" w:hAnsi="Times New Roman"/>
          <w:szCs w:val="21"/>
        </w:rPr>
      </w:pPr>
      <w:r>
        <w:rPr>
          <w:rFonts w:ascii="Times New Roman" w:hAnsi="Times New Roman"/>
          <w:szCs w:val="21"/>
        </w:rPr>
        <w:t>授课语言: 英语</w:t>
      </w:r>
    </w:p>
    <w:p>
      <w:pPr>
        <w:ind w:firstLine="415" w:firstLineChars="198"/>
        <w:rPr>
          <w:rFonts w:ascii="Times New Roman" w:hAnsi="Times New Roman"/>
          <w:szCs w:val="21"/>
        </w:rPr>
      </w:pPr>
      <w:r>
        <w:rPr>
          <w:rFonts w:ascii="Times New Roman" w:hAnsi="Times New Roman"/>
          <w:szCs w:val="21"/>
        </w:rPr>
        <w:t>Instructional language: English</w:t>
      </w:r>
    </w:p>
    <w:p>
      <w:pPr>
        <w:ind w:firstLine="415" w:firstLineChars="198"/>
        <w:rPr>
          <w:rFonts w:ascii="Times New Roman" w:hAnsi="Times New Roman"/>
          <w:szCs w:val="21"/>
        </w:rPr>
      </w:pPr>
    </w:p>
    <w:p>
      <w:pPr>
        <w:rPr>
          <w:rFonts w:ascii="Times New Roman" w:hAnsi="Times New Roman"/>
          <w:szCs w:val="21"/>
        </w:rPr>
      </w:pPr>
      <w:r>
        <w:rPr>
          <w:rFonts w:ascii="Times New Roman" w:hAnsi="Times New Roman"/>
          <w:szCs w:val="21"/>
        </w:rPr>
        <w:t>六、指定教材和主要学习参考书</w:t>
      </w:r>
    </w:p>
    <w:p>
      <w:pPr>
        <w:rPr>
          <w:rFonts w:ascii="Times New Roman" w:hAnsi="Times New Roman"/>
          <w:szCs w:val="21"/>
        </w:rPr>
      </w:pPr>
      <w:r>
        <w:rPr>
          <w:rFonts w:ascii="Times New Roman" w:hAnsi="Times New Roman"/>
          <w:szCs w:val="21"/>
        </w:rPr>
        <w:t>指定教材：</w:t>
      </w:r>
    </w:p>
    <w:p>
      <w:pPr>
        <w:numPr>
          <w:ilvl w:val="0"/>
          <w:numId w:val="4"/>
        </w:numPr>
        <w:rPr>
          <w:rFonts w:ascii="Times New Roman" w:hAnsi="Times New Roman"/>
          <w:szCs w:val="21"/>
        </w:rPr>
      </w:pPr>
      <w:r>
        <w:rPr>
          <w:rFonts w:ascii="Times New Roman" w:hAnsi="Times New Roman"/>
          <w:szCs w:val="21"/>
        </w:rPr>
        <w:t>Principles of Accounting, Author: John J. Wild, Ken Shaw and Barbara Chiappetta， Publisher: McGraw-Hill， International Edition: 19</w:t>
      </w:r>
      <w:r>
        <w:rPr>
          <w:rFonts w:ascii="Times New Roman" w:hAnsi="Times New Roman"/>
          <w:szCs w:val="21"/>
          <w:vertAlign w:val="superscript"/>
        </w:rPr>
        <w:t>th</w:t>
      </w:r>
      <w:r>
        <w:rPr>
          <w:rFonts w:ascii="Times New Roman" w:hAnsi="Times New Roman"/>
          <w:szCs w:val="21"/>
        </w:rPr>
        <w:t xml:space="preserve"> edition , Renmin University of China</w:t>
      </w:r>
    </w:p>
    <w:p>
      <w:pPr>
        <w:numPr>
          <w:ilvl w:val="0"/>
          <w:numId w:val="4"/>
        </w:numPr>
        <w:rPr>
          <w:rFonts w:ascii="Times New Roman" w:hAnsi="Times New Roman"/>
          <w:szCs w:val="21"/>
        </w:rPr>
      </w:pPr>
      <w:r>
        <w:rPr>
          <w:rFonts w:ascii="Times New Roman" w:hAnsi="Times New Roman"/>
          <w:szCs w:val="21"/>
        </w:rPr>
        <w:t xml:space="preserve">Essentials of Accounting, Author: </w:t>
      </w:r>
      <w:r>
        <w:rPr>
          <w:rFonts w:ascii="Times New Roman" w:hAnsi="Times New Roman"/>
          <w:color w:val="000000"/>
          <w:szCs w:val="21"/>
        </w:rPr>
        <w:t>Leslie K. Breitner, Robert N. Anthony</w:t>
      </w:r>
    </w:p>
    <w:p>
      <w:pPr>
        <w:ind w:left="360"/>
        <w:rPr>
          <w:rFonts w:ascii="Times New Roman" w:hAnsi="Times New Roman"/>
          <w:szCs w:val="21"/>
        </w:rPr>
      </w:pPr>
      <w:r>
        <w:rPr>
          <w:rFonts w:ascii="Times New Roman" w:hAnsi="Times New Roman"/>
          <w:szCs w:val="21"/>
        </w:rPr>
        <w:t>Publisher: Pearson， International Edition: 11</w:t>
      </w:r>
      <w:r>
        <w:rPr>
          <w:rFonts w:ascii="Times New Roman" w:hAnsi="Times New Roman"/>
          <w:szCs w:val="21"/>
          <w:vertAlign w:val="superscript"/>
        </w:rPr>
        <w:t>th</w:t>
      </w:r>
      <w:r>
        <w:rPr>
          <w:rFonts w:ascii="Times New Roman" w:hAnsi="Times New Roman"/>
          <w:szCs w:val="21"/>
        </w:rPr>
        <w:t xml:space="preserve"> edition, Tsinghua University</w:t>
      </w:r>
    </w:p>
    <w:p>
      <w:pPr>
        <w:ind w:left="360"/>
        <w:rPr>
          <w:rFonts w:ascii="Times New Roman" w:hAnsi="Times New Roman"/>
          <w:color w:val="000000"/>
          <w:szCs w:val="21"/>
        </w:rPr>
      </w:pPr>
    </w:p>
    <w:p>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lang w:val="zh-CN"/>
        </w:rPr>
        <w:t>主要学习参考书</w:t>
      </w:r>
      <w:r>
        <w:rPr>
          <w:rFonts w:ascii="Times New Roman" w:hAnsi="Times New Roman"/>
          <w:color w:val="000000"/>
          <w:kern w:val="0"/>
          <w:szCs w:val="21"/>
        </w:rPr>
        <w:t>：</w:t>
      </w:r>
    </w:p>
    <w:p>
      <w:pPr>
        <w:rPr>
          <w:rFonts w:ascii="Times New Roman" w:hAnsi="Times New Roman"/>
          <w:szCs w:val="21"/>
        </w:rPr>
      </w:pPr>
      <w:r>
        <w:rPr>
          <w:rFonts w:ascii="Times New Roman" w:hAnsi="Times New Roman"/>
          <w:szCs w:val="21"/>
        </w:rPr>
        <w:t>1．Financial accounting， Harrison  Horngren，Prentice Hall， 4th Edition；</w:t>
      </w:r>
    </w:p>
    <w:p>
      <w:pPr>
        <w:rPr>
          <w:rFonts w:ascii="Times New Roman" w:hAnsi="Times New Roman"/>
          <w:szCs w:val="21"/>
        </w:rPr>
      </w:pPr>
      <w:r>
        <w:rPr>
          <w:rFonts w:ascii="Times New Roman" w:hAnsi="Times New Roman"/>
          <w:szCs w:val="21"/>
        </w:rPr>
        <w:t>2． Financial accounting， Kimmel Weygandt Kieso，John Wiley &amp; Sons, Inc.， 2nd Edition；</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122EE5"/>
    <w:multiLevelType w:val="multilevel"/>
    <w:tmpl w:val="01122EE5"/>
    <w:lvl w:ilvl="0" w:tentative="0">
      <w:start w:val="1"/>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1">
    <w:nsid w:val="3C060166"/>
    <w:multiLevelType w:val="multilevel"/>
    <w:tmpl w:val="3C060166"/>
    <w:lvl w:ilvl="0" w:tentative="0">
      <w:start w:val="1"/>
      <w:numFmt w:val="decimal"/>
      <w:lvlText w:val="%1．"/>
      <w:lvlJc w:val="left"/>
      <w:pPr>
        <w:ind w:left="360" w:hanging="360"/>
      </w:pPr>
      <w:rPr>
        <w:rFonts w:ascii="Calibri" w:hAnsi="Calibri" w:eastAsia="宋体" w:cs="Calibri"/>
      </w:rPr>
    </w:lvl>
    <w:lvl w:ilvl="1" w:tentative="0">
      <w:start w:val="2"/>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2407DA1"/>
    <w:multiLevelType w:val="multilevel"/>
    <w:tmpl w:val="62407DA1"/>
    <w:lvl w:ilvl="0" w:tentative="0">
      <w:start w:val="1"/>
      <w:numFmt w:val="decimal"/>
      <w:lvlText w:val="第%1章"/>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75967C6"/>
    <w:multiLevelType w:val="multilevel"/>
    <w:tmpl w:val="775967C6"/>
    <w:lvl w:ilvl="0" w:tentative="0">
      <w:start w:val="4"/>
      <w:numFmt w:val="japaneseCounting"/>
      <w:lvlText w:val="%1、"/>
      <w:lvlJc w:val="left"/>
      <w:pPr>
        <w:ind w:left="456" w:hanging="456"/>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A7D"/>
    <w:rsid w:val="0000230E"/>
    <w:rsid w:val="00062AE0"/>
    <w:rsid w:val="001852ED"/>
    <w:rsid w:val="00585F38"/>
    <w:rsid w:val="006D720C"/>
    <w:rsid w:val="007A6951"/>
    <w:rsid w:val="00977796"/>
    <w:rsid w:val="009837BC"/>
    <w:rsid w:val="00A70FCD"/>
    <w:rsid w:val="00A77765"/>
    <w:rsid w:val="00C23A7D"/>
    <w:rsid w:val="00E0636D"/>
    <w:rsid w:val="1AA14C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Calibri" w:hAnsi="Calibri" w:eastAsia="宋体" w:cs="Times New Roman"/>
      <w:sz w:val="18"/>
      <w:szCs w:val="18"/>
    </w:rPr>
  </w:style>
  <w:style w:type="character" w:customStyle="1" w:styleId="7">
    <w:name w:val="页脚 字符"/>
    <w:basedOn w:val="5"/>
    <w:link w:val="2"/>
    <w:uiPriority w:val="99"/>
    <w:rPr>
      <w:rFonts w:ascii="Calibri" w:hAnsi="Calibri" w:eastAsia="宋体" w:cs="Times New Roman"/>
      <w:sz w:val="18"/>
      <w:szCs w:val="18"/>
    </w:rPr>
  </w:style>
  <w:style w:type="paragraph" w:styleId="8">
    <w:name w:val="List Paragraph"/>
    <w:basedOn w:val="1"/>
    <w:qFormat/>
    <w:uiPriority w:val="34"/>
    <w:pPr>
      <w:spacing w:after="160" w:line="259" w:lineRule="auto"/>
      <w:ind w:firstLine="420" w:firstLineChars="200"/>
    </w:pPr>
    <w:rPr>
      <w:rFonts w:ascii="Times New Roman" w:hAnsi="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1241</Words>
  <Characters>7074</Characters>
  <Lines>58</Lines>
  <Paragraphs>16</Paragraphs>
  <TotalTime>39</TotalTime>
  <ScaleCrop>false</ScaleCrop>
  <LinksUpToDate>false</LinksUpToDate>
  <CharactersWithSpaces>8299</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2017-09-11T13:33:00Z</dcterms:created>
  <dc:creator>leilu</dc:creator>
  <cp:lastModifiedBy>Administrator</cp:lastModifiedBy>
  <dcterms:modified xsi:type="dcterms:W3CDTF">2021-07-05T07:28:01Z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0A98067992CC4D28A0A06C59F026EBF0</vt:lpwstr>
  </property>
</Properties>
</file>