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997" w:type="dxa"/>
        <w:tblLook w:val="04A0" w:firstRow="1" w:lastRow="0" w:firstColumn="1" w:lastColumn="0" w:noHBand="0" w:noVBand="1"/>
      </w:tblPr>
      <w:tblGrid>
        <w:gridCol w:w="940"/>
        <w:gridCol w:w="8127"/>
        <w:gridCol w:w="2319"/>
        <w:gridCol w:w="2611"/>
      </w:tblGrid>
      <w:tr w:rsidR="00D04A65" w:rsidRPr="00D04A65" w:rsidTr="00D04A65">
        <w:trPr>
          <w:trHeight w:val="887"/>
        </w:trPr>
        <w:tc>
          <w:tcPr>
            <w:tcW w:w="940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D04A65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8127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D04A65">
              <w:rPr>
                <w:rFonts w:ascii="仿宋_GB2312" w:eastAsia="仿宋_GB2312" w:hint="eastAsia"/>
                <w:b/>
                <w:sz w:val="28"/>
              </w:rPr>
              <w:t>项目名称</w:t>
            </w:r>
          </w:p>
        </w:tc>
        <w:tc>
          <w:tcPr>
            <w:tcW w:w="2319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D04A65">
              <w:rPr>
                <w:rFonts w:ascii="仿宋_GB2312" w:eastAsia="仿宋_GB2312" w:hint="eastAsia"/>
                <w:b/>
                <w:sz w:val="28"/>
              </w:rPr>
              <w:t>项目负责人</w:t>
            </w:r>
          </w:p>
        </w:tc>
        <w:tc>
          <w:tcPr>
            <w:tcW w:w="2611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D04A65">
              <w:rPr>
                <w:rFonts w:ascii="仿宋_GB2312" w:eastAsia="仿宋_GB2312" w:hint="eastAsia"/>
                <w:b/>
                <w:sz w:val="28"/>
              </w:rPr>
              <w:t>类型备注</w:t>
            </w:r>
          </w:p>
        </w:tc>
      </w:tr>
      <w:tr w:rsidR="00D04A65" w:rsidRPr="00D04A65" w:rsidTr="00D04A65">
        <w:trPr>
          <w:trHeight w:val="887"/>
        </w:trPr>
        <w:tc>
          <w:tcPr>
            <w:tcW w:w="940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8127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新文科背景下“政经法城”首都公共管理复合应用型人才培养模式研究</w:t>
            </w:r>
          </w:p>
        </w:tc>
        <w:tc>
          <w:tcPr>
            <w:tcW w:w="2319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张国山</w:t>
            </w:r>
          </w:p>
        </w:tc>
        <w:tc>
          <w:tcPr>
            <w:tcW w:w="2611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重点项目</w:t>
            </w:r>
          </w:p>
        </w:tc>
      </w:tr>
      <w:tr w:rsidR="00D04A65" w:rsidRPr="00D04A65" w:rsidTr="00D04A65">
        <w:trPr>
          <w:trHeight w:val="887"/>
        </w:trPr>
        <w:tc>
          <w:tcPr>
            <w:tcW w:w="940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8127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新商科背景下科研育人模式、体系与路径研究</w:t>
            </w:r>
          </w:p>
        </w:tc>
        <w:tc>
          <w:tcPr>
            <w:tcW w:w="2319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范合君</w:t>
            </w:r>
          </w:p>
        </w:tc>
        <w:tc>
          <w:tcPr>
            <w:tcW w:w="2611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一般项目</w:t>
            </w:r>
          </w:p>
        </w:tc>
      </w:tr>
      <w:tr w:rsidR="00D04A65" w:rsidRPr="00D04A65" w:rsidTr="00D04A65">
        <w:trPr>
          <w:trHeight w:val="887"/>
        </w:trPr>
        <w:tc>
          <w:tcPr>
            <w:tcW w:w="940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8127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高校</w:t>
            </w:r>
            <w:proofErr w:type="gramStart"/>
            <w:r w:rsidRPr="00D04A65">
              <w:rPr>
                <w:rFonts w:ascii="仿宋_GB2312" w:eastAsia="仿宋_GB2312" w:hint="eastAsia"/>
                <w:sz w:val="28"/>
              </w:rPr>
              <w:t>思政课</w:t>
            </w:r>
            <w:proofErr w:type="gramEnd"/>
            <w:r w:rsidRPr="00D04A65">
              <w:rPr>
                <w:rFonts w:ascii="仿宋_GB2312" w:eastAsia="仿宋_GB2312" w:hint="eastAsia"/>
                <w:sz w:val="28"/>
              </w:rPr>
              <w:t>“五学-六位”线上线下互动教学改革研究</w:t>
            </w:r>
          </w:p>
        </w:tc>
        <w:tc>
          <w:tcPr>
            <w:tcW w:w="2319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王颖</w:t>
            </w:r>
          </w:p>
        </w:tc>
        <w:tc>
          <w:tcPr>
            <w:tcW w:w="2611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一般项目</w:t>
            </w:r>
          </w:p>
        </w:tc>
      </w:tr>
      <w:tr w:rsidR="00D04A65" w:rsidRPr="00D04A65" w:rsidTr="00D04A65">
        <w:trPr>
          <w:trHeight w:val="887"/>
        </w:trPr>
        <w:tc>
          <w:tcPr>
            <w:tcW w:w="940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8127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“</w:t>
            </w:r>
            <w:proofErr w:type="gramStart"/>
            <w:r w:rsidRPr="00D04A65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D04A65">
              <w:rPr>
                <w:rFonts w:ascii="仿宋_GB2312" w:eastAsia="仿宋_GB2312" w:hint="eastAsia"/>
                <w:sz w:val="28"/>
              </w:rPr>
              <w:t>体系、两模式、三方法”：双循环新发展格局</w:t>
            </w:r>
            <w:proofErr w:type="gramStart"/>
            <w:r w:rsidRPr="00D04A65">
              <w:rPr>
                <w:rFonts w:ascii="仿宋_GB2312" w:eastAsia="仿宋_GB2312" w:hint="eastAsia"/>
                <w:sz w:val="28"/>
              </w:rPr>
              <w:t>下贸易</w:t>
            </w:r>
            <w:proofErr w:type="gramEnd"/>
            <w:r w:rsidRPr="00D04A65">
              <w:rPr>
                <w:rFonts w:ascii="仿宋_GB2312" w:eastAsia="仿宋_GB2312" w:hint="eastAsia"/>
                <w:sz w:val="28"/>
              </w:rPr>
              <w:t>经济专业教学改革创新</w:t>
            </w:r>
          </w:p>
        </w:tc>
        <w:tc>
          <w:tcPr>
            <w:tcW w:w="2319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李智</w:t>
            </w:r>
          </w:p>
        </w:tc>
        <w:tc>
          <w:tcPr>
            <w:tcW w:w="2611" w:type="dxa"/>
            <w:vAlign w:val="center"/>
          </w:tcPr>
          <w:p w:rsidR="00D04A65" w:rsidRPr="00D04A65" w:rsidRDefault="00D04A65" w:rsidP="0034793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D04A65">
              <w:rPr>
                <w:rFonts w:ascii="仿宋_GB2312" w:eastAsia="仿宋_GB2312" w:hint="eastAsia"/>
                <w:sz w:val="28"/>
              </w:rPr>
              <w:t>一般项目</w:t>
            </w:r>
          </w:p>
        </w:tc>
      </w:tr>
    </w:tbl>
    <w:p w:rsidR="000A3378" w:rsidRDefault="000A3378">
      <w:bookmarkStart w:id="0" w:name="_GoBack"/>
      <w:bookmarkEnd w:id="0"/>
    </w:p>
    <w:sectPr w:rsidR="000A3378" w:rsidSect="00347933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A4" w:rsidRDefault="00B26EA4" w:rsidP="00CE06F2">
      <w:r>
        <w:separator/>
      </w:r>
    </w:p>
  </w:endnote>
  <w:endnote w:type="continuationSeparator" w:id="0">
    <w:p w:rsidR="00B26EA4" w:rsidRDefault="00B26EA4" w:rsidP="00C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A4" w:rsidRDefault="00B26EA4" w:rsidP="00CE06F2">
      <w:r>
        <w:separator/>
      </w:r>
    </w:p>
  </w:footnote>
  <w:footnote w:type="continuationSeparator" w:id="0">
    <w:p w:rsidR="00B26EA4" w:rsidRDefault="00B26EA4" w:rsidP="00CE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F2" w:rsidRDefault="00CE06F2" w:rsidP="00CE06F2">
    <w:pPr>
      <w:spacing w:line="500" w:lineRule="exact"/>
      <w:jc w:val="center"/>
      <w:rPr>
        <w:rFonts w:ascii="方正小标宋简体" w:eastAsia="方正小标宋简体"/>
        <w:sz w:val="44"/>
        <w:szCs w:val="44"/>
      </w:rPr>
    </w:pPr>
    <w:r>
      <w:rPr>
        <w:rFonts w:ascii="方正小标宋简体" w:eastAsia="方正小标宋简体" w:hint="eastAsia"/>
        <w:sz w:val="44"/>
        <w:szCs w:val="44"/>
      </w:rPr>
      <w:t>2021年北京高等教育“本科教学改革创新项目”立项项目名单</w:t>
    </w:r>
  </w:p>
  <w:p w:rsidR="00CE06F2" w:rsidRPr="00CE06F2" w:rsidRDefault="00CE06F2">
    <w:pPr>
      <w:pStyle w:val="a4"/>
    </w:pPr>
  </w:p>
  <w:p w:rsidR="00CE06F2" w:rsidRDefault="00CE06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33"/>
    <w:rsid w:val="000A3378"/>
    <w:rsid w:val="00347933"/>
    <w:rsid w:val="00B26EA4"/>
    <w:rsid w:val="00CE06F2"/>
    <w:rsid w:val="00D04A65"/>
    <w:rsid w:val="00E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0A6EE-9477-4312-82A1-98A678B5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E0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06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0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0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cueb</cp:lastModifiedBy>
  <cp:revision>4</cp:revision>
  <dcterms:created xsi:type="dcterms:W3CDTF">2023-04-26T07:22:00Z</dcterms:created>
  <dcterms:modified xsi:type="dcterms:W3CDTF">2023-04-26T07:26:00Z</dcterms:modified>
</cp:coreProperties>
</file>