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城市管理专业本科人才培养方案</w:t>
      </w:r>
    </w:p>
    <w:p>
      <w:pPr>
        <w:pStyle w:val="6"/>
        <w:tabs>
          <w:tab w:val="left" w:pos="1380"/>
        </w:tabs>
        <w:spacing w:before="0" w:after="0" w:line="560" w:lineRule="exact"/>
        <w:jc w:val="center"/>
        <w:rPr>
          <w:rFonts w:ascii="方正小标宋简体" w:hAnsi="Times New Roman" w:eastAsia="方正小标宋简体"/>
          <w:b/>
          <w:bCs/>
          <w:sz w:val="32"/>
          <w:szCs w:val="32"/>
        </w:rPr>
      </w:pPr>
      <w:r>
        <w:rPr>
          <w:rFonts w:hint="eastAsia" w:ascii="方正小标宋简体" w:eastAsia="方正小标宋简体"/>
          <w:b/>
          <w:bCs/>
          <w:sz w:val="32"/>
          <w:szCs w:val="32"/>
        </w:rPr>
        <w:t>（专业代码：120405）</w:t>
      </w:r>
    </w:p>
    <w:p>
      <w:pPr>
        <w:spacing w:line="360" w:lineRule="auto"/>
        <w:rPr>
          <w:rFonts w:ascii="仿宋_GB2312" w:eastAsia="仿宋_GB2312"/>
          <w:sz w:val="32"/>
          <w:szCs w:val="32"/>
        </w:rPr>
      </w:pPr>
    </w:p>
    <w:p>
      <w:pPr>
        <w:pStyle w:val="12"/>
        <w:widowControl/>
        <w:numPr>
          <w:ilvl w:val="0"/>
          <w:numId w:val="1"/>
        </w:numPr>
        <w:tabs>
          <w:tab w:val="left" w:pos="574"/>
          <w:tab w:val="clear" w:pos="360"/>
        </w:tabs>
        <w:spacing w:line="360" w:lineRule="auto"/>
        <w:ind w:firstLineChars="0"/>
        <w:jc w:val="left"/>
        <w:rPr>
          <w:rFonts w:ascii="宋体" w:hAnsi="宋体"/>
          <w:b/>
          <w:bCs/>
          <w:kern w:val="0"/>
          <w:sz w:val="24"/>
          <w:szCs w:val="32"/>
        </w:rPr>
      </w:pPr>
      <w:r>
        <w:rPr>
          <w:rFonts w:hint="eastAsia" w:ascii="宋体" w:hAnsi="宋体"/>
          <w:b/>
          <w:bCs/>
          <w:kern w:val="0"/>
          <w:sz w:val="24"/>
          <w:szCs w:val="32"/>
        </w:rPr>
        <w:t>一、培养目标</w:t>
      </w:r>
    </w:p>
    <w:p>
      <w:pPr>
        <w:widowControl/>
        <w:spacing w:line="360" w:lineRule="auto"/>
        <w:ind w:firstLine="480" w:firstLineChars="200"/>
        <w:rPr>
          <w:rFonts w:ascii="宋体" w:hAnsi="宋体"/>
          <w:bCs/>
          <w:kern w:val="0"/>
          <w:sz w:val="24"/>
        </w:rPr>
      </w:pPr>
      <w:r>
        <w:rPr>
          <w:rFonts w:hint="eastAsia" w:ascii="宋体" w:hAnsi="宋体"/>
          <w:bCs/>
          <w:kern w:val="0"/>
          <w:sz w:val="24"/>
        </w:rPr>
        <w:t>本专业培养具有社会主义核心价值观，适应我国城市群与超大城市经济发展需要，德智体美劳全面发展，具备扎实的区域与城市经济管理的理论基础和实践能力，具有开阔的国际视野和区域与城市经济管理创新思维，“强经济、擅技术、懂政策、精管理”，能够在城市各级政府、各类银行、研究咨询机构，以及其他大型企事业单位等从事区域与城市数智经济规划与管理、城市群与超大城市数智产业监测、区域与城市经济大数据分析、区域与城市发展规划及政策分析、区域发展与城市建设投融资策划与分析、数智化时代的公共服务规划设计、城市社会经济网络运行分析与规划、城市经济与管理的运行模拟仿真、城市数字政府建设与数据治理、城市经济精细化管理及战略决策等工作的高素质、复合型优秀人才。</w:t>
      </w:r>
    </w:p>
    <w:p>
      <w:pPr>
        <w:pStyle w:val="12"/>
        <w:widowControl/>
        <w:numPr>
          <w:ilvl w:val="0"/>
          <w:numId w:val="1"/>
        </w:numPr>
        <w:tabs>
          <w:tab w:val="left" w:pos="588"/>
          <w:tab w:val="clear" w:pos="360"/>
        </w:tabs>
        <w:spacing w:line="360" w:lineRule="auto"/>
        <w:ind w:firstLine="560" w:firstLineChars="0"/>
        <w:rPr>
          <w:rFonts w:ascii="宋体" w:hAnsi="宋体"/>
          <w:b/>
          <w:bCs/>
          <w:kern w:val="0"/>
          <w:sz w:val="24"/>
          <w:szCs w:val="32"/>
        </w:rPr>
      </w:pPr>
      <w:r>
        <w:rPr>
          <w:rFonts w:hint="eastAsia" w:ascii="宋体" w:hAnsi="宋体"/>
          <w:b/>
          <w:bCs/>
          <w:kern w:val="0"/>
          <w:sz w:val="24"/>
          <w:szCs w:val="32"/>
        </w:rPr>
        <w:t>二、毕业要求</w:t>
      </w:r>
    </w:p>
    <w:p>
      <w:pPr>
        <w:pStyle w:val="12"/>
        <w:widowControl/>
        <w:numPr>
          <w:ilvl w:val="0"/>
          <w:numId w:val="1"/>
        </w:numPr>
        <w:tabs>
          <w:tab w:val="left" w:pos="574"/>
          <w:tab w:val="clear" w:pos="360"/>
        </w:tabs>
        <w:spacing w:line="360" w:lineRule="auto"/>
        <w:ind w:firstLineChars="0"/>
        <w:rPr>
          <w:rFonts w:ascii="宋体" w:hAnsi="宋体"/>
          <w:bCs/>
          <w:kern w:val="0"/>
          <w:sz w:val="24"/>
          <w:szCs w:val="24"/>
        </w:rPr>
      </w:pPr>
      <w:r>
        <w:rPr>
          <w:rFonts w:ascii="宋体" w:hAnsi="宋体"/>
          <w:bCs/>
          <w:kern w:val="0"/>
          <w:sz w:val="24"/>
          <w:szCs w:val="24"/>
        </w:rPr>
        <w:t>1.</w:t>
      </w:r>
      <w:r>
        <w:rPr>
          <w:rFonts w:hint="eastAsia" w:ascii="宋体" w:hAnsi="宋体"/>
          <w:bCs/>
          <w:kern w:val="0"/>
          <w:sz w:val="24"/>
          <w:szCs w:val="24"/>
        </w:rPr>
        <w:t>掌握通识教育类、学科基础类、专业类知识及相关学科知识，并能将所学知识用于解释区域和城市经济管理领域及相关领域的现象和问题，了解本学科发展前沿，具有国际视野；</w:t>
      </w:r>
    </w:p>
    <w:p>
      <w:pPr>
        <w:pStyle w:val="12"/>
        <w:widowControl/>
        <w:numPr>
          <w:ilvl w:val="0"/>
          <w:numId w:val="1"/>
        </w:numPr>
        <w:tabs>
          <w:tab w:val="left" w:pos="574"/>
          <w:tab w:val="clear" w:pos="360"/>
        </w:tabs>
        <w:spacing w:line="360" w:lineRule="auto"/>
        <w:ind w:firstLineChars="0"/>
        <w:rPr>
          <w:rFonts w:ascii="宋体" w:hAnsi="宋体"/>
          <w:bCs/>
          <w:kern w:val="0"/>
          <w:sz w:val="24"/>
          <w:szCs w:val="24"/>
        </w:rPr>
      </w:pPr>
      <w:r>
        <w:rPr>
          <w:rFonts w:ascii="宋体" w:hAnsi="宋体"/>
          <w:bCs/>
          <w:kern w:val="0"/>
          <w:sz w:val="24"/>
          <w:szCs w:val="24"/>
        </w:rPr>
        <w:t>2.</w:t>
      </w:r>
      <w:r>
        <w:rPr>
          <w:rFonts w:hint="eastAsia" w:ascii="宋体" w:hAnsi="宋体"/>
          <w:bCs/>
          <w:kern w:val="0"/>
          <w:sz w:val="24"/>
          <w:szCs w:val="24"/>
        </w:rPr>
        <w:t>能够应用区域与城市经济学、城市管理学、城市规划学等的基本原理，以及G</w:t>
      </w:r>
      <w:r>
        <w:rPr>
          <w:rFonts w:ascii="宋体" w:hAnsi="宋体"/>
          <w:bCs/>
          <w:kern w:val="0"/>
          <w:sz w:val="24"/>
          <w:szCs w:val="24"/>
        </w:rPr>
        <w:t>IS</w:t>
      </w:r>
      <w:r>
        <w:rPr>
          <w:rFonts w:hint="eastAsia" w:ascii="宋体" w:hAnsi="宋体"/>
          <w:bCs/>
          <w:kern w:val="0"/>
          <w:sz w:val="24"/>
          <w:szCs w:val="24"/>
        </w:rPr>
        <w:t>与空间分析、统计与空间计量、社会网络分析、大数据分析、政策分析、模拟仿真等方法工具，对本专业领域及相关领域问题进行判断、分析和研究，提出相应对策和建议，并形成解决方案；</w:t>
      </w:r>
    </w:p>
    <w:p>
      <w:pPr>
        <w:pStyle w:val="12"/>
        <w:widowControl/>
        <w:numPr>
          <w:ilvl w:val="0"/>
          <w:numId w:val="1"/>
        </w:numPr>
        <w:tabs>
          <w:tab w:val="left" w:pos="574"/>
          <w:tab w:val="clear" w:pos="360"/>
        </w:tabs>
        <w:spacing w:line="360" w:lineRule="auto"/>
        <w:ind w:firstLineChars="0"/>
        <w:rPr>
          <w:rFonts w:ascii="宋体" w:hAnsi="宋体"/>
          <w:bCs/>
          <w:kern w:val="0"/>
          <w:sz w:val="24"/>
          <w:szCs w:val="24"/>
        </w:rPr>
      </w:pPr>
      <w:r>
        <w:rPr>
          <w:rFonts w:ascii="宋体" w:hAnsi="宋体"/>
          <w:bCs/>
          <w:kern w:val="0"/>
          <w:sz w:val="24"/>
          <w:szCs w:val="24"/>
        </w:rPr>
        <w:t>3.</w:t>
      </w:r>
      <w:r>
        <w:rPr>
          <w:rFonts w:hint="eastAsia" w:ascii="宋体" w:hAnsi="宋体"/>
          <w:bCs/>
          <w:kern w:val="0"/>
          <w:sz w:val="24"/>
          <w:szCs w:val="24"/>
        </w:rPr>
        <w:t>能够恰当使用现代分析工具，对专业领域的大数据信息进行收集、挖掘和分析处理，完成所从事的区域和城市经济管理领域的任务；</w:t>
      </w:r>
      <w:r>
        <w:rPr>
          <w:rFonts w:ascii="宋体" w:hAnsi="宋体"/>
          <w:bCs/>
          <w:kern w:val="0"/>
          <w:sz w:val="24"/>
          <w:szCs w:val="24"/>
        </w:rPr>
        <w:t xml:space="preserve"> </w:t>
      </w:r>
    </w:p>
    <w:p>
      <w:pPr>
        <w:pStyle w:val="12"/>
        <w:widowControl/>
        <w:numPr>
          <w:ilvl w:val="0"/>
          <w:numId w:val="1"/>
        </w:numPr>
        <w:tabs>
          <w:tab w:val="left" w:pos="574"/>
          <w:tab w:val="clear" w:pos="360"/>
        </w:tabs>
        <w:spacing w:line="360" w:lineRule="auto"/>
        <w:ind w:firstLineChars="0"/>
        <w:rPr>
          <w:rFonts w:ascii="宋体" w:hAnsi="宋体"/>
          <w:bCs/>
          <w:kern w:val="0"/>
          <w:sz w:val="24"/>
          <w:szCs w:val="24"/>
        </w:rPr>
      </w:pPr>
      <w:r>
        <w:rPr>
          <w:rFonts w:ascii="宋体" w:hAnsi="宋体"/>
          <w:bCs/>
          <w:kern w:val="0"/>
          <w:sz w:val="24"/>
          <w:szCs w:val="24"/>
        </w:rPr>
        <w:t>4.</w:t>
      </w:r>
      <w:r>
        <w:rPr>
          <w:rFonts w:hint="eastAsia" w:ascii="宋体" w:hAnsi="宋体"/>
          <w:bCs/>
          <w:kern w:val="0"/>
          <w:sz w:val="24"/>
          <w:szCs w:val="24"/>
        </w:rPr>
        <w:t>能够使用书面和口头表达方式与国内外业界同行、社会公众就首都区域发展、城市群以及北京城市经济与管理领域的现象和问题进行有效沟通与交流；</w:t>
      </w:r>
    </w:p>
    <w:p>
      <w:pPr>
        <w:pStyle w:val="12"/>
        <w:widowControl/>
        <w:numPr>
          <w:ilvl w:val="0"/>
          <w:numId w:val="1"/>
        </w:numPr>
        <w:tabs>
          <w:tab w:val="left" w:pos="574"/>
          <w:tab w:val="clear" w:pos="360"/>
        </w:tabs>
        <w:spacing w:line="360" w:lineRule="auto"/>
        <w:ind w:firstLineChars="0"/>
        <w:rPr>
          <w:rFonts w:ascii="宋体" w:hAnsi="宋体"/>
          <w:bCs/>
          <w:kern w:val="0"/>
          <w:sz w:val="24"/>
          <w:szCs w:val="24"/>
        </w:rPr>
      </w:pPr>
      <w:r>
        <w:rPr>
          <w:rFonts w:ascii="宋体" w:hAnsi="宋体"/>
          <w:bCs/>
          <w:kern w:val="0"/>
          <w:sz w:val="24"/>
          <w:szCs w:val="24"/>
        </w:rPr>
        <w:t>5.</w:t>
      </w:r>
      <w:r>
        <w:rPr>
          <w:rFonts w:hint="eastAsia" w:ascii="宋体" w:hAnsi="宋体"/>
          <w:bCs/>
          <w:kern w:val="0"/>
          <w:sz w:val="24"/>
          <w:szCs w:val="24"/>
        </w:rPr>
        <w:t>具有团队协作意识，能够在本学科及多学科团队活动中发挥个人能力，并能与其他成员进行协作；</w:t>
      </w:r>
    </w:p>
    <w:p>
      <w:pPr>
        <w:pStyle w:val="12"/>
        <w:widowControl/>
        <w:numPr>
          <w:ilvl w:val="0"/>
          <w:numId w:val="1"/>
        </w:numPr>
        <w:tabs>
          <w:tab w:val="left" w:pos="574"/>
          <w:tab w:val="clear" w:pos="360"/>
        </w:tabs>
        <w:spacing w:line="360" w:lineRule="auto"/>
        <w:ind w:firstLineChars="0"/>
        <w:rPr>
          <w:rFonts w:ascii="宋体" w:hAnsi="宋体"/>
          <w:bCs/>
          <w:kern w:val="0"/>
          <w:sz w:val="24"/>
          <w:szCs w:val="24"/>
        </w:rPr>
      </w:pPr>
      <w:r>
        <w:rPr>
          <w:rFonts w:ascii="宋体" w:hAnsi="宋体"/>
          <w:bCs/>
          <w:kern w:val="0"/>
          <w:sz w:val="24"/>
          <w:szCs w:val="24"/>
        </w:rPr>
        <w:t>6.</w:t>
      </w:r>
      <w:r>
        <w:rPr>
          <w:rFonts w:hint="eastAsia" w:ascii="宋体" w:hAnsi="宋体"/>
          <w:bCs/>
          <w:kern w:val="0"/>
          <w:sz w:val="24"/>
          <w:szCs w:val="24"/>
        </w:rPr>
        <w:t xml:space="preserve"> 具有自主学习和终身学习的意识，能够主动形成并发挥基于城市经济与管理专业特色的创新创业能力，以及不断学习与适应发展的能力； </w:t>
      </w:r>
    </w:p>
    <w:p>
      <w:pPr>
        <w:pStyle w:val="12"/>
        <w:widowControl/>
        <w:numPr>
          <w:ilvl w:val="0"/>
          <w:numId w:val="1"/>
        </w:numPr>
        <w:tabs>
          <w:tab w:val="left" w:pos="574"/>
          <w:tab w:val="clear" w:pos="360"/>
        </w:tabs>
        <w:spacing w:line="360" w:lineRule="auto"/>
        <w:ind w:firstLineChars="0"/>
        <w:rPr>
          <w:rFonts w:ascii="宋体" w:hAnsi="宋体"/>
          <w:bCs/>
          <w:kern w:val="0"/>
          <w:sz w:val="24"/>
          <w:szCs w:val="24"/>
        </w:rPr>
      </w:pPr>
      <w:r>
        <w:rPr>
          <w:rFonts w:ascii="宋体" w:hAnsi="宋体"/>
          <w:bCs/>
          <w:kern w:val="0"/>
          <w:sz w:val="24"/>
          <w:szCs w:val="24"/>
        </w:rPr>
        <w:t>7.</w:t>
      </w:r>
      <w:r>
        <w:rPr>
          <w:rFonts w:hint="eastAsia" w:ascii="宋体" w:hAnsi="宋体"/>
          <w:bCs/>
          <w:kern w:val="0"/>
          <w:sz w:val="24"/>
          <w:szCs w:val="24"/>
        </w:rPr>
        <w:t>具有人文素养、科学精神和社会责任感，熟悉区域和城市经济管理领域相关政策及法律、法规，跟踪城市群、都市圈发展规划及其发展，能够在本专业领域实践活动中理解并遵守职业道德和职业规范。</w:t>
      </w:r>
    </w:p>
    <w:p>
      <w:pPr>
        <w:pStyle w:val="12"/>
        <w:widowControl/>
        <w:numPr>
          <w:ilvl w:val="0"/>
          <w:numId w:val="1"/>
        </w:numPr>
        <w:tabs>
          <w:tab w:val="left" w:pos="490"/>
          <w:tab w:val="clear" w:pos="360"/>
        </w:tabs>
        <w:spacing w:line="360" w:lineRule="auto"/>
        <w:ind w:firstLineChars="0"/>
        <w:jc w:val="left"/>
        <w:rPr>
          <w:rFonts w:ascii="宋体" w:hAnsi="宋体"/>
          <w:b/>
          <w:bCs/>
          <w:kern w:val="0"/>
          <w:sz w:val="24"/>
          <w:szCs w:val="32"/>
        </w:rPr>
      </w:pPr>
      <w:r>
        <w:rPr>
          <w:rFonts w:hint="eastAsia" w:ascii="宋体" w:hAnsi="宋体"/>
          <w:b/>
          <w:bCs/>
          <w:kern w:val="0"/>
          <w:sz w:val="24"/>
          <w:szCs w:val="32"/>
        </w:rPr>
        <w:t>三、核心课程</w:t>
      </w:r>
    </w:p>
    <w:p>
      <w:pPr>
        <w:pStyle w:val="12"/>
        <w:widowControl/>
        <w:numPr>
          <w:ilvl w:val="0"/>
          <w:numId w:val="1"/>
        </w:numPr>
        <w:tabs>
          <w:tab w:val="left" w:pos="490"/>
          <w:tab w:val="clear" w:pos="360"/>
        </w:tabs>
        <w:spacing w:line="360" w:lineRule="auto"/>
        <w:ind w:firstLineChars="0"/>
        <w:rPr>
          <w:rFonts w:ascii="宋体" w:hAnsi="宋体"/>
          <w:bCs/>
          <w:kern w:val="0"/>
          <w:sz w:val="24"/>
          <w:szCs w:val="24"/>
        </w:rPr>
      </w:pPr>
      <w:r>
        <w:rPr>
          <w:rFonts w:hint="eastAsia" w:ascii="宋体" w:hAnsi="宋体"/>
          <w:bCs/>
          <w:kern w:val="0"/>
          <w:sz w:val="24"/>
          <w:szCs w:val="24"/>
        </w:rPr>
        <w:t>城市经济学（双语）、城市管理学、城市建设投融资、城市发展与财政、城市文化学（英语）、城市数字经济、城市经济分析方法、空间计量经济基础、城市地理学（双语）、城市规划与管理（双语）、城市数字化管理、城市经济战略管理、遥感与GIS应用、城市社会网络与UCInet应用、Python与城市大数据分析、城市经济管理模拟仿真、城市经济管理政策分析、城市发展策划实务、城市建设经济评价实务、区域经济协同专题、区域产业与发展等。</w:t>
      </w:r>
    </w:p>
    <w:p>
      <w:pPr>
        <w:pStyle w:val="12"/>
        <w:widowControl/>
        <w:numPr>
          <w:ilvl w:val="0"/>
          <w:numId w:val="1"/>
        </w:numPr>
        <w:tabs>
          <w:tab w:val="left" w:pos="567"/>
          <w:tab w:val="clear" w:pos="360"/>
        </w:tabs>
        <w:spacing w:line="360" w:lineRule="auto"/>
        <w:ind w:firstLineChars="0"/>
        <w:jc w:val="left"/>
        <w:rPr>
          <w:rFonts w:ascii="宋体" w:hAnsi="宋体"/>
          <w:b/>
          <w:bCs/>
          <w:kern w:val="0"/>
          <w:sz w:val="24"/>
          <w:szCs w:val="32"/>
        </w:rPr>
      </w:pPr>
      <w:r>
        <w:rPr>
          <w:rFonts w:hint="eastAsia" w:ascii="宋体" w:hAnsi="宋体"/>
          <w:b/>
          <w:bCs/>
          <w:kern w:val="0"/>
          <w:sz w:val="24"/>
          <w:szCs w:val="32"/>
        </w:rPr>
        <w:t>四、培养</w:t>
      </w:r>
      <w:r>
        <w:rPr>
          <w:rFonts w:ascii="宋体" w:hAnsi="宋体"/>
          <w:b/>
          <w:bCs/>
          <w:kern w:val="0"/>
          <w:sz w:val="24"/>
          <w:szCs w:val="32"/>
        </w:rPr>
        <w:t>特色</w:t>
      </w:r>
    </w:p>
    <w:p>
      <w:pPr>
        <w:pStyle w:val="12"/>
        <w:widowControl/>
        <w:numPr>
          <w:ilvl w:val="0"/>
          <w:numId w:val="1"/>
        </w:numPr>
        <w:tabs>
          <w:tab w:val="left" w:pos="574"/>
          <w:tab w:val="clear" w:pos="360"/>
        </w:tabs>
        <w:spacing w:line="360" w:lineRule="auto"/>
        <w:ind w:firstLineChars="0"/>
        <w:rPr>
          <w:rFonts w:ascii="宋体" w:hAnsi="宋体"/>
          <w:bCs/>
          <w:kern w:val="0"/>
          <w:sz w:val="24"/>
          <w:szCs w:val="24"/>
        </w:rPr>
      </w:pPr>
      <w:r>
        <w:rPr>
          <w:rFonts w:ascii="宋体" w:hAnsi="宋体"/>
          <w:b/>
          <w:bCs/>
          <w:kern w:val="0"/>
          <w:sz w:val="24"/>
          <w:szCs w:val="24"/>
        </w:rPr>
        <w:t>1.面向</w:t>
      </w:r>
      <w:r>
        <w:rPr>
          <w:rFonts w:hint="eastAsia" w:ascii="宋体" w:hAnsi="宋体"/>
          <w:b/>
          <w:bCs/>
          <w:kern w:val="0"/>
          <w:sz w:val="24"/>
          <w:szCs w:val="24"/>
        </w:rPr>
        <w:t>首都</w:t>
      </w:r>
      <w:r>
        <w:rPr>
          <w:rFonts w:ascii="宋体" w:hAnsi="宋体"/>
          <w:b/>
          <w:bCs/>
          <w:kern w:val="0"/>
          <w:sz w:val="24"/>
          <w:szCs w:val="24"/>
        </w:rPr>
        <w:t>北京城市</w:t>
      </w:r>
      <w:r>
        <w:rPr>
          <w:rFonts w:hint="eastAsia" w:ascii="宋体" w:hAnsi="宋体"/>
          <w:b/>
          <w:bCs/>
          <w:kern w:val="0"/>
          <w:sz w:val="24"/>
          <w:szCs w:val="24"/>
        </w:rPr>
        <w:t>经济发展与精细化管理</w:t>
      </w:r>
      <w:r>
        <w:rPr>
          <w:rFonts w:ascii="宋体" w:hAnsi="宋体"/>
          <w:b/>
          <w:bCs/>
          <w:kern w:val="0"/>
          <w:sz w:val="24"/>
          <w:szCs w:val="24"/>
        </w:rPr>
        <w:t>。</w:t>
      </w:r>
      <w:r>
        <w:rPr>
          <w:rFonts w:hint="eastAsia" w:ascii="宋体" w:hAnsi="宋体"/>
          <w:bCs/>
          <w:kern w:val="0"/>
          <w:sz w:val="24"/>
          <w:szCs w:val="24"/>
        </w:rPr>
        <w:t>按照国家级一流专业建设的要求，</w:t>
      </w:r>
      <w:r>
        <w:rPr>
          <w:rFonts w:ascii="宋体" w:hAnsi="宋体"/>
          <w:bCs/>
          <w:kern w:val="0"/>
          <w:sz w:val="24"/>
          <w:szCs w:val="24"/>
        </w:rPr>
        <w:t>立足经济与管理学科交叉的优势，瞄准</w:t>
      </w:r>
      <w:r>
        <w:rPr>
          <w:rFonts w:hint="eastAsia" w:ascii="宋体" w:hAnsi="宋体"/>
          <w:bCs/>
          <w:kern w:val="0"/>
          <w:sz w:val="24"/>
          <w:szCs w:val="24"/>
        </w:rPr>
        <w:t>首都</w:t>
      </w:r>
      <w:r>
        <w:rPr>
          <w:rFonts w:ascii="宋体" w:hAnsi="宋体"/>
          <w:bCs/>
          <w:kern w:val="0"/>
          <w:sz w:val="24"/>
          <w:szCs w:val="24"/>
        </w:rPr>
        <w:t>北京发展定位，强化城市经济</w:t>
      </w:r>
      <w:r>
        <w:rPr>
          <w:rFonts w:hint="eastAsia" w:ascii="宋体" w:hAnsi="宋体"/>
          <w:bCs/>
          <w:kern w:val="0"/>
          <w:sz w:val="24"/>
          <w:szCs w:val="24"/>
        </w:rPr>
        <w:t>与</w:t>
      </w:r>
      <w:r>
        <w:rPr>
          <w:rFonts w:ascii="宋体" w:hAnsi="宋体"/>
          <w:bCs/>
          <w:kern w:val="0"/>
          <w:sz w:val="24"/>
          <w:szCs w:val="24"/>
        </w:rPr>
        <w:t>管理的核心特色，紧密结合国家京津冀协同发展战略，助力首都“四个中心”建设</w:t>
      </w:r>
      <w:r>
        <w:rPr>
          <w:rFonts w:hint="eastAsia" w:ascii="宋体" w:hAnsi="宋体"/>
          <w:bCs/>
          <w:kern w:val="0"/>
          <w:sz w:val="24"/>
          <w:szCs w:val="24"/>
        </w:rPr>
        <w:t>，契合首都城市发展和精细化管理的需要，持续打造新文科办学特色，致力破解超大城市经济发展与精细化管理的难题，社会需要旺盛，发展前景广阔</w:t>
      </w:r>
      <w:r>
        <w:rPr>
          <w:rFonts w:ascii="宋体" w:hAnsi="宋体"/>
          <w:bCs/>
          <w:kern w:val="0"/>
          <w:sz w:val="24"/>
          <w:szCs w:val="24"/>
        </w:rPr>
        <w:t>。</w:t>
      </w:r>
    </w:p>
    <w:p>
      <w:pPr>
        <w:pStyle w:val="12"/>
        <w:widowControl/>
        <w:numPr>
          <w:ilvl w:val="0"/>
          <w:numId w:val="1"/>
        </w:numPr>
        <w:tabs>
          <w:tab w:val="left" w:pos="567"/>
          <w:tab w:val="clear" w:pos="360"/>
        </w:tabs>
        <w:spacing w:line="360" w:lineRule="auto"/>
        <w:ind w:firstLineChars="0"/>
        <w:rPr>
          <w:rFonts w:ascii="宋体" w:hAnsi="宋体"/>
          <w:bCs/>
          <w:kern w:val="0"/>
          <w:sz w:val="24"/>
          <w:szCs w:val="24"/>
        </w:rPr>
      </w:pPr>
      <w:r>
        <w:rPr>
          <w:rFonts w:ascii="宋体" w:hAnsi="宋体"/>
          <w:b/>
          <w:bCs/>
          <w:kern w:val="0"/>
          <w:sz w:val="24"/>
          <w:szCs w:val="24"/>
        </w:rPr>
        <w:t>2.</w:t>
      </w:r>
      <w:r>
        <w:rPr>
          <w:rFonts w:hint="eastAsia" w:ascii="宋体" w:hAnsi="宋体"/>
          <w:b/>
          <w:bCs/>
          <w:kern w:val="0"/>
          <w:sz w:val="24"/>
          <w:szCs w:val="24"/>
        </w:rPr>
        <w:t>强化城市可视化分析与模拟仿真技术的应用</w:t>
      </w:r>
      <w:r>
        <w:rPr>
          <w:rFonts w:ascii="宋体" w:hAnsi="宋体"/>
          <w:b/>
          <w:bCs/>
          <w:kern w:val="0"/>
          <w:sz w:val="24"/>
          <w:szCs w:val="24"/>
        </w:rPr>
        <w:t>。</w:t>
      </w:r>
      <w:r>
        <w:rPr>
          <w:rFonts w:hint="eastAsia" w:ascii="宋体" w:hAnsi="宋体"/>
          <w:bCs/>
          <w:kern w:val="0"/>
          <w:sz w:val="24"/>
          <w:szCs w:val="24"/>
        </w:rPr>
        <w:t>依托经济与管理实验教学中心</w:t>
      </w:r>
      <w:bookmarkStart w:id="0" w:name="_Hlk67244448"/>
      <w:r>
        <w:rPr>
          <w:rFonts w:hint="eastAsia" w:ascii="宋体" w:hAnsi="宋体"/>
          <w:bCs/>
          <w:kern w:val="0"/>
          <w:sz w:val="24"/>
          <w:szCs w:val="24"/>
        </w:rPr>
        <w:t>、城市群系统演化与可持续发展决策模拟实验室以及3</w:t>
      </w:r>
      <w:r>
        <w:rPr>
          <w:rFonts w:ascii="宋体" w:hAnsi="宋体"/>
          <w:bCs/>
          <w:kern w:val="0"/>
          <w:sz w:val="24"/>
          <w:szCs w:val="24"/>
        </w:rPr>
        <w:t>D</w:t>
      </w:r>
      <w:r>
        <w:rPr>
          <w:rFonts w:hint="eastAsia" w:ascii="宋体" w:hAnsi="宋体"/>
          <w:bCs/>
          <w:kern w:val="0"/>
          <w:sz w:val="24"/>
          <w:szCs w:val="24"/>
        </w:rPr>
        <w:t>仿真实验室</w:t>
      </w:r>
      <w:bookmarkEnd w:id="0"/>
      <w:r>
        <w:rPr>
          <w:rFonts w:ascii="宋体" w:hAnsi="宋体"/>
          <w:bCs/>
          <w:kern w:val="0"/>
          <w:sz w:val="24"/>
          <w:szCs w:val="24"/>
        </w:rPr>
        <w:t>，强化学生对超大城市</w:t>
      </w:r>
      <w:r>
        <w:rPr>
          <w:rFonts w:hint="eastAsia" w:ascii="宋体" w:hAnsi="宋体"/>
          <w:bCs/>
          <w:kern w:val="0"/>
          <w:sz w:val="24"/>
          <w:szCs w:val="24"/>
        </w:rPr>
        <w:t>经济与管理</w:t>
      </w:r>
      <w:r>
        <w:rPr>
          <w:rFonts w:ascii="宋体" w:hAnsi="宋体"/>
          <w:bCs/>
          <w:kern w:val="0"/>
          <w:sz w:val="24"/>
          <w:szCs w:val="24"/>
        </w:rPr>
        <w:t>模拟仿真能力的培养，</w:t>
      </w:r>
      <w:r>
        <w:rPr>
          <w:rFonts w:hint="eastAsia" w:ascii="宋体" w:hAnsi="宋体"/>
          <w:bCs/>
          <w:kern w:val="0"/>
          <w:sz w:val="24"/>
          <w:szCs w:val="24"/>
        </w:rPr>
        <w:t>运用前沿的数据挖掘、统计与空间计量、GIS空间可视化、社会网络分析、城市大数据分析、城市模拟仿真等方法与技术，</w:t>
      </w:r>
      <w:r>
        <w:rPr>
          <w:rFonts w:ascii="宋体" w:hAnsi="宋体"/>
          <w:bCs/>
          <w:kern w:val="0"/>
          <w:sz w:val="24"/>
          <w:szCs w:val="24"/>
        </w:rPr>
        <w:t>提升学生</w:t>
      </w:r>
      <w:r>
        <w:rPr>
          <w:rFonts w:hint="eastAsia" w:ascii="宋体" w:hAnsi="宋体"/>
          <w:bCs/>
          <w:kern w:val="0"/>
          <w:sz w:val="24"/>
          <w:szCs w:val="24"/>
        </w:rPr>
        <w:t>利用现代科技解决城市与区域经济管理</w:t>
      </w:r>
      <w:r>
        <w:rPr>
          <w:rFonts w:ascii="宋体" w:hAnsi="宋体"/>
          <w:bCs/>
          <w:kern w:val="0"/>
          <w:sz w:val="24"/>
          <w:szCs w:val="24"/>
        </w:rPr>
        <w:t>问题的能力。</w:t>
      </w:r>
    </w:p>
    <w:p>
      <w:pPr>
        <w:pStyle w:val="12"/>
        <w:widowControl/>
        <w:numPr>
          <w:ilvl w:val="0"/>
          <w:numId w:val="1"/>
        </w:numPr>
        <w:tabs>
          <w:tab w:val="left" w:pos="567"/>
          <w:tab w:val="clear" w:pos="360"/>
        </w:tabs>
        <w:spacing w:line="360" w:lineRule="auto"/>
        <w:ind w:firstLineChars="0"/>
        <w:rPr>
          <w:rFonts w:ascii="宋体" w:hAnsi="宋体"/>
          <w:bCs/>
          <w:kern w:val="0"/>
          <w:sz w:val="24"/>
          <w:szCs w:val="24"/>
        </w:rPr>
      </w:pPr>
      <w:r>
        <w:rPr>
          <w:rFonts w:ascii="宋体" w:hAnsi="宋体"/>
          <w:b/>
          <w:bCs/>
          <w:kern w:val="0"/>
          <w:sz w:val="24"/>
          <w:szCs w:val="24"/>
        </w:rPr>
        <w:t>3.</w:t>
      </w:r>
      <w:r>
        <w:rPr>
          <w:rFonts w:hint="eastAsia" w:ascii="宋体" w:hAnsi="宋体"/>
          <w:b/>
          <w:bCs/>
          <w:kern w:val="0"/>
          <w:sz w:val="24"/>
          <w:szCs w:val="24"/>
        </w:rPr>
        <w:t>重视人才的</w:t>
      </w:r>
      <w:r>
        <w:rPr>
          <w:rFonts w:ascii="宋体" w:hAnsi="宋体"/>
          <w:b/>
          <w:bCs/>
          <w:kern w:val="0"/>
          <w:sz w:val="24"/>
          <w:szCs w:val="24"/>
        </w:rPr>
        <w:t>本土特色与国际视野</w:t>
      </w:r>
      <w:r>
        <w:rPr>
          <w:rFonts w:hint="eastAsia" w:ascii="宋体" w:hAnsi="宋体"/>
          <w:b/>
          <w:bCs/>
          <w:kern w:val="0"/>
          <w:sz w:val="24"/>
          <w:szCs w:val="24"/>
        </w:rPr>
        <w:t>的综合培养</w:t>
      </w:r>
      <w:r>
        <w:rPr>
          <w:rFonts w:ascii="宋体" w:hAnsi="宋体"/>
          <w:b/>
          <w:bCs/>
          <w:kern w:val="0"/>
          <w:sz w:val="24"/>
          <w:szCs w:val="24"/>
        </w:rPr>
        <w:t>。</w:t>
      </w:r>
      <w:r>
        <w:rPr>
          <w:rFonts w:hint="eastAsia" w:ascii="宋体" w:hAnsi="宋体"/>
          <w:bCs/>
          <w:kern w:val="0"/>
          <w:sz w:val="24"/>
          <w:szCs w:val="24"/>
        </w:rPr>
        <w:t>因应新文科人才培养的要求，</w:t>
      </w:r>
      <w:r>
        <w:rPr>
          <w:rFonts w:ascii="宋体" w:hAnsi="宋体"/>
          <w:bCs/>
          <w:kern w:val="0"/>
          <w:sz w:val="24"/>
          <w:szCs w:val="24"/>
        </w:rPr>
        <w:t>立足</w:t>
      </w:r>
      <w:r>
        <w:rPr>
          <w:rFonts w:hint="eastAsia" w:ascii="宋体" w:hAnsi="宋体"/>
          <w:bCs/>
          <w:kern w:val="0"/>
          <w:sz w:val="24"/>
          <w:szCs w:val="24"/>
        </w:rPr>
        <w:t>北京</w:t>
      </w:r>
      <w:r>
        <w:rPr>
          <w:rFonts w:ascii="宋体" w:hAnsi="宋体"/>
          <w:bCs/>
          <w:kern w:val="0"/>
          <w:sz w:val="24"/>
          <w:szCs w:val="24"/>
        </w:rPr>
        <w:t>城市</w:t>
      </w:r>
      <w:r>
        <w:rPr>
          <w:rFonts w:hint="eastAsia" w:ascii="宋体" w:hAnsi="宋体"/>
          <w:bCs/>
          <w:kern w:val="0"/>
          <w:sz w:val="24"/>
          <w:szCs w:val="24"/>
        </w:rPr>
        <w:t>经济与</w:t>
      </w:r>
      <w:r>
        <w:rPr>
          <w:rFonts w:ascii="宋体" w:hAnsi="宋体"/>
          <w:bCs/>
          <w:kern w:val="0"/>
          <w:sz w:val="24"/>
          <w:szCs w:val="24"/>
        </w:rPr>
        <w:t>管理特色，</w:t>
      </w:r>
      <w:r>
        <w:rPr>
          <w:rFonts w:hint="eastAsia" w:ascii="宋体" w:hAnsi="宋体"/>
          <w:bCs/>
          <w:kern w:val="0"/>
          <w:sz w:val="24"/>
          <w:szCs w:val="24"/>
        </w:rPr>
        <w:t>对接我校应用经济学（城市经济与战略管理、区域经济学）硕、博士点，</w:t>
      </w:r>
      <w:r>
        <w:rPr>
          <w:rFonts w:ascii="宋体" w:hAnsi="宋体"/>
          <w:bCs/>
          <w:kern w:val="0"/>
          <w:sz w:val="24"/>
          <w:szCs w:val="24"/>
        </w:rPr>
        <w:t>夯实</w:t>
      </w:r>
      <w:r>
        <w:rPr>
          <w:rFonts w:hint="eastAsia" w:ascii="宋体" w:hAnsi="宋体"/>
          <w:bCs/>
          <w:kern w:val="0"/>
          <w:sz w:val="24"/>
          <w:szCs w:val="24"/>
        </w:rPr>
        <w:t>学生的理论、方法与技术工具基础</w:t>
      </w:r>
      <w:r>
        <w:rPr>
          <w:rFonts w:ascii="宋体" w:hAnsi="宋体"/>
          <w:bCs/>
          <w:kern w:val="0"/>
          <w:sz w:val="24"/>
          <w:szCs w:val="24"/>
        </w:rPr>
        <w:t>，依托国际化外培项目、海外留学</w:t>
      </w:r>
      <w:r>
        <w:rPr>
          <w:rFonts w:hint="eastAsia" w:ascii="宋体" w:hAnsi="宋体"/>
          <w:bCs/>
          <w:kern w:val="0"/>
          <w:sz w:val="24"/>
          <w:szCs w:val="24"/>
        </w:rPr>
        <w:t>项目、</w:t>
      </w:r>
      <w:r>
        <w:rPr>
          <w:rFonts w:ascii="宋体" w:hAnsi="宋体"/>
          <w:bCs/>
          <w:kern w:val="0"/>
          <w:sz w:val="24"/>
          <w:szCs w:val="24"/>
        </w:rPr>
        <w:t>暑期国际学校</w:t>
      </w:r>
      <w:r>
        <w:rPr>
          <w:rFonts w:hint="eastAsia" w:ascii="宋体" w:hAnsi="宋体"/>
          <w:bCs/>
          <w:kern w:val="0"/>
          <w:sz w:val="24"/>
          <w:szCs w:val="24"/>
        </w:rPr>
        <w:t>、畅享城市实践营、城市讲坛、城市读书会、全国高校模拟市长竞赛和全国大学生城市管理竞赛平台，以及北京市特大城市智慧管理人才培养创新示范实践基地和京内外其他20多家实习基地</w:t>
      </w:r>
      <w:r>
        <w:rPr>
          <w:rFonts w:ascii="宋体" w:hAnsi="宋体"/>
          <w:bCs/>
          <w:kern w:val="0"/>
          <w:sz w:val="24"/>
          <w:szCs w:val="24"/>
        </w:rPr>
        <w:t>，致力于培养兼具本土特色与国际视野的</w:t>
      </w:r>
      <w:r>
        <w:rPr>
          <w:rFonts w:hint="eastAsia" w:ascii="宋体" w:hAnsi="宋体"/>
          <w:bCs/>
          <w:kern w:val="0"/>
          <w:sz w:val="24"/>
          <w:szCs w:val="24"/>
        </w:rPr>
        <w:t>区域与</w:t>
      </w:r>
      <w:r>
        <w:rPr>
          <w:rFonts w:ascii="宋体" w:hAnsi="宋体"/>
          <w:bCs/>
          <w:kern w:val="0"/>
          <w:sz w:val="24"/>
          <w:szCs w:val="24"/>
        </w:rPr>
        <w:t>城市</w:t>
      </w:r>
      <w:r>
        <w:rPr>
          <w:rFonts w:hint="eastAsia" w:ascii="宋体" w:hAnsi="宋体"/>
          <w:bCs/>
          <w:kern w:val="0"/>
          <w:sz w:val="24"/>
          <w:szCs w:val="24"/>
        </w:rPr>
        <w:t>经济</w:t>
      </w:r>
      <w:r>
        <w:rPr>
          <w:rFonts w:ascii="宋体" w:hAnsi="宋体"/>
          <w:bCs/>
          <w:kern w:val="0"/>
          <w:sz w:val="24"/>
          <w:szCs w:val="24"/>
        </w:rPr>
        <w:t>管理</w:t>
      </w:r>
      <w:r>
        <w:rPr>
          <w:rFonts w:hint="eastAsia" w:ascii="宋体" w:hAnsi="宋体"/>
          <w:bCs/>
          <w:kern w:val="0"/>
          <w:sz w:val="24"/>
          <w:szCs w:val="24"/>
        </w:rPr>
        <w:t>复合型应用</w:t>
      </w:r>
      <w:r>
        <w:rPr>
          <w:rFonts w:ascii="宋体" w:hAnsi="宋体"/>
          <w:bCs/>
          <w:kern w:val="0"/>
          <w:sz w:val="24"/>
          <w:szCs w:val="24"/>
        </w:rPr>
        <w:t>人才。</w:t>
      </w:r>
    </w:p>
    <w:p>
      <w:pPr>
        <w:pStyle w:val="12"/>
        <w:widowControl/>
        <w:numPr>
          <w:ilvl w:val="0"/>
          <w:numId w:val="1"/>
        </w:numPr>
        <w:tabs>
          <w:tab w:val="left" w:pos="476"/>
          <w:tab w:val="clear" w:pos="360"/>
        </w:tabs>
        <w:spacing w:line="360" w:lineRule="auto"/>
        <w:ind w:firstLineChars="0"/>
        <w:jc w:val="left"/>
        <w:rPr>
          <w:rFonts w:ascii="宋体" w:hAnsi="宋体"/>
          <w:b/>
          <w:bCs/>
          <w:kern w:val="0"/>
          <w:sz w:val="24"/>
          <w:szCs w:val="32"/>
        </w:rPr>
      </w:pPr>
      <w:r>
        <w:rPr>
          <w:rFonts w:hint="eastAsia" w:ascii="宋体" w:hAnsi="宋体"/>
          <w:b/>
          <w:bCs/>
          <w:kern w:val="0"/>
          <w:sz w:val="24"/>
          <w:szCs w:val="32"/>
        </w:rPr>
        <w:t>五</w:t>
      </w:r>
      <w:r>
        <w:rPr>
          <w:rFonts w:ascii="宋体" w:hAnsi="宋体"/>
          <w:b/>
          <w:bCs/>
          <w:kern w:val="0"/>
          <w:sz w:val="24"/>
          <w:szCs w:val="32"/>
        </w:rPr>
        <w:t>、</w:t>
      </w:r>
      <w:r>
        <w:rPr>
          <w:rFonts w:hint="eastAsia" w:ascii="宋体" w:hAnsi="宋体"/>
          <w:b/>
          <w:bCs/>
          <w:kern w:val="0"/>
          <w:sz w:val="24"/>
          <w:szCs w:val="32"/>
        </w:rPr>
        <w:t>学制和学位</w:t>
      </w:r>
    </w:p>
    <w:p>
      <w:pPr>
        <w:widowControl/>
        <w:spacing w:line="360" w:lineRule="auto"/>
        <w:ind w:firstLine="480" w:firstLineChars="200"/>
        <w:jc w:val="left"/>
        <w:rPr>
          <w:rFonts w:ascii="宋体" w:hAnsi="宋体"/>
          <w:bCs/>
          <w:kern w:val="0"/>
          <w:sz w:val="24"/>
        </w:rPr>
      </w:pPr>
      <w:r>
        <w:rPr>
          <w:rFonts w:hint="eastAsia" w:ascii="宋体" w:hAnsi="宋体"/>
          <w:bCs/>
          <w:kern w:val="0"/>
          <w:sz w:val="24"/>
        </w:rPr>
        <w:t>本专业基本学制为四年，实行弹性修业年限制度，学生在校修业年限可以提前至三年或延长至六年，修满规定的学分准予毕业。符合学士学位授予条件者，授予管理学学士学位。</w:t>
      </w:r>
    </w:p>
    <w:p>
      <w:pPr>
        <w:pStyle w:val="12"/>
        <w:widowControl/>
        <w:numPr>
          <w:ilvl w:val="0"/>
          <w:numId w:val="1"/>
        </w:numPr>
        <w:tabs>
          <w:tab w:val="left" w:pos="532"/>
          <w:tab w:val="clear" w:pos="360"/>
        </w:tabs>
        <w:spacing w:line="360" w:lineRule="auto"/>
        <w:ind w:firstLineChars="0"/>
        <w:jc w:val="left"/>
        <w:rPr>
          <w:rFonts w:ascii="宋体" w:hAnsi="宋体"/>
          <w:b/>
          <w:bCs/>
          <w:kern w:val="0"/>
          <w:sz w:val="24"/>
          <w:szCs w:val="32"/>
        </w:rPr>
      </w:pPr>
      <w:r>
        <w:rPr>
          <w:rFonts w:hint="eastAsia" w:ascii="宋体" w:hAnsi="宋体"/>
          <w:b/>
          <w:bCs/>
          <w:kern w:val="0"/>
          <w:sz w:val="24"/>
          <w:szCs w:val="32"/>
        </w:rPr>
        <w:t>六、学分一览表</w:t>
      </w:r>
    </w:p>
    <w:p>
      <w:pPr>
        <w:pStyle w:val="12"/>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总学分一览表</w:t>
      </w:r>
    </w:p>
    <w:tbl>
      <w:tblPr>
        <w:tblStyle w:val="8"/>
        <w:tblW w:w="8647" w:type="dxa"/>
        <w:jc w:val="center"/>
        <w:tblLayout w:type="autofit"/>
        <w:tblCellMar>
          <w:top w:w="0" w:type="dxa"/>
          <w:left w:w="108" w:type="dxa"/>
          <w:bottom w:w="0" w:type="dxa"/>
          <w:right w:w="108" w:type="dxa"/>
        </w:tblCellMar>
      </w:tblPr>
      <w:tblGrid>
        <w:gridCol w:w="1231"/>
        <w:gridCol w:w="1548"/>
        <w:gridCol w:w="728"/>
        <w:gridCol w:w="1538"/>
        <w:gridCol w:w="767"/>
        <w:gridCol w:w="1407"/>
        <w:gridCol w:w="1428"/>
      </w:tblGrid>
      <w:tr>
        <w:tblPrEx>
          <w:tblCellMar>
            <w:top w:w="0" w:type="dxa"/>
            <w:left w:w="108" w:type="dxa"/>
            <w:bottom w:w="0" w:type="dxa"/>
            <w:right w:w="108" w:type="dxa"/>
          </w:tblCellMar>
        </w:tblPrEx>
        <w:trPr>
          <w:trHeight w:val="454" w:hRule="atLeast"/>
          <w:jc w:val="center"/>
        </w:trPr>
        <w:tc>
          <w:tcPr>
            <w:tcW w:w="1231" w:type="dxa"/>
            <w:tcBorders>
              <w:top w:val="single" w:color="000000" w:sz="12" w:space="0"/>
              <w:bottom w:val="single" w:color="000000" w:sz="6" w:space="0"/>
              <w:right w:val="single" w:color="000000" w:sz="6" w:space="0"/>
            </w:tcBorders>
            <w:shd w:val="clear" w:color="auto" w:fill="auto"/>
            <w:noWrap/>
            <w:vAlign w:val="center"/>
          </w:tcPr>
          <w:p>
            <w:pPr>
              <w:widowControl/>
              <w:jc w:val="center"/>
              <w:rPr>
                <w:rFonts w:ascii="宋体" w:hAnsi="宋体"/>
                <w:b/>
                <w:kern w:val="0"/>
                <w:szCs w:val="21"/>
                <w:highlight w:val="none"/>
              </w:rPr>
            </w:pPr>
            <w:r>
              <w:rPr>
                <w:rFonts w:hint="eastAsia" w:ascii="宋体" w:hAnsi="宋体"/>
                <w:b/>
                <w:kern w:val="0"/>
                <w:szCs w:val="21"/>
                <w:highlight w:val="none"/>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pPr>
              <w:widowControl/>
              <w:jc w:val="center"/>
              <w:rPr>
                <w:rFonts w:ascii="宋体" w:hAnsi="宋体"/>
                <w:b/>
                <w:kern w:val="0"/>
                <w:szCs w:val="21"/>
                <w:highlight w:val="none"/>
              </w:rPr>
            </w:pPr>
            <w:r>
              <w:rPr>
                <w:rFonts w:hint="eastAsia" w:ascii="宋体" w:hAnsi="宋体"/>
                <w:b/>
                <w:kern w:val="0"/>
                <w:szCs w:val="21"/>
                <w:highlight w:val="none"/>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pPr>
              <w:widowControl/>
              <w:jc w:val="center"/>
              <w:rPr>
                <w:rFonts w:ascii="宋体" w:hAnsi="宋体"/>
                <w:b/>
                <w:kern w:val="0"/>
                <w:szCs w:val="21"/>
                <w:highlight w:val="none"/>
              </w:rPr>
            </w:pPr>
            <w:r>
              <w:rPr>
                <w:rFonts w:hint="eastAsia" w:ascii="宋体" w:hAnsi="宋体"/>
                <w:b/>
                <w:kern w:val="0"/>
                <w:szCs w:val="21"/>
                <w:highlight w:val="none"/>
              </w:rPr>
              <w:t>理论与实践教学比例（%）</w:t>
            </w:r>
          </w:p>
        </w:tc>
      </w:tr>
      <w:tr>
        <w:tblPrEx>
          <w:tblCellMar>
            <w:top w:w="0" w:type="dxa"/>
            <w:left w:w="108" w:type="dxa"/>
            <w:bottom w:w="0" w:type="dxa"/>
            <w:right w:w="108" w:type="dxa"/>
          </w:tblCellMar>
        </w:tblPrEx>
        <w:trPr>
          <w:trHeight w:val="454" w:hRule="atLeast"/>
          <w:jc w:val="center"/>
        </w:trPr>
        <w:tc>
          <w:tcPr>
            <w:tcW w:w="1231" w:type="dxa"/>
            <w:vMerge w:val="restart"/>
            <w:tcBorders>
              <w:top w:val="single" w:color="000000" w:sz="6" w:space="0"/>
              <w:bottom w:val="single" w:color="000000" w:sz="8" w:space="0"/>
              <w:right w:val="single" w:color="000000" w:sz="6" w:space="0"/>
            </w:tcBorders>
            <w:shd w:val="clear" w:color="auto" w:fill="auto"/>
            <w:vAlign w:val="center"/>
          </w:tcPr>
          <w:p>
            <w:pPr>
              <w:widowControl/>
              <w:jc w:val="center"/>
              <w:rPr>
                <w:rFonts w:ascii="宋体" w:hAnsi="宋体"/>
                <w:kern w:val="0"/>
                <w:szCs w:val="21"/>
                <w:highlight w:val="none"/>
              </w:rPr>
            </w:pPr>
            <w:r>
              <w:rPr>
                <w:rFonts w:ascii="宋体" w:hAnsi="宋体"/>
                <w:kern w:val="0"/>
                <w:szCs w:val="21"/>
                <w:highlight w:val="none"/>
              </w:rPr>
              <w:t>156</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jc w:val="center"/>
              <w:rPr>
                <w:rFonts w:ascii="宋体" w:hAnsi="宋体"/>
                <w:kern w:val="0"/>
                <w:szCs w:val="21"/>
                <w:highlight w:val="none"/>
              </w:rPr>
            </w:pPr>
            <w:r>
              <w:rPr>
                <w:rFonts w:hint="eastAsia" w:ascii="宋体" w:hAnsi="宋体"/>
                <w:kern w:val="0"/>
                <w:szCs w:val="21"/>
                <w:highlight w:val="none"/>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jc w:val="center"/>
              <w:rPr>
                <w:rFonts w:ascii="宋体" w:hAnsi="宋体"/>
                <w:kern w:val="0"/>
                <w:szCs w:val="21"/>
                <w:highlight w:val="none"/>
              </w:rPr>
            </w:pPr>
            <w:r>
              <w:rPr>
                <w:rFonts w:ascii="宋体" w:hAnsi="宋体"/>
                <w:kern w:val="0"/>
                <w:szCs w:val="21"/>
                <w:highlight w:val="none"/>
              </w:rPr>
              <w:t>128</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ascii="宋体" w:hAnsi="宋体"/>
                <w:kern w:val="0"/>
                <w:szCs w:val="21"/>
                <w:highlight w:val="none"/>
              </w:rPr>
            </w:pPr>
            <w:r>
              <w:rPr>
                <w:rFonts w:hint="eastAsia" w:ascii="宋体" w:hAnsi="宋体"/>
                <w:kern w:val="0"/>
                <w:szCs w:val="21"/>
                <w:highlight w:val="none"/>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ascii="宋体" w:hAnsi="宋体"/>
                <w:kern w:val="0"/>
                <w:szCs w:val="21"/>
                <w:highlight w:val="none"/>
              </w:rPr>
            </w:pPr>
            <w:r>
              <w:rPr>
                <w:rFonts w:hint="eastAsia" w:ascii="宋体" w:hAnsi="宋体"/>
                <w:kern w:val="0"/>
                <w:szCs w:val="21"/>
                <w:highlight w:val="none"/>
              </w:rPr>
              <w:t>9</w:t>
            </w:r>
            <w:r>
              <w:rPr>
                <w:rFonts w:ascii="宋体" w:hAnsi="宋体"/>
                <w:kern w:val="0"/>
                <w:szCs w:val="21"/>
                <w:highlight w:val="none"/>
              </w:rPr>
              <w:t>3</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ascii="宋体" w:hAnsi="宋体"/>
                <w:kern w:val="0"/>
                <w:szCs w:val="21"/>
                <w:highlight w:val="none"/>
              </w:rPr>
            </w:pPr>
            <w:r>
              <w:rPr>
                <w:rFonts w:hint="eastAsia" w:ascii="宋体" w:hAnsi="宋体"/>
                <w:kern w:val="0"/>
                <w:szCs w:val="21"/>
                <w:highlight w:val="none"/>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pPr>
              <w:widowControl/>
              <w:jc w:val="center"/>
              <w:rPr>
                <w:rFonts w:ascii="等线" w:hAnsi="等线" w:eastAsia="等线"/>
                <w:sz w:val="22"/>
                <w:szCs w:val="22"/>
                <w:highlight w:val="none"/>
              </w:rPr>
            </w:pPr>
            <w:r>
              <w:rPr>
                <w:rFonts w:ascii="等线" w:hAnsi="等线" w:eastAsia="等线"/>
                <w:sz w:val="22"/>
                <w:szCs w:val="22"/>
                <w:highlight w:val="none"/>
              </w:rPr>
              <w:t>60</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8" w:space="0"/>
              <w:right w:val="single" w:color="000000" w:sz="6" w:space="0"/>
            </w:tcBorders>
            <w:vAlign w:val="center"/>
          </w:tcPr>
          <w:p>
            <w:pPr>
              <w:widowControl/>
              <w:jc w:val="left"/>
              <w:rPr>
                <w:rFonts w:ascii="宋体" w:hAnsi="宋体"/>
                <w:kern w:val="0"/>
                <w:szCs w:val="21"/>
                <w:highlight w:val="none"/>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pPr>
              <w:widowControl/>
              <w:jc w:val="left"/>
              <w:rPr>
                <w:rFonts w:ascii="宋体" w:hAnsi="宋体"/>
                <w:kern w:val="0"/>
                <w:szCs w:val="21"/>
                <w:highlight w:val="none"/>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pPr>
              <w:widowControl/>
              <w:jc w:val="left"/>
              <w:rPr>
                <w:rFonts w:ascii="宋体" w:hAnsi="宋体"/>
                <w:kern w:val="0"/>
                <w:szCs w:val="21"/>
                <w:highlight w:val="none"/>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ascii="宋体" w:hAnsi="宋体"/>
                <w:kern w:val="0"/>
                <w:szCs w:val="21"/>
                <w:highlight w:val="none"/>
              </w:rPr>
            </w:pPr>
            <w:r>
              <w:rPr>
                <w:rFonts w:hint="eastAsia" w:ascii="宋体" w:hAnsi="宋体"/>
                <w:kern w:val="0"/>
                <w:szCs w:val="21"/>
                <w:highlight w:val="none"/>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ascii="宋体" w:hAnsi="宋体"/>
                <w:kern w:val="0"/>
                <w:szCs w:val="21"/>
                <w:highlight w:val="none"/>
              </w:rPr>
            </w:pPr>
            <w:r>
              <w:rPr>
                <w:rFonts w:hint="eastAsia" w:ascii="宋体" w:hAnsi="宋体"/>
                <w:kern w:val="0"/>
                <w:szCs w:val="21"/>
                <w:highlight w:val="none"/>
              </w:rPr>
              <w:t>3</w:t>
            </w:r>
            <w:r>
              <w:rPr>
                <w:rFonts w:ascii="宋体" w:hAnsi="宋体"/>
                <w:kern w:val="0"/>
                <w:szCs w:val="21"/>
                <w:highlight w:val="none"/>
              </w:rPr>
              <w:t>5</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jc w:val="center"/>
              <w:rPr>
                <w:rFonts w:ascii="宋体" w:hAnsi="宋体"/>
                <w:kern w:val="0"/>
                <w:szCs w:val="21"/>
                <w:highlight w:val="none"/>
              </w:rPr>
            </w:pPr>
            <w:r>
              <w:rPr>
                <w:rFonts w:hint="eastAsia" w:ascii="宋体" w:hAnsi="宋体"/>
                <w:kern w:val="0"/>
                <w:szCs w:val="21"/>
                <w:highlight w:val="none"/>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pPr>
              <w:jc w:val="center"/>
              <w:rPr>
                <w:rFonts w:ascii="等线" w:hAnsi="等线" w:eastAsia="等线"/>
                <w:sz w:val="22"/>
                <w:szCs w:val="22"/>
                <w:highlight w:val="none"/>
              </w:rPr>
            </w:pPr>
            <w:r>
              <w:rPr>
                <w:rFonts w:ascii="等线" w:hAnsi="等线" w:eastAsia="等线"/>
                <w:sz w:val="22"/>
                <w:szCs w:val="22"/>
                <w:highlight w:val="none"/>
              </w:rPr>
              <w:t>40</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12" w:space="0"/>
              <w:right w:val="single" w:color="000000" w:sz="6" w:space="0"/>
            </w:tcBorders>
            <w:vAlign w:val="center"/>
          </w:tcPr>
          <w:p>
            <w:pPr>
              <w:widowControl/>
              <w:spacing w:line="560" w:lineRule="exact"/>
              <w:jc w:val="left"/>
              <w:rPr>
                <w:rFonts w:ascii="宋体" w:hAnsi="宋体"/>
                <w:kern w:val="0"/>
                <w:szCs w:val="21"/>
                <w:highlight w:val="none"/>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560" w:lineRule="exact"/>
              <w:jc w:val="center"/>
              <w:rPr>
                <w:rFonts w:ascii="宋体" w:hAnsi="宋体"/>
                <w:kern w:val="0"/>
                <w:szCs w:val="21"/>
                <w:highlight w:val="none"/>
              </w:rPr>
            </w:pPr>
            <w:r>
              <w:rPr>
                <w:rFonts w:hint="eastAsia" w:ascii="宋体" w:hAnsi="宋体"/>
                <w:kern w:val="0"/>
                <w:szCs w:val="21"/>
                <w:highlight w:val="none"/>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pPr>
              <w:spacing w:line="560" w:lineRule="exact"/>
              <w:jc w:val="center"/>
              <w:rPr>
                <w:rFonts w:ascii="宋体" w:hAnsi="宋体"/>
                <w:kern w:val="0"/>
                <w:szCs w:val="21"/>
                <w:highlight w:val="none"/>
              </w:rPr>
            </w:pPr>
            <w:r>
              <w:rPr>
                <w:rFonts w:ascii="宋体" w:hAnsi="宋体"/>
                <w:kern w:val="0"/>
                <w:szCs w:val="21"/>
                <w:highlight w:val="none"/>
              </w:rPr>
              <w:t>28</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560" w:lineRule="exact"/>
              <w:jc w:val="center"/>
              <w:rPr>
                <w:rFonts w:ascii="宋体" w:hAnsi="宋体"/>
                <w:kern w:val="0"/>
                <w:szCs w:val="21"/>
                <w:highlight w:val="none"/>
              </w:rPr>
            </w:pPr>
            <w:r>
              <w:rPr>
                <w:rFonts w:hint="eastAsia" w:ascii="宋体" w:hAnsi="宋体"/>
                <w:kern w:val="0"/>
                <w:szCs w:val="21"/>
                <w:highlight w:val="none"/>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560" w:lineRule="exact"/>
              <w:jc w:val="center"/>
              <w:rPr>
                <w:rFonts w:ascii="宋体" w:hAnsi="宋体"/>
                <w:kern w:val="0"/>
                <w:szCs w:val="21"/>
                <w:highlight w:val="none"/>
              </w:rPr>
            </w:pPr>
            <w:r>
              <w:rPr>
                <w:rFonts w:ascii="宋体" w:hAnsi="宋体"/>
                <w:kern w:val="0"/>
                <w:szCs w:val="21"/>
                <w:highlight w:val="none"/>
              </w:rPr>
              <w:t>28</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pPr>
              <w:widowControl/>
              <w:spacing w:line="560" w:lineRule="exact"/>
              <w:jc w:val="left"/>
              <w:rPr>
                <w:rFonts w:ascii="宋体" w:hAnsi="宋体"/>
                <w:kern w:val="0"/>
                <w:szCs w:val="21"/>
                <w:highlight w:val="none"/>
              </w:rPr>
            </w:pPr>
          </w:p>
        </w:tc>
        <w:tc>
          <w:tcPr>
            <w:tcW w:w="1428" w:type="dxa"/>
            <w:vMerge w:val="continue"/>
            <w:tcBorders>
              <w:top w:val="single" w:color="000000" w:sz="8" w:space="0"/>
              <w:left w:val="single" w:color="000000" w:sz="6" w:space="0"/>
              <w:bottom w:val="single" w:color="000000" w:sz="12" w:space="0"/>
            </w:tcBorders>
            <w:vAlign w:val="center"/>
          </w:tcPr>
          <w:p>
            <w:pPr>
              <w:widowControl/>
              <w:spacing w:line="560" w:lineRule="exact"/>
              <w:jc w:val="left"/>
              <w:rPr>
                <w:rFonts w:ascii="宋体" w:hAnsi="宋体"/>
                <w:kern w:val="0"/>
                <w:szCs w:val="21"/>
                <w:highlight w:val="none"/>
              </w:rPr>
            </w:pPr>
          </w:p>
        </w:tc>
      </w:tr>
    </w:tbl>
    <w:p>
      <w:pPr>
        <w:pStyle w:val="12"/>
        <w:widowControl/>
        <w:numPr>
          <w:ilvl w:val="0"/>
          <w:numId w:val="1"/>
        </w:numPr>
        <w:spacing w:line="360" w:lineRule="auto"/>
        <w:ind w:firstLine="0" w:firstLineChars="0"/>
        <w:jc w:val="center"/>
        <w:rPr>
          <w:rFonts w:ascii="宋体" w:hAnsi="宋体"/>
          <w:b/>
          <w:bCs/>
          <w:kern w:val="0"/>
          <w:sz w:val="24"/>
          <w:szCs w:val="32"/>
        </w:rPr>
      </w:pPr>
    </w:p>
    <w:p>
      <w:pPr>
        <w:pStyle w:val="12"/>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课堂教学学时分配表</w:t>
      </w:r>
    </w:p>
    <w:tbl>
      <w:tblPr>
        <w:tblStyle w:val="8"/>
        <w:tblW w:w="8436"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1"/>
        <w:gridCol w:w="1620"/>
        <w:gridCol w:w="1440"/>
        <w:gridCol w:w="823"/>
        <w:gridCol w:w="824"/>
        <w:gridCol w:w="184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jc w:val="center"/>
              <w:rPr>
                <w:rFonts w:ascii="宋体" w:hAnsi="宋体"/>
                <w:b/>
                <w:bCs/>
                <w:szCs w:val="21"/>
                <w:highlight w:val="none"/>
              </w:rPr>
            </w:pPr>
            <w:r>
              <w:rPr>
                <w:rFonts w:hint="eastAsia" w:ascii="宋体" w:hAnsi="宋体"/>
                <w:b/>
                <w:bCs/>
                <w:szCs w:val="21"/>
                <w:highlight w:val="none"/>
              </w:rPr>
              <w:t>课程类别</w:t>
            </w:r>
          </w:p>
        </w:tc>
        <w:tc>
          <w:tcPr>
            <w:tcW w:w="1620" w:type="dxa"/>
          </w:tcPr>
          <w:p>
            <w:pPr>
              <w:adjustRightInd w:val="0"/>
              <w:snapToGrid w:val="0"/>
              <w:spacing w:line="360" w:lineRule="exact"/>
              <w:jc w:val="center"/>
              <w:rPr>
                <w:rFonts w:ascii="宋体" w:hAnsi="宋体"/>
                <w:b/>
                <w:bCs/>
                <w:szCs w:val="21"/>
                <w:highlight w:val="none"/>
              </w:rPr>
            </w:pPr>
            <w:r>
              <w:rPr>
                <w:rFonts w:hint="eastAsia" w:ascii="宋体" w:hAnsi="宋体"/>
                <w:b/>
                <w:bCs/>
                <w:szCs w:val="21"/>
                <w:highlight w:val="none"/>
              </w:rPr>
              <w:t>门数</w:t>
            </w:r>
          </w:p>
        </w:tc>
        <w:tc>
          <w:tcPr>
            <w:tcW w:w="1440" w:type="dxa"/>
          </w:tcPr>
          <w:p>
            <w:pPr>
              <w:adjustRightInd w:val="0"/>
              <w:snapToGrid w:val="0"/>
              <w:spacing w:line="360" w:lineRule="exact"/>
              <w:jc w:val="center"/>
              <w:rPr>
                <w:rFonts w:ascii="宋体" w:hAnsi="宋体"/>
                <w:b/>
                <w:bCs/>
                <w:szCs w:val="21"/>
                <w:highlight w:val="none"/>
              </w:rPr>
            </w:pPr>
            <w:r>
              <w:rPr>
                <w:rFonts w:hint="eastAsia" w:ascii="宋体" w:hAnsi="宋体"/>
                <w:b/>
                <w:bCs/>
                <w:szCs w:val="21"/>
                <w:highlight w:val="none"/>
              </w:rPr>
              <w:t>总学时</w:t>
            </w:r>
          </w:p>
        </w:tc>
        <w:tc>
          <w:tcPr>
            <w:tcW w:w="1647" w:type="dxa"/>
            <w:gridSpan w:val="2"/>
          </w:tcPr>
          <w:p>
            <w:pPr>
              <w:adjustRightInd w:val="0"/>
              <w:snapToGrid w:val="0"/>
              <w:spacing w:line="360" w:lineRule="exact"/>
              <w:jc w:val="center"/>
              <w:rPr>
                <w:rFonts w:ascii="宋体" w:hAnsi="宋体"/>
                <w:b/>
                <w:bCs/>
                <w:szCs w:val="21"/>
                <w:highlight w:val="none"/>
              </w:rPr>
            </w:pPr>
            <w:r>
              <w:rPr>
                <w:rFonts w:hint="eastAsia" w:ascii="宋体" w:hAnsi="宋体"/>
                <w:b/>
                <w:bCs/>
                <w:szCs w:val="21"/>
                <w:highlight w:val="none"/>
              </w:rPr>
              <w:t>总学分</w:t>
            </w:r>
          </w:p>
        </w:tc>
        <w:tc>
          <w:tcPr>
            <w:tcW w:w="1848" w:type="dxa"/>
          </w:tcPr>
          <w:p>
            <w:pPr>
              <w:adjustRightInd w:val="0"/>
              <w:snapToGrid w:val="0"/>
              <w:spacing w:line="360" w:lineRule="exact"/>
              <w:jc w:val="center"/>
              <w:rPr>
                <w:rFonts w:ascii="宋体" w:hAnsi="宋体"/>
                <w:b/>
                <w:bCs/>
                <w:szCs w:val="21"/>
                <w:highlight w:val="none"/>
              </w:rPr>
            </w:pPr>
            <w:r>
              <w:rPr>
                <w:rFonts w:hint="eastAsia" w:ascii="宋体" w:hAnsi="宋体"/>
                <w:b/>
                <w:bCs/>
                <w:szCs w:val="21"/>
                <w:highlight w:val="none"/>
              </w:rPr>
              <w:t>比例（%）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highlight w:val="none"/>
              </w:rPr>
            </w:pPr>
            <w:r>
              <w:rPr>
                <w:rFonts w:hint="eastAsia" w:ascii="宋体" w:hAnsi="宋体"/>
                <w:szCs w:val="21"/>
                <w:highlight w:val="none"/>
              </w:rPr>
              <w:t>通识教育必修课</w:t>
            </w:r>
          </w:p>
        </w:tc>
        <w:tc>
          <w:tcPr>
            <w:tcW w:w="1620" w:type="dxa"/>
          </w:tcPr>
          <w:p>
            <w:pPr>
              <w:adjustRightInd w:val="0"/>
              <w:snapToGrid w:val="0"/>
              <w:spacing w:line="360" w:lineRule="exact"/>
              <w:jc w:val="center"/>
              <w:rPr>
                <w:rFonts w:ascii="宋体" w:hAnsi="宋体"/>
                <w:szCs w:val="21"/>
                <w:highlight w:val="none"/>
              </w:rPr>
            </w:pPr>
            <w:r>
              <w:rPr>
                <w:rFonts w:ascii="宋体" w:hAnsi="宋体"/>
                <w:color w:val="000000" w:themeColor="text1"/>
                <w:szCs w:val="21"/>
                <w:highlight w:val="none"/>
                <w14:textFill>
                  <w14:solidFill>
                    <w14:schemeClr w14:val="tx1"/>
                  </w14:solidFill>
                </w14:textFill>
              </w:rPr>
              <w:t>23</w:t>
            </w:r>
          </w:p>
        </w:tc>
        <w:tc>
          <w:tcPr>
            <w:tcW w:w="1440" w:type="dxa"/>
          </w:tcPr>
          <w:p>
            <w:pPr>
              <w:adjustRightInd w:val="0"/>
              <w:snapToGrid w:val="0"/>
              <w:spacing w:line="360" w:lineRule="exact"/>
              <w:jc w:val="center"/>
              <w:rPr>
                <w:rFonts w:ascii="宋体" w:hAnsi="宋体"/>
                <w:szCs w:val="21"/>
                <w:highlight w:val="none"/>
              </w:rPr>
            </w:pPr>
            <w:r>
              <w:rPr>
                <w:rFonts w:ascii="宋体" w:hAnsi="宋体"/>
                <w:szCs w:val="21"/>
                <w:highlight w:val="none"/>
              </w:rPr>
              <w:t>916</w:t>
            </w:r>
          </w:p>
        </w:tc>
        <w:tc>
          <w:tcPr>
            <w:tcW w:w="1647" w:type="dxa"/>
            <w:gridSpan w:val="2"/>
          </w:tcPr>
          <w:p>
            <w:pPr>
              <w:adjustRightInd w:val="0"/>
              <w:snapToGrid w:val="0"/>
              <w:spacing w:line="360" w:lineRule="exact"/>
              <w:jc w:val="center"/>
              <w:rPr>
                <w:rFonts w:ascii="宋体" w:hAnsi="宋体"/>
                <w:szCs w:val="21"/>
                <w:highlight w:val="none"/>
              </w:rPr>
            </w:pPr>
            <w:r>
              <w:rPr>
                <w:rFonts w:ascii="宋体" w:hAnsi="宋体"/>
                <w:szCs w:val="21"/>
                <w:highlight w:val="none"/>
              </w:rPr>
              <w:t>52</w:t>
            </w:r>
          </w:p>
        </w:tc>
        <w:tc>
          <w:tcPr>
            <w:tcW w:w="1848" w:type="dxa"/>
            <w:vAlign w:val="bottom"/>
          </w:tcPr>
          <w:p>
            <w:pPr>
              <w:jc w:val="center"/>
              <w:rPr>
                <w:highlight w:val="none"/>
              </w:rPr>
            </w:pPr>
            <w:r>
              <w:rPr>
                <w:rFonts w:hint="eastAsia" w:ascii="等线" w:hAnsi="等线" w:eastAsia="等线"/>
                <w:color w:val="000000"/>
                <w:sz w:val="22"/>
                <w:szCs w:val="22"/>
                <w:highlight w:val="none"/>
              </w:rPr>
              <w:t xml:space="preserve">40.63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highlight w:val="none"/>
              </w:rPr>
            </w:pPr>
            <w:r>
              <w:rPr>
                <w:rFonts w:hint="eastAsia" w:ascii="宋体" w:hAnsi="宋体"/>
                <w:szCs w:val="21"/>
                <w:highlight w:val="none"/>
              </w:rPr>
              <w:t>学科基础课</w:t>
            </w:r>
          </w:p>
        </w:tc>
        <w:tc>
          <w:tcPr>
            <w:tcW w:w="1620" w:type="dxa"/>
          </w:tcPr>
          <w:p>
            <w:pPr>
              <w:adjustRightInd w:val="0"/>
              <w:snapToGrid w:val="0"/>
              <w:spacing w:line="360" w:lineRule="exact"/>
              <w:jc w:val="center"/>
              <w:rPr>
                <w:rFonts w:ascii="宋体" w:hAnsi="宋体"/>
                <w:szCs w:val="21"/>
                <w:highlight w:val="none"/>
              </w:rPr>
            </w:pPr>
            <w:r>
              <w:rPr>
                <w:rFonts w:hint="eastAsia" w:ascii="宋体" w:hAnsi="宋体"/>
                <w:szCs w:val="21"/>
                <w:highlight w:val="none"/>
              </w:rPr>
              <w:t>1</w:t>
            </w:r>
            <w:r>
              <w:rPr>
                <w:rFonts w:ascii="宋体" w:hAnsi="宋体"/>
                <w:szCs w:val="21"/>
                <w:highlight w:val="none"/>
              </w:rPr>
              <w:t>1</w:t>
            </w:r>
          </w:p>
        </w:tc>
        <w:tc>
          <w:tcPr>
            <w:tcW w:w="1440" w:type="dxa"/>
          </w:tcPr>
          <w:p>
            <w:pPr>
              <w:adjustRightInd w:val="0"/>
              <w:snapToGrid w:val="0"/>
              <w:spacing w:line="360" w:lineRule="exact"/>
              <w:jc w:val="center"/>
              <w:rPr>
                <w:rFonts w:ascii="宋体" w:hAnsi="宋体"/>
                <w:szCs w:val="21"/>
                <w:highlight w:val="none"/>
              </w:rPr>
            </w:pPr>
            <w:r>
              <w:rPr>
                <w:rFonts w:hint="eastAsia" w:ascii="宋体" w:hAnsi="宋体"/>
                <w:szCs w:val="21"/>
                <w:highlight w:val="none"/>
              </w:rPr>
              <w:t>4</w:t>
            </w:r>
            <w:r>
              <w:rPr>
                <w:rFonts w:ascii="宋体" w:hAnsi="宋体"/>
                <w:szCs w:val="21"/>
                <w:highlight w:val="none"/>
              </w:rPr>
              <w:t>64</w:t>
            </w:r>
          </w:p>
        </w:tc>
        <w:tc>
          <w:tcPr>
            <w:tcW w:w="1647" w:type="dxa"/>
            <w:gridSpan w:val="2"/>
          </w:tcPr>
          <w:p>
            <w:pPr>
              <w:adjustRightInd w:val="0"/>
              <w:snapToGrid w:val="0"/>
              <w:spacing w:line="360" w:lineRule="exact"/>
              <w:jc w:val="center"/>
              <w:rPr>
                <w:rFonts w:ascii="宋体" w:hAnsi="宋体"/>
                <w:szCs w:val="21"/>
                <w:highlight w:val="none"/>
              </w:rPr>
            </w:pPr>
            <w:r>
              <w:rPr>
                <w:rFonts w:ascii="宋体" w:hAnsi="宋体"/>
                <w:szCs w:val="21"/>
                <w:highlight w:val="none"/>
              </w:rPr>
              <w:t>29</w:t>
            </w:r>
          </w:p>
        </w:tc>
        <w:tc>
          <w:tcPr>
            <w:tcW w:w="1848" w:type="dxa"/>
            <w:vAlign w:val="bottom"/>
          </w:tcPr>
          <w:p>
            <w:pPr>
              <w:jc w:val="center"/>
              <w:rPr>
                <w:highlight w:val="none"/>
              </w:rPr>
            </w:pPr>
            <w:r>
              <w:rPr>
                <w:rFonts w:hint="eastAsia" w:ascii="等线" w:hAnsi="等线" w:eastAsia="等线"/>
                <w:color w:val="000000"/>
                <w:sz w:val="22"/>
                <w:szCs w:val="22"/>
                <w:highlight w:val="none"/>
              </w:rPr>
              <w:t xml:space="preserve">22.66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highlight w:val="none"/>
              </w:rPr>
            </w:pPr>
            <w:r>
              <w:rPr>
                <w:rFonts w:hint="eastAsia" w:ascii="宋体" w:hAnsi="宋体"/>
                <w:szCs w:val="21"/>
                <w:highlight w:val="none"/>
              </w:rPr>
              <w:t>专业核心课</w:t>
            </w:r>
          </w:p>
        </w:tc>
        <w:tc>
          <w:tcPr>
            <w:tcW w:w="1620" w:type="dxa"/>
          </w:tcPr>
          <w:p>
            <w:pPr>
              <w:adjustRightInd w:val="0"/>
              <w:snapToGrid w:val="0"/>
              <w:spacing w:line="360" w:lineRule="exact"/>
              <w:jc w:val="center"/>
              <w:rPr>
                <w:rFonts w:ascii="宋体" w:hAnsi="宋体"/>
                <w:szCs w:val="21"/>
                <w:highlight w:val="none"/>
              </w:rPr>
            </w:pPr>
            <w:r>
              <w:rPr>
                <w:rFonts w:hint="eastAsia" w:ascii="宋体" w:hAnsi="宋体"/>
                <w:szCs w:val="21"/>
                <w:highlight w:val="none"/>
              </w:rPr>
              <w:t>7</w:t>
            </w:r>
          </w:p>
        </w:tc>
        <w:tc>
          <w:tcPr>
            <w:tcW w:w="1440" w:type="dxa"/>
          </w:tcPr>
          <w:p>
            <w:pPr>
              <w:adjustRightInd w:val="0"/>
              <w:snapToGrid w:val="0"/>
              <w:spacing w:line="360" w:lineRule="exact"/>
              <w:jc w:val="center"/>
              <w:rPr>
                <w:rFonts w:ascii="宋体" w:hAnsi="宋体"/>
                <w:szCs w:val="21"/>
                <w:highlight w:val="none"/>
              </w:rPr>
            </w:pPr>
            <w:r>
              <w:rPr>
                <w:rFonts w:hint="eastAsia" w:ascii="宋体" w:hAnsi="宋体"/>
                <w:szCs w:val="21"/>
                <w:highlight w:val="none"/>
              </w:rPr>
              <w:t>2</w:t>
            </w:r>
            <w:r>
              <w:rPr>
                <w:rFonts w:ascii="宋体" w:hAnsi="宋体"/>
                <w:szCs w:val="21"/>
                <w:highlight w:val="none"/>
              </w:rPr>
              <w:t>56</w:t>
            </w:r>
          </w:p>
        </w:tc>
        <w:tc>
          <w:tcPr>
            <w:tcW w:w="1647" w:type="dxa"/>
            <w:gridSpan w:val="2"/>
          </w:tcPr>
          <w:p>
            <w:pPr>
              <w:adjustRightInd w:val="0"/>
              <w:snapToGrid w:val="0"/>
              <w:spacing w:line="360" w:lineRule="exact"/>
              <w:jc w:val="center"/>
              <w:rPr>
                <w:rFonts w:ascii="宋体" w:hAnsi="宋体"/>
                <w:szCs w:val="21"/>
                <w:highlight w:val="none"/>
              </w:rPr>
            </w:pPr>
            <w:r>
              <w:rPr>
                <w:rFonts w:hint="eastAsia" w:ascii="宋体" w:hAnsi="宋体"/>
                <w:szCs w:val="21"/>
                <w:highlight w:val="none"/>
              </w:rPr>
              <w:t>1</w:t>
            </w:r>
            <w:r>
              <w:rPr>
                <w:rFonts w:ascii="宋体" w:hAnsi="宋体"/>
                <w:szCs w:val="21"/>
                <w:highlight w:val="none"/>
              </w:rPr>
              <w:t>6</w:t>
            </w:r>
          </w:p>
        </w:tc>
        <w:tc>
          <w:tcPr>
            <w:tcW w:w="1848" w:type="dxa"/>
            <w:vAlign w:val="bottom"/>
          </w:tcPr>
          <w:p>
            <w:pPr>
              <w:jc w:val="center"/>
              <w:rPr>
                <w:highlight w:val="none"/>
              </w:rPr>
            </w:pPr>
            <w:r>
              <w:rPr>
                <w:rFonts w:hint="eastAsia" w:ascii="等线" w:hAnsi="等线" w:eastAsia="等线"/>
                <w:color w:val="000000"/>
                <w:sz w:val="22"/>
                <w:szCs w:val="22"/>
                <w:highlight w:val="none"/>
              </w:rPr>
              <w:t xml:space="preserve">12.50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highlight w:val="none"/>
              </w:rPr>
            </w:pPr>
            <w:r>
              <w:rPr>
                <w:rFonts w:hint="eastAsia" w:ascii="宋体" w:hAnsi="宋体"/>
                <w:szCs w:val="21"/>
                <w:highlight w:val="none"/>
              </w:rPr>
              <w:t>通识教育选修课</w:t>
            </w:r>
          </w:p>
        </w:tc>
        <w:tc>
          <w:tcPr>
            <w:tcW w:w="1620" w:type="dxa"/>
          </w:tcPr>
          <w:p>
            <w:pPr>
              <w:adjustRightInd w:val="0"/>
              <w:snapToGrid w:val="0"/>
              <w:spacing w:line="360" w:lineRule="exact"/>
              <w:jc w:val="center"/>
              <w:rPr>
                <w:rFonts w:ascii="宋体" w:hAnsi="宋体"/>
                <w:szCs w:val="21"/>
                <w:highlight w:val="none"/>
              </w:rPr>
            </w:pPr>
            <w:r>
              <w:rPr>
                <w:rFonts w:hint="eastAsia" w:ascii="宋体" w:hAnsi="宋体"/>
                <w:szCs w:val="21"/>
                <w:highlight w:val="none"/>
              </w:rPr>
              <w:t>——</w:t>
            </w:r>
          </w:p>
        </w:tc>
        <w:tc>
          <w:tcPr>
            <w:tcW w:w="1440" w:type="dxa"/>
          </w:tcPr>
          <w:p>
            <w:pPr>
              <w:adjustRightInd w:val="0"/>
              <w:snapToGrid w:val="0"/>
              <w:spacing w:line="360" w:lineRule="exact"/>
              <w:jc w:val="center"/>
              <w:rPr>
                <w:rFonts w:ascii="宋体" w:hAnsi="宋体"/>
                <w:szCs w:val="21"/>
                <w:highlight w:val="none"/>
              </w:rPr>
            </w:pPr>
            <w:r>
              <w:rPr>
                <w:rFonts w:hint="eastAsia" w:ascii="宋体" w:hAnsi="宋体"/>
                <w:szCs w:val="21"/>
                <w:highlight w:val="none"/>
              </w:rPr>
              <w:t>——</w:t>
            </w:r>
          </w:p>
        </w:tc>
        <w:tc>
          <w:tcPr>
            <w:tcW w:w="1647" w:type="dxa"/>
            <w:gridSpan w:val="2"/>
          </w:tcPr>
          <w:p>
            <w:pPr>
              <w:adjustRightInd w:val="0"/>
              <w:snapToGrid w:val="0"/>
              <w:spacing w:line="360" w:lineRule="exact"/>
              <w:jc w:val="center"/>
              <w:rPr>
                <w:rFonts w:ascii="宋体" w:hAnsi="宋体"/>
                <w:szCs w:val="21"/>
                <w:highlight w:val="none"/>
              </w:rPr>
            </w:pPr>
            <w:r>
              <w:rPr>
                <w:rFonts w:hint="eastAsia" w:ascii="宋体" w:hAnsi="宋体"/>
                <w:szCs w:val="21"/>
                <w:highlight w:val="none"/>
              </w:rPr>
              <w:t>1</w:t>
            </w:r>
            <w:r>
              <w:rPr>
                <w:rFonts w:ascii="宋体" w:hAnsi="宋体"/>
                <w:szCs w:val="21"/>
                <w:highlight w:val="none"/>
              </w:rPr>
              <w:t>0</w:t>
            </w:r>
          </w:p>
        </w:tc>
        <w:tc>
          <w:tcPr>
            <w:tcW w:w="1848" w:type="dxa"/>
            <w:vAlign w:val="bottom"/>
          </w:tcPr>
          <w:p>
            <w:pPr>
              <w:jc w:val="center"/>
              <w:rPr>
                <w:highlight w:val="none"/>
              </w:rPr>
            </w:pPr>
            <w:r>
              <w:rPr>
                <w:rFonts w:hint="eastAsia" w:ascii="等线" w:hAnsi="等线" w:eastAsia="等线"/>
                <w:color w:val="000000"/>
                <w:sz w:val="22"/>
                <w:szCs w:val="22"/>
                <w:highlight w:val="none"/>
              </w:rPr>
              <w:t xml:space="preserve">7.81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restart"/>
          </w:tcPr>
          <w:p>
            <w:pPr>
              <w:adjustRightInd w:val="0"/>
              <w:snapToGrid w:val="0"/>
              <w:spacing w:line="360" w:lineRule="exact"/>
              <w:rPr>
                <w:rFonts w:ascii="宋体" w:hAnsi="宋体"/>
                <w:szCs w:val="21"/>
                <w:highlight w:val="none"/>
              </w:rPr>
            </w:pPr>
          </w:p>
          <w:p>
            <w:pPr>
              <w:adjustRightInd w:val="0"/>
              <w:snapToGrid w:val="0"/>
              <w:spacing w:line="360" w:lineRule="exact"/>
              <w:rPr>
                <w:rFonts w:ascii="宋体" w:hAnsi="宋体"/>
                <w:szCs w:val="21"/>
                <w:highlight w:val="none"/>
              </w:rPr>
            </w:pPr>
            <w:r>
              <w:rPr>
                <w:rFonts w:hint="eastAsia" w:ascii="宋体" w:hAnsi="宋体"/>
                <w:szCs w:val="21"/>
                <w:highlight w:val="none"/>
              </w:rPr>
              <w:t>个性教育</w:t>
            </w:r>
          </w:p>
        </w:tc>
        <w:tc>
          <w:tcPr>
            <w:tcW w:w="941" w:type="dxa"/>
          </w:tcPr>
          <w:p>
            <w:pPr>
              <w:adjustRightInd w:val="0"/>
              <w:snapToGrid w:val="0"/>
              <w:spacing w:line="360" w:lineRule="exact"/>
              <w:rPr>
                <w:rFonts w:ascii="宋体" w:hAnsi="宋体"/>
                <w:szCs w:val="21"/>
                <w:highlight w:val="none"/>
              </w:rPr>
            </w:pPr>
            <w:r>
              <w:rPr>
                <w:rFonts w:hint="eastAsia" w:ascii="宋体" w:hAnsi="宋体"/>
                <w:szCs w:val="21"/>
                <w:highlight w:val="none"/>
              </w:rPr>
              <w:t>专业提升课</w:t>
            </w:r>
          </w:p>
        </w:tc>
        <w:tc>
          <w:tcPr>
            <w:tcW w:w="1620" w:type="dxa"/>
          </w:tcPr>
          <w:p>
            <w:pPr>
              <w:adjustRightInd w:val="0"/>
              <w:snapToGrid w:val="0"/>
              <w:spacing w:line="360" w:lineRule="exact"/>
              <w:jc w:val="center"/>
              <w:rPr>
                <w:rFonts w:ascii="宋体" w:hAnsi="宋体"/>
                <w:szCs w:val="21"/>
                <w:highlight w:val="none"/>
              </w:rPr>
            </w:pPr>
            <w:r>
              <w:rPr>
                <w:rFonts w:hint="eastAsia" w:ascii="宋体" w:hAnsi="宋体"/>
                <w:szCs w:val="21"/>
                <w:highlight w:val="none"/>
              </w:rPr>
              <w:t>——</w:t>
            </w:r>
          </w:p>
        </w:tc>
        <w:tc>
          <w:tcPr>
            <w:tcW w:w="1440" w:type="dxa"/>
          </w:tcPr>
          <w:p>
            <w:pPr>
              <w:adjustRightInd w:val="0"/>
              <w:snapToGrid w:val="0"/>
              <w:spacing w:line="360" w:lineRule="exact"/>
              <w:jc w:val="center"/>
              <w:rPr>
                <w:rFonts w:ascii="宋体" w:hAnsi="宋体"/>
                <w:szCs w:val="21"/>
                <w:highlight w:val="none"/>
              </w:rPr>
            </w:pPr>
            <w:r>
              <w:rPr>
                <w:rFonts w:hint="eastAsia" w:ascii="宋体" w:hAnsi="宋体"/>
                <w:szCs w:val="21"/>
                <w:highlight w:val="none"/>
              </w:rPr>
              <w:t>——</w:t>
            </w:r>
          </w:p>
        </w:tc>
        <w:tc>
          <w:tcPr>
            <w:tcW w:w="823" w:type="dxa"/>
          </w:tcPr>
          <w:p>
            <w:pPr>
              <w:adjustRightInd w:val="0"/>
              <w:snapToGrid w:val="0"/>
              <w:spacing w:line="360" w:lineRule="exact"/>
              <w:jc w:val="center"/>
              <w:rPr>
                <w:rFonts w:ascii="宋体" w:hAnsi="宋体"/>
                <w:szCs w:val="21"/>
                <w:highlight w:val="none"/>
              </w:rPr>
            </w:pPr>
            <w:r>
              <w:rPr>
                <w:rFonts w:hint="eastAsia" w:ascii="宋体" w:hAnsi="宋体"/>
                <w:szCs w:val="21"/>
                <w:highlight w:val="none"/>
              </w:rPr>
              <w:t>≥</w:t>
            </w:r>
            <w:r>
              <w:rPr>
                <w:rFonts w:ascii="宋体" w:hAnsi="宋体"/>
                <w:szCs w:val="21"/>
                <w:highlight w:val="none"/>
              </w:rPr>
              <w:t>17</w:t>
            </w:r>
          </w:p>
        </w:tc>
        <w:tc>
          <w:tcPr>
            <w:tcW w:w="824" w:type="dxa"/>
            <w:vMerge w:val="restart"/>
            <w:vAlign w:val="center"/>
          </w:tcPr>
          <w:p>
            <w:pPr>
              <w:adjustRightInd w:val="0"/>
              <w:snapToGrid w:val="0"/>
              <w:spacing w:line="360" w:lineRule="exact"/>
              <w:jc w:val="center"/>
              <w:rPr>
                <w:rFonts w:ascii="宋体" w:hAnsi="宋体"/>
                <w:szCs w:val="21"/>
                <w:highlight w:val="none"/>
              </w:rPr>
            </w:pPr>
            <w:r>
              <w:rPr>
                <w:rFonts w:ascii="宋体" w:hAnsi="宋体"/>
                <w:szCs w:val="21"/>
                <w:highlight w:val="none"/>
              </w:rPr>
              <w:t>21</w:t>
            </w:r>
          </w:p>
        </w:tc>
        <w:tc>
          <w:tcPr>
            <w:tcW w:w="1848" w:type="dxa"/>
            <w:vMerge w:val="restart"/>
            <w:vAlign w:val="center"/>
          </w:tcPr>
          <w:p>
            <w:pPr>
              <w:widowControl/>
              <w:jc w:val="center"/>
              <w:rPr>
                <w:rFonts w:hint="eastAsia" w:ascii="等线" w:hAnsi="等线" w:eastAsia="等线"/>
                <w:color w:val="000000"/>
                <w:sz w:val="22"/>
                <w:szCs w:val="22"/>
                <w:highlight w:val="none"/>
              </w:rPr>
            </w:pPr>
            <w:r>
              <w:rPr>
                <w:rFonts w:hint="eastAsia" w:ascii="等线" w:hAnsi="等线" w:eastAsia="等线"/>
                <w:color w:val="000000"/>
                <w:sz w:val="22"/>
                <w:szCs w:val="22"/>
                <w:highlight w:val="none"/>
              </w:rPr>
              <w:t xml:space="preserve">16.41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continue"/>
          </w:tcPr>
          <w:p>
            <w:pPr>
              <w:adjustRightInd w:val="0"/>
              <w:snapToGrid w:val="0"/>
              <w:spacing w:line="360" w:lineRule="exact"/>
              <w:rPr>
                <w:rFonts w:ascii="宋体" w:hAnsi="宋体"/>
                <w:szCs w:val="21"/>
                <w:highlight w:val="none"/>
              </w:rPr>
            </w:pPr>
          </w:p>
        </w:tc>
        <w:tc>
          <w:tcPr>
            <w:tcW w:w="941" w:type="dxa"/>
          </w:tcPr>
          <w:p>
            <w:pPr>
              <w:adjustRightInd w:val="0"/>
              <w:snapToGrid w:val="0"/>
              <w:spacing w:line="360" w:lineRule="exact"/>
              <w:rPr>
                <w:rFonts w:ascii="宋体" w:hAnsi="宋体"/>
                <w:szCs w:val="21"/>
                <w:highlight w:val="none"/>
              </w:rPr>
            </w:pPr>
            <w:r>
              <w:rPr>
                <w:rFonts w:hint="eastAsia" w:ascii="宋体" w:hAnsi="宋体"/>
                <w:szCs w:val="21"/>
                <w:highlight w:val="none"/>
              </w:rPr>
              <w:t>专业拓展课</w:t>
            </w:r>
          </w:p>
        </w:tc>
        <w:tc>
          <w:tcPr>
            <w:tcW w:w="1620" w:type="dxa"/>
          </w:tcPr>
          <w:p>
            <w:pPr>
              <w:adjustRightInd w:val="0"/>
              <w:snapToGrid w:val="0"/>
              <w:spacing w:line="360" w:lineRule="exact"/>
              <w:jc w:val="center"/>
              <w:rPr>
                <w:rFonts w:ascii="宋体" w:hAnsi="宋体"/>
                <w:szCs w:val="21"/>
                <w:highlight w:val="none"/>
              </w:rPr>
            </w:pPr>
            <w:r>
              <w:rPr>
                <w:rFonts w:hint="eastAsia" w:ascii="宋体" w:hAnsi="宋体"/>
                <w:szCs w:val="21"/>
                <w:highlight w:val="none"/>
              </w:rPr>
              <w:t>——</w:t>
            </w:r>
          </w:p>
        </w:tc>
        <w:tc>
          <w:tcPr>
            <w:tcW w:w="1440" w:type="dxa"/>
          </w:tcPr>
          <w:p>
            <w:pPr>
              <w:adjustRightInd w:val="0"/>
              <w:snapToGrid w:val="0"/>
              <w:spacing w:line="360" w:lineRule="exact"/>
              <w:jc w:val="center"/>
              <w:rPr>
                <w:rFonts w:ascii="宋体" w:hAnsi="宋体"/>
                <w:szCs w:val="21"/>
                <w:highlight w:val="none"/>
              </w:rPr>
            </w:pPr>
            <w:r>
              <w:rPr>
                <w:rFonts w:hint="eastAsia" w:ascii="宋体" w:hAnsi="宋体"/>
                <w:szCs w:val="21"/>
                <w:highlight w:val="none"/>
              </w:rPr>
              <w:t>——</w:t>
            </w:r>
          </w:p>
        </w:tc>
        <w:tc>
          <w:tcPr>
            <w:tcW w:w="823" w:type="dxa"/>
          </w:tcPr>
          <w:p>
            <w:pPr>
              <w:adjustRightInd w:val="0"/>
              <w:snapToGrid w:val="0"/>
              <w:spacing w:line="360" w:lineRule="exact"/>
              <w:jc w:val="center"/>
              <w:rPr>
                <w:rFonts w:ascii="宋体" w:hAnsi="宋体"/>
                <w:szCs w:val="21"/>
                <w:highlight w:val="none"/>
              </w:rPr>
            </w:pPr>
            <w:r>
              <w:rPr>
                <w:rFonts w:hint="eastAsia" w:ascii="宋体" w:hAnsi="宋体"/>
                <w:szCs w:val="21"/>
                <w:highlight w:val="none"/>
              </w:rPr>
              <w:t>不限</w:t>
            </w:r>
          </w:p>
        </w:tc>
        <w:tc>
          <w:tcPr>
            <w:tcW w:w="824" w:type="dxa"/>
            <w:vMerge w:val="continue"/>
          </w:tcPr>
          <w:p>
            <w:pPr>
              <w:adjustRightInd w:val="0"/>
              <w:snapToGrid w:val="0"/>
              <w:spacing w:line="360" w:lineRule="exact"/>
              <w:jc w:val="center"/>
              <w:rPr>
                <w:rFonts w:ascii="宋体" w:hAnsi="宋体"/>
                <w:szCs w:val="21"/>
                <w:highlight w:val="none"/>
              </w:rPr>
            </w:pPr>
          </w:p>
        </w:tc>
        <w:tc>
          <w:tcPr>
            <w:tcW w:w="1848" w:type="dxa"/>
            <w:vMerge w:val="continue"/>
          </w:tcPr>
          <w:p>
            <w:pPr>
              <w:jc w:val="center"/>
              <w:rPr>
                <w:highlight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jc w:val="center"/>
              <w:rPr>
                <w:rFonts w:ascii="宋体" w:hAnsi="宋体"/>
                <w:b/>
                <w:szCs w:val="21"/>
                <w:highlight w:val="none"/>
              </w:rPr>
            </w:pPr>
            <w:r>
              <w:rPr>
                <w:rFonts w:hint="eastAsia" w:ascii="宋体" w:hAnsi="宋体"/>
                <w:b/>
                <w:szCs w:val="21"/>
                <w:highlight w:val="none"/>
              </w:rPr>
              <w:t>合计</w:t>
            </w:r>
          </w:p>
        </w:tc>
        <w:tc>
          <w:tcPr>
            <w:tcW w:w="1620" w:type="dxa"/>
          </w:tcPr>
          <w:p>
            <w:pPr>
              <w:adjustRightInd w:val="0"/>
              <w:snapToGrid w:val="0"/>
              <w:spacing w:line="360" w:lineRule="exact"/>
              <w:jc w:val="center"/>
              <w:rPr>
                <w:rFonts w:ascii="宋体" w:hAnsi="宋体"/>
                <w:szCs w:val="21"/>
                <w:highlight w:val="none"/>
              </w:rPr>
            </w:pPr>
            <w:r>
              <w:rPr>
                <w:rFonts w:hint="eastAsia" w:ascii="宋体" w:hAnsi="宋体"/>
                <w:szCs w:val="21"/>
                <w:highlight w:val="none"/>
              </w:rPr>
              <w:t>——</w:t>
            </w:r>
          </w:p>
        </w:tc>
        <w:tc>
          <w:tcPr>
            <w:tcW w:w="1440" w:type="dxa"/>
          </w:tcPr>
          <w:p>
            <w:pPr>
              <w:adjustRightInd w:val="0"/>
              <w:snapToGrid w:val="0"/>
              <w:spacing w:line="360" w:lineRule="exact"/>
              <w:jc w:val="center"/>
              <w:rPr>
                <w:rFonts w:ascii="宋体" w:hAnsi="宋体"/>
                <w:szCs w:val="21"/>
                <w:highlight w:val="none"/>
              </w:rPr>
            </w:pPr>
            <w:r>
              <w:rPr>
                <w:rFonts w:hint="eastAsia" w:ascii="宋体" w:hAnsi="宋体"/>
                <w:szCs w:val="21"/>
                <w:highlight w:val="none"/>
              </w:rPr>
              <w:t>——</w:t>
            </w:r>
          </w:p>
        </w:tc>
        <w:tc>
          <w:tcPr>
            <w:tcW w:w="1647" w:type="dxa"/>
            <w:gridSpan w:val="2"/>
          </w:tcPr>
          <w:p>
            <w:pPr>
              <w:adjustRightInd w:val="0"/>
              <w:snapToGrid w:val="0"/>
              <w:spacing w:line="360" w:lineRule="exact"/>
              <w:jc w:val="center"/>
              <w:rPr>
                <w:rFonts w:ascii="宋体" w:hAnsi="宋体"/>
                <w:b/>
                <w:szCs w:val="21"/>
                <w:highlight w:val="none"/>
              </w:rPr>
            </w:pPr>
            <w:r>
              <w:rPr>
                <w:rFonts w:hint="eastAsia" w:ascii="宋体" w:hAnsi="宋体"/>
                <w:b/>
                <w:szCs w:val="21"/>
                <w:highlight w:val="none"/>
              </w:rPr>
              <w:t>1</w:t>
            </w:r>
            <w:r>
              <w:rPr>
                <w:rFonts w:ascii="宋体" w:hAnsi="宋体"/>
                <w:b/>
                <w:szCs w:val="21"/>
                <w:highlight w:val="none"/>
              </w:rPr>
              <w:t>28</w:t>
            </w:r>
          </w:p>
        </w:tc>
        <w:tc>
          <w:tcPr>
            <w:tcW w:w="1848" w:type="dxa"/>
          </w:tcPr>
          <w:p>
            <w:pPr>
              <w:adjustRightInd w:val="0"/>
              <w:snapToGrid w:val="0"/>
              <w:spacing w:line="360" w:lineRule="exact"/>
              <w:jc w:val="center"/>
              <w:rPr>
                <w:rFonts w:ascii="宋体" w:hAnsi="宋体"/>
                <w:b/>
                <w:szCs w:val="21"/>
                <w:highlight w:val="none"/>
              </w:rPr>
            </w:pPr>
            <w:r>
              <w:rPr>
                <w:rFonts w:hint="eastAsia" w:ascii="宋体" w:hAnsi="宋体"/>
                <w:b/>
                <w:szCs w:val="21"/>
                <w:highlight w:val="none"/>
              </w:rPr>
              <w:t>100</w:t>
            </w:r>
          </w:p>
        </w:tc>
      </w:tr>
    </w:tbl>
    <w:p>
      <w:pPr>
        <w:widowControl/>
        <w:jc w:val="center"/>
        <w:rPr>
          <w:rFonts w:ascii="宋体" w:hAnsi="宋体"/>
          <w:b/>
          <w:bCs/>
          <w:kern w:val="0"/>
          <w:sz w:val="24"/>
          <w:szCs w:val="32"/>
        </w:rPr>
      </w:pPr>
    </w:p>
    <w:p>
      <w:pPr>
        <w:pStyle w:val="12"/>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实践教学环节一览表</w:t>
      </w:r>
    </w:p>
    <w:tbl>
      <w:tblPr>
        <w:tblStyle w:val="8"/>
        <w:tblW w:w="834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817"/>
        <w:gridCol w:w="1276"/>
        <w:gridCol w:w="776"/>
        <w:gridCol w:w="1092"/>
        <w:gridCol w:w="108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Borders>
              <w:bottom w:val="single" w:color="auto" w:sz="4" w:space="0"/>
            </w:tcBorders>
          </w:tcPr>
          <w:p>
            <w:pPr>
              <w:adjustRightInd w:val="0"/>
              <w:snapToGrid w:val="0"/>
              <w:spacing w:line="360" w:lineRule="exact"/>
              <w:jc w:val="center"/>
              <w:rPr>
                <w:rFonts w:ascii="宋体" w:hAnsi="宋体"/>
                <w:b/>
                <w:bCs/>
                <w:szCs w:val="21"/>
              </w:rPr>
            </w:pPr>
            <w:r>
              <w:rPr>
                <w:rFonts w:hint="eastAsia" w:ascii="宋体" w:hAnsi="宋体"/>
                <w:b/>
                <w:bCs/>
                <w:szCs w:val="21"/>
              </w:rPr>
              <w:t>类别</w:t>
            </w:r>
          </w:p>
        </w:tc>
        <w:tc>
          <w:tcPr>
            <w:tcW w:w="2817" w:type="dxa"/>
            <w:tcBorders>
              <w:bottom w:val="single" w:color="auto" w:sz="4" w:space="0"/>
            </w:tcBorders>
          </w:tcPr>
          <w:p>
            <w:pPr>
              <w:adjustRightInd w:val="0"/>
              <w:snapToGrid w:val="0"/>
              <w:spacing w:line="360" w:lineRule="exact"/>
              <w:jc w:val="center"/>
              <w:rPr>
                <w:rFonts w:ascii="宋体" w:hAnsi="宋体"/>
                <w:b/>
                <w:bCs/>
                <w:szCs w:val="21"/>
              </w:rPr>
            </w:pPr>
            <w:r>
              <w:rPr>
                <w:rFonts w:hint="eastAsia" w:ascii="宋体" w:hAnsi="宋体"/>
                <w:b/>
                <w:bCs/>
                <w:szCs w:val="21"/>
              </w:rPr>
              <w:t>实践环节</w:t>
            </w:r>
          </w:p>
        </w:tc>
        <w:tc>
          <w:tcPr>
            <w:tcW w:w="1276" w:type="dxa"/>
            <w:tcBorders>
              <w:bottom w:val="single" w:color="auto" w:sz="4" w:space="0"/>
            </w:tcBorders>
          </w:tcPr>
          <w:p>
            <w:pPr>
              <w:adjustRightInd w:val="0"/>
              <w:snapToGrid w:val="0"/>
              <w:spacing w:line="360" w:lineRule="exact"/>
              <w:jc w:val="center"/>
              <w:rPr>
                <w:rFonts w:ascii="宋体" w:hAnsi="宋体"/>
                <w:b/>
                <w:bCs/>
                <w:szCs w:val="21"/>
              </w:rPr>
            </w:pPr>
            <w:r>
              <w:rPr>
                <w:rFonts w:hint="eastAsia" w:ascii="宋体" w:hAnsi="宋体"/>
                <w:b/>
                <w:bCs/>
                <w:szCs w:val="21"/>
              </w:rPr>
              <w:t>学期安排</w:t>
            </w:r>
          </w:p>
        </w:tc>
        <w:tc>
          <w:tcPr>
            <w:tcW w:w="776" w:type="dxa"/>
            <w:tcBorders>
              <w:bottom w:val="single" w:color="auto" w:sz="4" w:space="0"/>
            </w:tcBorders>
          </w:tcPr>
          <w:p>
            <w:pPr>
              <w:adjustRightInd w:val="0"/>
              <w:snapToGrid w:val="0"/>
              <w:spacing w:line="360" w:lineRule="exact"/>
              <w:jc w:val="center"/>
              <w:rPr>
                <w:rFonts w:ascii="宋体" w:hAnsi="宋体"/>
                <w:b/>
                <w:bCs/>
                <w:szCs w:val="21"/>
              </w:rPr>
            </w:pPr>
            <w:r>
              <w:rPr>
                <w:rFonts w:hint="eastAsia" w:ascii="宋体" w:hAnsi="宋体"/>
                <w:b/>
                <w:bCs/>
                <w:szCs w:val="21"/>
              </w:rPr>
              <w:t>周数</w:t>
            </w:r>
          </w:p>
        </w:tc>
        <w:tc>
          <w:tcPr>
            <w:tcW w:w="1092" w:type="dxa"/>
            <w:tcBorders>
              <w:bottom w:val="single" w:color="auto" w:sz="4" w:space="0"/>
            </w:tcBorders>
          </w:tcPr>
          <w:p>
            <w:pPr>
              <w:adjustRightInd w:val="0"/>
              <w:snapToGrid w:val="0"/>
              <w:spacing w:line="360" w:lineRule="exact"/>
              <w:jc w:val="center"/>
              <w:rPr>
                <w:rFonts w:ascii="宋体" w:hAnsi="宋体"/>
                <w:b/>
                <w:bCs/>
                <w:szCs w:val="21"/>
              </w:rPr>
            </w:pPr>
            <w:r>
              <w:rPr>
                <w:rFonts w:hint="eastAsia" w:ascii="宋体" w:hAnsi="宋体"/>
                <w:b/>
                <w:bCs/>
                <w:szCs w:val="21"/>
              </w:rPr>
              <w:t>学时</w:t>
            </w:r>
          </w:p>
        </w:tc>
        <w:tc>
          <w:tcPr>
            <w:tcW w:w="1087" w:type="dxa"/>
            <w:tcBorders>
              <w:bottom w:val="single" w:color="auto" w:sz="4" w:space="0"/>
            </w:tcBorders>
          </w:tcPr>
          <w:p>
            <w:pPr>
              <w:adjustRightInd w:val="0"/>
              <w:snapToGrid w:val="0"/>
              <w:spacing w:line="360" w:lineRule="exact"/>
              <w:jc w:val="center"/>
              <w:rPr>
                <w:rFonts w:ascii="宋体" w:hAnsi="宋体"/>
                <w:b/>
                <w:bCs/>
                <w:szCs w:val="21"/>
              </w:rPr>
            </w:pPr>
            <w:r>
              <w:rPr>
                <w:rFonts w:hint="eastAsia" w:ascii="宋体" w:hAnsi="宋体"/>
                <w:b/>
                <w:bCs/>
                <w:szCs w:val="21"/>
              </w:rPr>
              <w:t>学分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tcBorders>
              <w:top w:val="single" w:color="auto" w:sz="4" w:space="0"/>
            </w:tcBorders>
            <w:vAlign w:val="center"/>
          </w:tcPr>
          <w:p>
            <w:pPr>
              <w:adjustRightInd w:val="0"/>
              <w:snapToGrid w:val="0"/>
              <w:spacing w:line="360" w:lineRule="exact"/>
              <w:rPr>
                <w:rFonts w:ascii="宋体" w:hAnsi="宋体"/>
                <w:szCs w:val="21"/>
              </w:rPr>
            </w:pPr>
            <w:r>
              <w:rPr>
                <w:rFonts w:hint="eastAsia" w:ascii="宋体" w:hAnsi="宋体"/>
                <w:szCs w:val="21"/>
              </w:rPr>
              <w:t>实习类</w:t>
            </w:r>
          </w:p>
        </w:tc>
        <w:tc>
          <w:tcPr>
            <w:tcW w:w="2817" w:type="dxa"/>
            <w:tcBorders>
              <w:top w:val="single" w:color="auto" w:sz="4" w:space="0"/>
            </w:tcBorders>
          </w:tcPr>
          <w:p>
            <w:pPr>
              <w:adjustRightInd w:val="0"/>
              <w:snapToGrid w:val="0"/>
              <w:spacing w:line="360" w:lineRule="exact"/>
              <w:rPr>
                <w:rFonts w:ascii="宋体" w:hAnsi="宋体"/>
                <w:szCs w:val="21"/>
              </w:rPr>
            </w:pPr>
            <w:r>
              <w:rPr>
                <w:rFonts w:hint="eastAsia" w:ascii="宋体" w:hAnsi="宋体"/>
                <w:szCs w:val="21"/>
              </w:rPr>
              <w:t>军事技能</w:t>
            </w:r>
          </w:p>
        </w:tc>
        <w:tc>
          <w:tcPr>
            <w:tcW w:w="1276" w:type="dxa"/>
            <w:tcBorders>
              <w:top w:val="single" w:color="auto" w:sz="4" w:space="0"/>
            </w:tcBorders>
          </w:tcPr>
          <w:p>
            <w:pPr>
              <w:adjustRightInd w:val="0"/>
              <w:snapToGrid w:val="0"/>
              <w:spacing w:line="360" w:lineRule="exact"/>
              <w:jc w:val="center"/>
              <w:rPr>
                <w:szCs w:val="21"/>
              </w:rPr>
            </w:pPr>
            <w:r>
              <w:rPr>
                <w:szCs w:val="21"/>
              </w:rPr>
              <w:t>1</w:t>
            </w:r>
          </w:p>
        </w:tc>
        <w:tc>
          <w:tcPr>
            <w:tcW w:w="776" w:type="dxa"/>
            <w:tcBorders>
              <w:top w:val="single" w:color="auto" w:sz="4" w:space="0"/>
            </w:tcBorders>
          </w:tcPr>
          <w:p>
            <w:pPr>
              <w:adjustRightInd w:val="0"/>
              <w:snapToGrid w:val="0"/>
              <w:spacing w:line="360" w:lineRule="exact"/>
              <w:jc w:val="center"/>
              <w:rPr>
                <w:szCs w:val="21"/>
              </w:rPr>
            </w:pPr>
            <w:r>
              <w:rPr>
                <w:szCs w:val="21"/>
              </w:rPr>
              <w:t>2</w:t>
            </w:r>
          </w:p>
        </w:tc>
        <w:tc>
          <w:tcPr>
            <w:tcW w:w="1092" w:type="dxa"/>
            <w:tcBorders>
              <w:top w:val="single" w:color="auto" w:sz="4" w:space="0"/>
            </w:tcBorders>
            <w:vAlign w:val="center"/>
          </w:tcPr>
          <w:p>
            <w:pPr>
              <w:adjustRightInd w:val="0"/>
              <w:snapToGrid w:val="0"/>
              <w:jc w:val="center"/>
              <w:rPr>
                <w:szCs w:val="21"/>
              </w:rPr>
            </w:pPr>
          </w:p>
        </w:tc>
        <w:tc>
          <w:tcPr>
            <w:tcW w:w="1087" w:type="dxa"/>
            <w:tcBorders>
              <w:top w:val="single" w:color="auto" w:sz="4" w:space="0"/>
            </w:tcBorders>
          </w:tcPr>
          <w:p>
            <w:pPr>
              <w:adjustRightInd w:val="0"/>
              <w:snapToGrid w:val="0"/>
              <w:spacing w:line="360" w:lineRule="exact"/>
              <w:jc w:val="center"/>
              <w:rPr>
                <w:szCs w:val="21"/>
              </w:rPr>
            </w:pPr>
            <w:r>
              <w:rPr>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szCs w:val="21"/>
              </w:rPr>
            </w:pPr>
          </w:p>
        </w:tc>
        <w:tc>
          <w:tcPr>
            <w:tcW w:w="2817" w:type="dxa"/>
            <w:vAlign w:val="center"/>
          </w:tcPr>
          <w:p>
            <w:pPr>
              <w:adjustRightInd w:val="0"/>
              <w:snapToGrid w:val="0"/>
              <w:spacing w:line="360" w:lineRule="exact"/>
              <w:rPr>
                <w:rFonts w:ascii="宋体" w:hAnsi="宋体"/>
                <w:szCs w:val="21"/>
              </w:rPr>
            </w:pPr>
            <w:r>
              <w:rPr>
                <w:rFonts w:hint="eastAsia" w:ascii="宋体" w:hAnsi="宋体"/>
                <w:szCs w:val="21"/>
              </w:rPr>
              <w:t>认知实习</w:t>
            </w:r>
          </w:p>
        </w:tc>
        <w:tc>
          <w:tcPr>
            <w:tcW w:w="1276" w:type="dxa"/>
          </w:tcPr>
          <w:p>
            <w:pPr>
              <w:adjustRightInd w:val="0"/>
              <w:snapToGrid w:val="0"/>
              <w:spacing w:line="360" w:lineRule="exact"/>
              <w:jc w:val="center"/>
              <w:rPr>
                <w:szCs w:val="21"/>
              </w:rPr>
            </w:pPr>
            <w:r>
              <w:rPr>
                <w:szCs w:val="21"/>
              </w:rPr>
              <w:t>4</w:t>
            </w:r>
          </w:p>
        </w:tc>
        <w:tc>
          <w:tcPr>
            <w:tcW w:w="776" w:type="dxa"/>
          </w:tcPr>
          <w:p>
            <w:pPr>
              <w:adjustRightInd w:val="0"/>
              <w:snapToGrid w:val="0"/>
              <w:spacing w:line="360" w:lineRule="exact"/>
              <w:jc w:val="center"/>
              <w:rPr>
                <w:szCs w:val="21"/>
              </w:rPr>
            </w:pPr>
            <w:r>
              <w:rPr>
                <w:szCs w:val="21"/>
              </w:rPr>
              <w:t>3</w:t>
            </w:r>
          </w:p>
        </w:tc>
        <w:tc>
          <w:tcPr>
            <w:tcW w:w="1092" w:type="dxa"/>
            <w:vAlign w:val="center"/>
          </w:tcPr>
          <w:p>
            <w:pPr>
              <w:adjustRightInd w:val="0"/>
              <w:snapToGrid w:val="0"/>
              <w:jc w:val="center"/>
              <w:rPr>
                <w:szCs w:val="21"/>
                <w:highlight w:val="yellow"/>
              </w:rPr>
            </w:pPr>
          </w:p>
        </w:tc>
        <w:tc>
          <w:tcPr>
            <w:tcW w:w="1087" w:type="dxa"/>
          </w:tcPr>
          <w:p>
            <w:pPr>
              <w:adjustRightInd w:val="0"/>
              <w:snapToGrid w:val="0"/>
              <w:spacing w:line="360" w:lineRule="exact"/>
              <w:jc w:val="center"/>
              <w:rPr>
                <w:szCs w:val="21"/>
              </w:rPr>
            </w:pPr>
            <w:r>
              <w:rPr>
                <w:szCs w:val="21"/>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szCs w:val="21"/>
              </w:rPr>
            </w:pPr>
          </w:p>
        </w:tc>
        <w:tc>
          <w:tcPr>
            <w:tcW w:w="2817" w:type="dxa"/>
          </w:tcPr>
          <w:p>
            <w:pPr>
              <w:adjustRightInd w:val="0"/>
              <w:snapToGrid w:val="0"/>
              <w:spacing w:line="360" w:lineRule="exact"/>
              <w:rPr>
                <w:rFonts w:ascii="宋体" w:hAnsi="宋体"/>
                <w:szCs w:val="21"/>
              </w:rPr>
            </w:pPr>
            <w:r>
              <w:rPr>
                <w:rFonts w:hint="eastAsia" w:ascii="宋体" w:hAnsi="宋体"/>
                <w:szCs w:val="21"/>
              </w:rPr>
              <w:t>专业实习</w:t>
            </w:r>
          </w:p>
        </w:tc>
        <w:tc>
          <w:tcPr>
            <w:tcW w:w="1276" w:type="dxa"/>
          </w:tcPr>
          <w:p>
            <w:pPr>
              <w:adjustRightInd w:val="0"/>
              <w:snapToGrid w:val="0"/>
              <w:spacing w:line="360" w:lineRule="exact"/>
              <w:jc w:val="center"/>
              <w:rPr>
                <w:szCs w:val="21"/>
              </w:rPr>
            </w:pPr>
            <w:r>
              <w:rPr>
                <w:szCs w:val="21"/>
              </w:rPr>
              <w:t>6</w:t>
            </w:r>
          </w:p>
        </w:tc>
        <w:tc>
          <w:tcPr>
            <w:tcW w:w="776" w:type="dxa"/>
          </w:tcPr>
          <w:p>
            <w:pPr>
              <w:adjustRightInd w:val="0"/>
              <w:snapToGrid w:val="0"/>
              <w:spacing w:line="360" w:lineRule="exact"/>
              <w:jc w:val="center"/>
              <w:rPr>
                <w:szCs w:val="21"/>
              </w:rPr>
            </w:pPr>
            <w:r>
              <w:rPr>
                <w:szCs w:val="21"/>
              </w:rPr>
              <w:t>3</w:t>
            </w:r>
          </w:p>
        </w:tc>
        <w:tc>
          <w:tcPr>
            <w:tcW w:w="1092" w:type="dxa"/>
            <w:vAlign w:val="center"/>
          </w:tcPr>
          <w:p>
            <w:pPr>
              <w:adjustRightInd w:val="0"/>
              <w:snapToGrid w:val="0"/>
              <w:jc w:val="center"/>
              <w:rPr>
                <w:szCs w:val="21"/>
                <w:highlight w:val="yellow"/>
              </w:rPr>
            </w:pPr>
          </w:p>
        </w:tc>
        <w:tc>
          <w:tcPr>
            <w:tcW w:w="1087" w:type="dxa"/>
          </w:tcPr>
          <w:p>
            <w:pPr>
              <w:adjustRightInd w:val="0"/>
              <w:snapToGrid w:val="0"/>
              <w:spacing w:line="360" w:lineRule="exact"/>
              <w:jc w:val="center"/>
              <w:rPr>
                <w:szCs w:val="21"/>
              </w:rPr>
            </w:pPr>
            <w:r>
              <w:rPr>
                <w:szCs w:val="21"/>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szCs w:val="21"/>
              </w:rPr>
            </w:pPr>
          </w:p>
        </w:tc>
        <w:tc>
          <w:tcPr>
            <w:tcW w:w="2817" w:type="dxa"/>
          </w:tcPr>
          <w:p>
            <w:pPr>
              <w:adjustRightInd w:val="0"/>
              <w:snapToGrid w:val="0"/>
              <w:spacing w:line="360" w:lineRule="exact"/>
              <w:rPr>
                <w:rFonts w:ascii="宋体" w:hAnsi="宋体"/>
                <w:szCs w:val="21"/>
              </w:rPr>
            </w:pPr>
            <w:r>
              <w:rPr>
                <w:rFonts w:hint="eastAsia" w:ascii="宋体" w:hAnsi="宋体"/>
                <w:szCs w:val="21"/>
              </w:rPr>
              <w:t>毕业实习</w:t>
            </w:r>
          </w:p>
        </w:tc>
        <w:tc>
          <w:tcPr>
            <w:tcW w:w="1276" w:type="dxa"/>
          </w:tcPr>
          <w:p>
            <w:pPr>
              <w:adjustRightInd w:val="0"/>
              <w:snapToGrid w:val="0"/>
              <w:spacing w:line="360" w:lineRule="exact"/>
              <w:jc w:val="center"/>
              <w:rPr>
                <w:szCs w:val="21"/>
              </w:rPr>
            </w:pPr>
            <w:r>
              <w:rPr>
                <w:szCs w:val="21"/>
              </w:rPr>
              <w:t>8</w:t>
            </w:r>
          </w:p>
        </w:tc>
        <w:tc>
          <w:tcPr>
            <w:tcW w:w="776" w:type="dxa"/>
          </w:tcPr>
          <w:p>
            <w:pPr>
              <w:adjustRightInd w:val="0"/>
              <w:snapToGrid w:val="0"/>
              <w:spacing w:line="360" w:lineRule="exact"/>
              <w:jc w:val="center"/>
              <w:rPr>
                <w:szCs w:val="21"/>
              </w:rPr>
            </w:pPr>
            <w:r>
              <w:rPr>
                <w:szCs w:val="21"/>
              </w:rPr>
              <w:t>8</w:t>
            </w:r>
          </w:p>
        </w:tc>
        <w:tc>
          <w:tcPr>
            <w:tcW w:w="1092" w:type="dxa"/>
            <w:vAlign w:val="center"/>
          </w:tcPr>
          <w:p>
            <w:pPr>
              <w:adjustRightInd w:val="0"/>
              <w:snapToGrid w:val="0"/>
              <w:jc w:val="center"/>
              <w:rPr>
                <w:szCs w:val="21"/>
                <w:highlight w:val="yellow"/>
              </w:rPr>
            </w:pPr>
          </w:p>
        </w:tc>
        <w:tc>
          <w:tcPr>
            <w:tcW w:w="1087" w:type="dxa"/>
          </w:tcPr>
          <w:p>
            <w:pPr>
              <w:adjustRightInd w:val="0"/>
              <w:snapToGrid w:val="0"/>
              <w:spacing w:line="360" w:lineRule="exact"/>
              <w:jc w:val="center"/>
              <w:rPr>
                <w:szCs w:val="21"/>
              </w:rPr>
            </w:pPr>
            <w:r>
              <w:rPr>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szCs w:val="21"/>
              </w:rPr>
            </w:pPr>
          </w:p>
        </w:tc>
        <w:tc>
          <w:tcPr>
            <w:tcW w:w="2817" w:type="dxa"/>
          </w:tcPr>
          <w:p>
            <w:pPr>
              <w:adjustRightInd w:val="0"/>
              <w:snapToGrid w:val="0"/>
              <w:spacing w:line="360" w:lineRule="exact"/>
              <w:rPr>
                <w:rFonts w:ascii="宋体" w:hAnsi="宋体"/>
                <w:szCs w:val="21"/>
              </w:rPr>
            </w:pPr>
            <w:r>
              <w:rPr>
                <w:rFonts w:hint="eastAsia" w:ascii="宋体" w:hAnsi="宋体"/>
                <w:szCs w:val="21"/>
              </w:rPr>
              <w:t>毕业设计（论文）</w:t>
            </w:r>
          </w:p>
        </w:tc>
        <w:tc>
          <w:tcPr>
            <w:tcW w:w="1276" w:type="dxa"/>
          </w:tcPr>
          <w:p>
            <w:pPr>
              <w:adjustRightInd w:val="0"/>
              <w:snapToGrid w:val="0"/>
              <w:spacing w:line="360" w:lineRule="exact"/>
              <w:jc w:val="center"/>
              <w:rPr>
                <w:szCs w:val="21"/>
              </w:rPr>
            </w:pPr>
            <w:r>
              <w:rPr>
                <w:szCs w:val="21"/>
              </w:rPr>
              <w:t>8</w:t>
            </w:r>
          </w:p>
        </w:tc>
        <w:tc>
          <w:tcPr>
            <w:tcW w:w="776" w:type="dxa"/>
          </w:tcPr>
          <w:p>
            <w:pPr>
              <w:adjustRightInd w:val="0"/>
              <w:snapToGrid w:val="0"/>
              <w:spacing w:line="360" w:lineRule="exact"/>
              <w:jc w:val="center"/>
              <w:rPr>
                <w:szCs w:val="21"/>
              </w:rPr>
            </w:pPr>
            <w:r>
              <w:rPr>
                <w:szCs w:val="21"/>
              </w:rPr>
              <w:t xml:space="preserve">8 </w:t>
            </w:r>
          </w:p>
        </w:tc>
        <w:tc>
          <w:tcPr>
            <w:tcW w:w="1092" w:type="dxa"/>
            <w:vAlign w:val="center"/>
          </w:tcPr>
          <w:p>
            <w:pPr>
              <w:adjustRightInd w:val="0"/>
              <w:snapToGrid w:val="0"/>
              <w:jc w:val="center"/>
              <w:rPr>
                <w:szCs w:val="21"/>
                <w:highlight w:val="yellow"/>
              </w:rPr>
            </w:pPr>
          </w:p>
        </w:tc>
        <w:tc>
          <w:tcPr>
            <w:tcW w:w="1087" w:type="dxa"/>
          </w:tcPr>
          <w:p>
            <w:pPr>
              <w:adjustRightInd w:val="0"/>
              <w:snapToGrid w:val="0"/>
              <w:spacing w:line="360" w:lineRule="exact"/>
              <w:jc w:val="center"/>
              <w:rPr>
                <w:szCs w:val="21"/>
              </w:rPr>
            </w:pPr>
            <w:r>
              <w:rPr>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exact"/>
              <w:rPr>
                <w:rFonts w:ascii="宋体" w:hAnsi="宋体"/>
                <w:szCs w:val="21"/>
              </w:rPr>
            </w:pPr>
            <w:r>
              <w:rPr>
                <w:rFonts w:hint="eastAsia" w:ascii="宋体" w:hAnsi="宋体"/>
                <w:szCs w:val="21"/>
              </w:rPr>
              <w:t>素养提升类</w:t>
            </w:r>
          </w:p>
        </w:tc>
        <w:tc>
          <w:tcPr>
            <w:tcW w:w="2817" w:type="dxa"/>
          </w:tcPr>
          <w:p>
            <w:pPr>
              <w:adjustRightInd w:val="0"/>
              <w:snapToGrid w:val="0"/>
              <w:spacing w:line="360" w:lineRule="exact"/>
              <w:rPr>
                <w:rFonts w:ascii="宋体" w:hAnsi="宋体"/>
                <w:szCs w:val="21"/>
              </w:rPr>
            </w:pPr>
            <w:r>
              <w:rPr>
                <w:rFonts w:hint="eastAsia" w:ascii="宋体" w:hAnsi="宋体"/>
                <w:szCs w:val="21"/>
              </w:rPr>
              <w:t>创新创业</w:t>
            </w:r>
          </w:p>
        </w:tc>
        <w:tc>
          <w:tcPr>
            <w:tcW w:w="1276" w:type="dxa"/>
          </w:tcPr>
          <w:p>
            <w:pPr>
              <w:adjustRightInd w:val="0"/>
              <w:snapToGrid w:val="0"/>
              <w:spacing w:line="360" w:lineRule="exact"/>
              <w:jc w:val="center"/>
              <w:rPr>
                <w:szCs w:val="21"/>
              </w:rPr>
            </w:pPr>
          </w:p>
        </w:tc>
        <w:tc>
          <w:tcPr>
            <w:tcW w:w="776" w:type="dxa"/>
          </w:tcPr>
          <w:p>
            <w:pPr>
              <w:adjustRightInd w:val="0"/>
              <w:snapToGrid w:val="0"/>
              <w:spacing w:line="360" w:lineRule="exact"/>
              <w:jc w:val="center"/>
              <w:rPr>
                <w:szCs w:val="21"/>
              </w:rPr>
            </w:pPr>
          </w:p>
        </w:tc>
        <w:tc>
          <w:tcPr>
            <w:tcW w:w="1092" w:type="dxa"/>
            <w:vAlign w:val="center"/>
          </w:tcPr>
          <w:p>
            <w:pPr>
              <w:adjustRightInd w:val="0"/>
              <w:snapToGrid w:val="0"/>
              <w:jc w:val="center"/>
              <w:rPr>
                <w:szCs w:val="21"/>
              </w:rPr>
            </w:pPr>
          </w:p>
        </w:tc>
        <w:tc>
          <w:tcPr>
            <w:tcW w:w="1087" w:type="dxa"/>
            <w:vAlign w:val="center"/>
          </w:tcPr>
          <w:p>
            <w:pPr>
              <w:adjustRightInd w:val="0"/>
              <w:snapToGrid w:val="0"/>
              <w:spacing w:line="360" w:lineRule="exact"/>
              <w:jc w:val="center"/>
              <w:rPr>
                <w:szCs w:val="21"/>
              </w:rPr>
            </w:pPr>
            <w:r>
              <w:rPr>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szCs w:val="21"/>
              </w:rPr>
            </w:pPr>
          </w:p>
        </w:tc>
        <w:tc>
          <w:tcPr>
            <w:tcW w:w="2817" w:type="dxa"/>
          </w:tcPr>
          <w:p>
            <w:pPr>
              <w:adjustRightInd w:val="0"/>
              <w:snapToGrid w:val="0"/>
              <w:spacing w:line="360" w:lineRule="exact"/>
              <w:rPr>
                <w:rFonts w:ascii="宋体" w:hAnsi="宋体"/>
                <w:szCs w:val="21"/>
              </w:rPr>
            </w:pPr>
            <w:r>
              <w:rPr>
                <w:rFonts w:hint="eastAsia" w:ascii="宋体" w:hAnsi="宋体"/>
                <w:szCs w:val="21"/>
              </w:rPr>
              <w:t>第二课堂</w:t>
            </w:r>
          </w:p>
        </w:tc>
        <w:tc>
          <w:tcPr>
            <w:tcW w:w="1276" w:type="dxa"/>
          </w:tcPr>
          <w:p>
            <w:pPr>
              <w:adjustRightInd w:val="0"/>
              <w:snapToGrid w:val="0"/>
              <w:spacing w:line="360" w:lineRule="exact"/>
              <w:jc w:val="center"/>
              <w:rPr>
                <w:szCs w:val="21"/>
              </w:rPr>
            </w:pPr>
          </w:p>
        </w:tc>
        <w:tc>
          <w:tcPr>
            <w:tcW w:w="776" w:type="dxa"/>
          </w:tcPr>
          <w:p>
            <w:pPr>
              <w:adjustRightInd w:val="0"/>
              <w:snapToGrid w:val="0"/>
              <w:spacing w:line="360" w:lineRule="exact"/>
              <w:jc w:val="center"/>
              <w:rPr>
                <w:szCs w:val="21"/>
              </w:rPr>
            </w:pPr>
          </w:p>
        </w:tc>
        <w:tc>
          <w:tcPr>
            <w:tcW w:w="1092" w:type="dxa"/>
            <w:vAlign w:val="center"/>
          </w:tcPr>
          <w:p>
            <w:pPr>
              <w:adjustRightInd w:val="0"/>
              <w:snapToGrid w:val="0"/>
              <w:jc w:val="center"/>
              <w:rPr>
                <w:szCs w:val="21"/>
              </w:rPr>
            </w:pPr>
          </w:p>
        </w:tc>
        <w:tc>
          <w:tcPr>
            <w:tcW w:w="1087" w:type="dxa"/>
          </w:tcPr>
          <w:p>
            <w:pPr>
              <w:adjustRightInd w:val="0"/>
              <w:snapToGrid w:val="0"/>
              <w:spacing w:line="360" w:lineRule="exact"/>
              <w:jc w:val="center"/>
              <w:rPr>
                <w:szCs w:val="21"/>
              </w:rPr>
            </w:pPr>
            <w:r>
              <w:rPr>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exact"/>
              <w:rPr>
                <w:rFonts w:ascii="宋体" w:hAnsi="宋体"/>
                <w:szCs w:val="21"/>
              </w:rPr>
            </w:pPr>
          </w:p>
          <w:p>
            <w:pPr>
              <w:adjustRightInd w:val="0"/>
              <w:snapToGrid w:val="0"/>
              <w:spacing w:line="360" w:lineRule="exact"/>
              <w:rPr>
                <w:rFonts w:ascii="宋体" w:hAnsi="宋体"/>
                <w:szCs w:val="21"/>
              </w:rPr>
            </w:pPr>
            <w:r>
              <w:rPr>
                <w:rFonts w:hint="eastAsia" w:ascii="宋体" w:hAnsi="宋体"/>
                <w:szCs w:val="21"/>
              </w:rPr>
              <w:t>思政育人类</w:t>
            </w:r>
          </w:p>
          <w:p>
            <w:pPr>
              <w:adjustRightInd w:val="0"/>
              <w:snapToGrid w:val="0"/>
              <w:spacing w:line="360" w:lineRule="exact"/>
              <w:rPr>
                <w:rFonts w:ascii="宋体" w:hAnsi="宋体"/>
                <w:szCs w:val="21"/>
              </w:rPr>
            </w:pPr>
          </w:p>
        </w:tc>
        <w:tc>
          <w:tcPr>
            <w:tcW w:w="2817" w:type="dxa"/>
          </w:tcPr>
          <w:p>
            <w:pPr>
              <w:adjustRightInd w:val="0"/>
              <w:snapToGrid w:val="0"/>
              <w:spacing w:line="360" w:lineRule="exact"/>
              <w:rPr>
                <w:rFonts w:ascii="宋体" w:hAnsi="宋体"/>
                <w:szCs w:val="21"/>
              </w:rPr>
            </w:pPr>
            <w:r>
              <w:rPr>
                <w:rFonts w:hint="eastAsia" w:ascii="宋体" w:hAnsi="宋体"/>
                <w:szCs w:val="21"/>
              </w:rPr>
              <w:t>思想道德与法治</w:t>
            </w:r>
          </w:p>
        </w:tc>
        <w:tc>
          <w:tcPr>
            <w:tcW w:w="1276" w:type="dxa"/>
          </w:tcPr>
          <w:p>
            <w:pPr>
              <w:adjustRightInd w:val="0"/>
              <w:snapToGrid w:val="0"/>
              <w:spacing w:line="360" w:lineRule="exact"/>
              <w:jc w:val="center"/>
              <w:rPr>
                <w:szCs w:val="21"/>
              </w:rPr>
            </w:pPr>
          </w:p>
        </w:tc>
        <w:tc>
          <w:tcPr>
            <w:tcW w:w="776" w:type="dxa"/>
          </w:tcPr>
          <w:p>
            <w:pPr>
              <w:adjustRightInd w:val="0"/>
              <w:snapToGrid w:val="0"/>
              <w:spacing w:line="360" w:lineRule="exact"/>
              <w:jc w:val="center"/>
              <w:rPr>
                <w:szCs w:val="21"/>
              </w:rPr>
            </w:pPr>
          </w:p>
        </w:tc>
        <w:tc>
          <w:tcPr>
            <w:tcW w:w="1092" w:type="dxa"/>
          </w:tcPr>
          <w:p>
            <w:pPr>
              <w:adjustRightInd w:val="0"/>
              <w:snapToGrid w:val="0"/>
              <w:spacing w:line="360" w:lineRule="exact"/>
              <w:jc w:val="center"/>
              <w:rPr>
                <w:szCs w:val="21"/>
              </w:rPr>
            </w:pPr>
          </w:p>
        </w:tc>
        <w:tc>
          <w:tcPr>
            <w:tcW w:w="1087" w:type="dxa"/>
          </w:tcPr>
          <w:p>
            <w:pPr>
              <w:adjustRightInd w:val="0"/>
              <w:snapToGrid w:val="0"/>
              <w:spacing w:line="360" w:lineRule="exact"/>
              <w:jc w:val="center"/>
              <w:rPr>
                <w:szCs w:val="21"/>
              </w:rPr>
            </w:pPr>
            <w:r>
              <w:rPr>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highlight w:val="none"/>
              </w:rPr>
            </w:pPr>
          </w:p>
        </w:tc>
        <w:tc>
          <w:tcPr>
            <w:tcW w:w="2817" w:type="dxa"/>
          </w:tcPr>
          <w:p>
            <w:pPr>
              <w:adjustRightInd w:val="0"/>
              <w:snapToGrid w:val="0"/>
              <w:spacing w:line="360" w:lineRule="exact"/>
              <w:rPr>
                <w:rFonts w:ascii="宋体" w:hAnsi="宋体"/>
                <w:szCs w:val="21"/>
                <w:highlight w:val="none"/>
              </w:rPr>
            </w:pPr>
            <w:r>
              <w:rPr>
                <w:rFonts w:hint="eastAsia" w:ascii="宋体" w:hAnsi="宋体"/>
                <w:szCs w:val="21"/>
                <w:highlight w:val="none"/>
              </w:rPr>
              <w:t>形势</w:t>
            </w:r>
            <w:r>
              <w:rPr>
                <w:rFonts w:ascii="宋体" w:hAnsi="宋体"/>
                <w:szCs w:val="21"/>
                <w:highlight w:val="none"/>
              </w:rPr>
              <w:t>与政策</w:t>
            </w:r>
            <w:r>
              <w:rPr>
                <w:rFonts w:hint="eastAsia" w:ascii="宋体" w:hAnsi="宋体"/>
                <w:szCs w:val="21"/>
                <w:highlight w:val="none"/>
              </w:rPr>
              <w:t>（一）</w:t>
            </w:r>
          </w:p>
        </w:tc>
        <w:tc>
          <w:tcPr>
            <w:tcW w:w="1276" w:type="dxa"/>
            <w:vAlign w:val="center"/>
          </w:tcPr>
          <w:p>
            <w:pPr>
              <w:adjustRightInd w:val="0"/>
              <w:snapToGrid w:val="0"/>
              <w:spacing w:line="360" w:lineRule="exact"/>
              <w:jc w:val="center"/>
              <w:rPr>
                <w:szCs w:val="21"/>
                <w:highlight w:val="none"/>
              </w:rPr>
            </w:pPr>
            <w:r>
              <w:rPr>
                <w:rFonts w:hint="eastAsia"/>
                <w:szCs w:val="21"/>
                <w:highlight w:val="none"/>
              </w:rPr>
              <w:t>1</w:t>
            </w:r>
          </w:p>
        </w:tc>
        <w:tc>
          <w:tcPr>
            <w:tcW w:w="776" w:type="dxa"/>
            <w:vAlign w:val="center"/>
          </w:tcPr>
          <w:p>
            <w:pPr>
              <w:adjustRightInd w:val="0"/>
              <w:snapToGrid w:val="0"/>
              <w:spacing w:line="360" w:lineRule="exact"/>
              <w:jc w:val="center"/>
              <w:rPr>
                <w:szCs w:val="21"/>
                <w:highlight w:val="none"/>
              </w:rPr>
            </w:pPr>
          </w:p>
        </w:tc>
        <w:tc>
          <w:tcPr>
            <w:tcW w:w="1092" w:type="dxa"/>
            <w:vAlign w:val="center"/>
          </w:tcPr>
          <w:p>
            <w:pPr>
              <w:adjustRightInd w:val="0"/>
              <w:snapToGrid w:val="0"/>
              <w:spacing w:line="360" w:lineRule="exact"/>
              <w:jc w:val="center"/>
              <w:rPr>
                <w:szCs w:val="21"/>
                <w:highlight w:val="none"/>
              </w:rPr>
            </w:pPr>
          </w:p>
        </w:tc>
        <w:tc>
          <w:tcPr>
            <w:tcW w:w="1087" w:type="dxa"/>
            <w:vAlign w:val="center"/>
          </w:tcPr>
          <w:p>
            <w:pPr>
              <w:adjustRightInd w:val="0"/>
              <w:snapToGrid w:val="0"/>
              <w:spacing w:line="360" w:lineRule="exact"/>
              <w:jc w:val="center"/>
              <w:rPr>
                <w:szCs w:val="21"/>
                <w:highlight w:val="none"/>
              </w:rPr>
            </w:pPr>
            <w:r>
              <w:rPr>
                <w:szCs w:val="21"/>
                <w:highlight w:val="none"/>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highlight w:val="none"/>
              </w:rPr>
            </w:pPr>
          </w:p>
        </w:tc>
        <w:tc>
          <w:tcPr>
            <w:tcW w:w="2817" w:type="dxa"/>
          </w:tcPr>
          <w:p>
            <w:pPr>
              <w:adjustRightInd w:val="0"/>
              <w:snapToGrid w:val="0"/>
              <w:spacing w:line="360" w:lineRule="exact"/>
              <w:rPr>
                <w:rFonts w:ascii="宋体" w:hAnsi="宋体"/>
                <w:szCs w:val="21"/>
                <w:highlight w:val="none"/>
              </w:rPr>
            </w:pPr>
            <w:r>
              <w:rPr>
                <w:rFonts w:hint="eastAsia" w:ascii="宋体" w:hAnsi="宋体"/>
                <w:szCs w:val="21"/>
                <w:highlight w:val="none"/>
              </w:rPr>
              <w:t>形势</w:t>
            </w:r>
            <w:r>
              <w:rPr>
                <w:rFonts w:ascii="宋体" w:hAnsi="宋体"/>
                <w:szCs w:val="21"/>
                <w:highlight w:val="none"/>
              </w:rPr>
              <w:t>与政策</w:t>
            </w:r>
            <w:r>
              <w:rPr>
                <w:rFonts w:hint="eastAsia" w:ascii="宋体" w:hAnsi="宋体"/>
                <w:szCs w:val="21"/>
                <w:highlight w:val="none"/>
              </w:rPr>
              <w:t>（二）</w:t>
            </w:r>
          </w:p>
        </w:tc>
        <w:tc>
          <w:tcPr>
            <w:tcW w:w="1276" w:type="dxa"/>
          </w:tcPr>
          <w:p>
            <w:pPr>
              <w:adjustRightInd w:val="0"/>
              <w:snapToGrid w:val="0"/>
              <w:spacing w:line="360" w:lineRule="exact"/>
              <w:jc w:val="center"/>
              <w:rPr>
                <w:szCs w:val="21"/>
                <w:highlight w:val="none"/>
              </w:rPr>
            </w:pPr>
            <w:r>
              <w:rPr>
                <w:rFonts w:hint="eastAsia"/>
                <w:szCs w:val="21"/>
                <w:highlight w:val="none"/>
              </w:rPr>
              <w:t>2</w:t>
            </w:r>
          </w:p>
        </w:tc>
        <w:tc>
          <w:tcPr>
            <w:tcW w:w="776" w:type="dxa"/>
          </w:tcPr>
          <w:p>
            <w:pPr>
              <w:adjustRightInd w:val="0"/>
              <w:snapToGrid w:val="0"/>
              <w:spacing w:line="360" w:lineRule="exact"/>
              <w:jc w:val="center"/>
              <w:rPr>
                <w:szCs w:val="21"/>
                <w:highlight w:val="none"/>
              </w:rPr>
            </w:pPr>
          </w:p>
        </w:tc>
        <w:tc>
          <w:tcPr>
            <w:tcW w:w="1092" w:type="dxa"/>
          </w:tcPr>
          <w:p>
            <w:pPr>
              <w:adjustRightInd w:val="0"/>
              <w:snapToGrid w:val="0"/>
              <w:spacing w:line="360" w:lineRule="exact"/>
              <w:jc w:val="center"/>
              <w:rPr>
                <w:szCs w:val="21"/>
                <w:highlight w:val="none"/>
              </w:rPr>
            </w:pPr>
          </w:p>
        </w:tc>
        <w:tc>
          <w:tcPr>
            <w:tcW w:w="1087" w:type="dxa"/>
          </w:tcPr>
          <w:p>
            <w:pPr>
              <w:adjustRightInd w:val="0"/>
              <w:snapToGrid w:val="0"/>
              <w:spacing w:line="360" w:lineRule="exact"/>
              <w:jc w:val="center"/>
              <w:rPr>
                <w:szCs w:val="21"/>
                <w:highlight w:val="none"/>
              </w:rPr>
            </w:pPr>
            <w:r>
              <w:rPr>
                <w:rFonts w:hint="eastAsia"/>
                <w:szCs w:val="21"/>
                <w:highlight w:val="none"/>
              </w:rPr>
              <w:t>0</w:t>
            </w:r>
            <w:r>
              <w:rPr>
                <w:szCs w:val="21"/>
                <w:highlight w:val="none"/>
              </w:rPr>
              <w:t>.25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highlight w:val="none"/>
              </w:rPr>
            </w:pPr>
          </w:p>
        </w:tc>
        <w:tc>
          <w:tcPr>
            <w:tcW w:w="2817" w:type="dxa"/>
          </w:tcPr>
          <w:p>
            <w:pPr>
              <w:adjustRightInd w:val="0"/>
              <w:snapToGrid w:val="0"/>
              <w:spacing w:line="360" w:lineRule="exact"/>
              <w:rPr>
                <w:rFonts w:ascii="宋体" w:hAnsi="宋体"/>
                <w:szCs w:val="21"/>
                <w:highlight w:val="none"/>
              </w:rPr>
            </w:pPr>
            <w:r>
              <w:rPr>
                <w:rFonts w:hint="eastAsia" w:ascii="宋体" w:hAnsi="宋体"/>
                <w:szCs w:val="21"/>
                <w:highlight w:val="none"/>
              </w:rPr>
              <w:t>形势</w:t>
            </w:r>
            <w:r>
              <w:rPr>
                <w:rFonts w:ascii="宋体" w:hAnsi="宋体"/>
                <w:szCs w:val="21"/>
                <w:highlight w:val="none"/>
              </w:rPr>
              <w:t>与政策</w:t>
            </w:r>
            <w:r>
              <w:rPr>
                <w:rFonts w:hint="eastAsia" w:ascii="宋体" w:hAnsi="宋体"/>
                <w:szCs w:val="21"/>
                <w:highlight w:val="none"/>
              </w:rPr>
              <w:t>（五）</w:t>
            </w:r>
          </w:p>
        </w:tc>
        <w:tc>
          <w:tcPr>
            <w:tcW w:w="1276" w:type="dxa"/>
          </w:tcPr>
          <w:p>
            <w:pPr>
              <w:adjustRightInd w:val="0"/>
              <w:snapToGrid w:val="0"/>
              <w:spacing w:line="360" w:lineRule="exact"/>
              <w:jc w:val="center"/>
              <w:rPr>
                <w:szCs w:val="21"/>
                <w:highlight w:val="none"/>
              </w:rPr>
            </w:pPr>
            <w:r>
              <w:rPr>
                <w:rFonts w:hint="eastAsia"/>
                <w:szCs w:val="21"/>
                <w:highlight w:val="none"/>
              </w:rPr>
              <w:t>5</w:t>
            </w:r>
          </w:p>
        </w:tc>
        <w:tc>
          <w:tcPr>
            <w:tcW w:w="776" w:type="dxa"/>
          </w:tcPr>
          <w:p>
            <w:pPr>
              <w:adjustRightInd w:val="0"/>
              <w:snapToGrid w:val="0"/>
              <w:spacing w:line="360" w:lineRule="exact"/>
              <w:jc w:val="center"/>
              <w:rPr>
                <w:szCs w:val="21"/>
                <w:highlight w:val="none"/>
              </w:rPr>
            </w:pPr>
          </w:p>
        </w:tc>
        <w:tc>
          <w:tcPr>
            <w:tcW w:w="1092" w:type="dxa"/>
          </w:tcPr>
          <w:p>
            <w:pPr>
              <w:adjustRightInd w:val="0"/>
              <w:snapToGrid w:val="0"/>
              <w:spacing w:line="360" w:lineRule="exact"/>
              <w:jc w:val="center"/>
              <w:rPr>
                <w:szCs w:val="21"/>
                <w:highlight w:val="none"/>
              </w:rPr>
            </w:pPr>
          </w:p>
        </w:tc>
        <w:tc>
          <w:tcPr>
            <w:tcW w:w="1087" w:type="dxa"/>
          </w:tcPr>
          <w:p>
            <w:pPr>
              <w:adjustRightInd w:val="0"/>
              <w:snapToGrid w:val="0"/>
              <w:spacing w:line="360" w:lineRule="exact"/>
              <w:jc w:val="center"/>
              <w:rPr>
                <w:szCs w:val="21"/>
                <w:highlight w:val="none"/>
              </w:rPr>
            </w:pPr>
            <w:r>
              <w:rPr>
                <w:rFonts w:hint="eastAsia"/>
                <w:szCs w:val="21"/>
                <w:highlight w:val="none"/>
              </w:rPr>
              <w:t>0</w:t>
            </w:r>
            <w:r>
              <w:rPr>
                <w:szCs w:val="21"/>
                <w:highlight w:val="none"/>
              </w:rPr>
              <w:t>.25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highlight w:val="none"/>
              </w:rPr>
            </w:pPr>
          </w:p>
        </w:tc>
        <w:tc>
          <w:tcPr>
            <w:tcW w:w="2817" w:type="dxa"/>
          </w:tcPr>
          <w:p>
            <w:pPr>
              <w:adjustRightInd w:val="0"/>
              <w:snapToGrid w:val="0"/>
              <w:spacing w:line="360" w:lineRule="exact"/>
              <w:rPr>
                <w:rFonts w:ascii="宋体" w:hAnsi="宋体"/>
                <w:szCs w:val="21"/>
                <w:highlight w:val="none"/>
              </w:rPr>
            </w:pPr>
            <w:r>
              <w:rPr>
                <w:rFonts w:hint="eastAsia" w:ascii="宋体" w:hAnsi="宋体"/>
                <w:szCs w:val="21"/>
                <w:highlight w:val="none"/>
              </w:rPr>
              <w:t>形势</w:t>
            </w:r>
            <w:r>
              <w:rPr>
                <w:rFonts w:ascii="宋体" w:hAnsi="宋体"/>
                <w:szCs w:val="21"/>
                <w:highlight w:val="none"/>
              </w:rPr>
              <w:t>与政策</w:t>
            </w:r>
            <w:r>
              <w:rPr>
                <w:rFonts w:hint="eastAsia" w:ascii="宋体" w:hAnsi="宋体"/>
                <w:szCs w:val="21"/>
                <w:highlight w:val="none"/>
              </w:rPr>
              <w:t>（六）</w:t>
            </w:r>
          </w:p>
        </w:tc>
        <w:tc>
          <w:tcPr>
            <w:tcW w:w="1276" w:type="dxa"/>
          </w:tcPr>
          <w:p>
            <w:pPr>
              <w:adjustRightInd w:val="0"/>
              <w:snapToGrid w:val="0"/>
              <w:spacing w:line="360" w:lineRule="exact"/>
              <w:jc w:val="center"/>
              <w:rPr>
                <w:szCs w:val="21"/>
                <w:highlight w:val="none"/>
              </w:rPr>
            </w:pPr>
            <w:r>
              <w:rPr>
                <w:rFonts w:hint="eastAsia"/>
                <w:szCs w:val="21"/>
                <w:highlight w:val="none"/>
              </w:rPr>
              <w:t>6</w:t>
            </w:r>
          </w:p>
        </w:tc>
        <w:tc>
          <w:tcPr>
            <w:tcW w:w="776" w:type="dxa"/>
          </w:tcPr>
          <w:p>
            <w:pPr>
              <w:adjustRightInd w:val="0"/>
              <w:snapToGrid w:val="0"/>
              <w:spacing w:line="360" w:lineRule="exact"/>
              <w:jc w:val="center"/>
              <w:rPr>
                <w:szCs w:val="21"/>
                <w:highlight w:val="none"/>
              </w:rPr>
            </w:pPr>
          </w:p>
        </w:tc>
        <w:tc>
          <w:tcPr>
            <w:tcW w:w="1092" w:type="dxa"/>
          </w:tcPr>
          <w:p>
            <w:pPr>
              <w:adjustRightInd w:val="0"/>
              <w:snapToGrid w:val="0"/>
              <w:spacing w:line="360" w:lineRule="exact"/>
              <w:jc w:val="center"/>
              <w:rPr>
                <w:szCs w:val="21"/>
                <w:highlight w:val="none"/>
              </w:rPr>
            </w:pPr>
          </w:p>
        </w:tc>
        <w:tc>
          <w:tcPr>
            <w:tcW w:w="1087" w:type="dxa"/>
          </w:tcPr>
          <w:p>
            <w:pPr>
              <w:adjustRightInd w:val="0"/>
              <w:snapToGrid w:val="0"/>
              <w:spacing w:line="360" w:lineRule="exact"/>
              <w:jc w:val="center"/>
              <w:rPr>
                <w:szCs w:val="21"/>
                <w:highlight w:val="none"/>
              </w:rPr>
            </w:pPr>
            <w:r>
              <w:rPr>
                <w:rFonts w:hint="eastAsia"/>
                <w:szCs w:val="21"/>
                <w:highlight w:val="none"/>
              </w:rPr>
              <w:t>0</w:t>
            </w:r>
            <w:r>
              <w:rPr>
                <w:szCs w:val="21"/>
                <w:highlight w:val="none"/>
              </w:rPr>
              <w:t>.25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szCs w:val="21"/>
              </w:rPr>
            </w:pPr>
          </w:p>
        </w:tc>
        <w:tc>
          <w:tcPr>
            <w:tcW w:w="2817" w:type="dxa"/>
            <w:vAlign w:val="center"/>
          </w:tcPr>
          <w:p>
            <w:pPr>
              <w:adjustRightInd w:val="0"/>
              <w:snapToGrid w:val="0"/>
              <w:spacing w:line="360" w:lineRule="exact"/>
              <w:rPr>
                <w:rFonts w:ascii="宋体" w:hAnsi="宋体"/>
                <w:szCs w:val="21"/>
              </w:rPr>
            </w:pPr>
            <w:r>
              <w:rPr>
                <w:rFonts w:hint="eastAsia" w:ascii="宋体" w:hAnsi="宋体"/>
                <w:szCs w:val="21"/>
              </w:rPr>
              <w:t>毛泽东思想与中国特色社会主义理论体系概论</w:t>
            </w:r>
          </w:p>
        </w:tc>
        <w:tc>
          <w:tcPr>
            <w:tcW w:w="1276" w:type="dxa"/>
            <w:vAlign w:val="center"/>
          </w:tcPr>
          <w:p>
            <w:pPr>
              <w:adjustRightInd w:val="0"/>
              <w:snapToGrid w:val="0"/>
              <w:spacing w:line="360" w:lineRule="exact"/>
              <w:jc w:val="center"/>
              <w:rPr>
                <w:szCs w:val="21"/>
              </w:rPr>
            </w:pPr>
          </w:p>
        </w:tc>
        <w:tc>
          <w:tcPr>
            <w:tcW w:w="776" w:type="dxa"/>
            <w:vAlign w:val="center"/>
          </w:tcPr>
          <w:p>
            <w:pPr>
              <w:adjustRightInd w:val="0"/>
              <w:snapToGrid w:val="0"/>
              <w:spacing w:line="360" w:lineRule="exact"/>
              <w:jc w:val="center"/>
              <w:rPr>
                <w:szCs w:val="21"/>
              </w:rPr>
            </w:pPr>
          </w:p>
        </w:tc>
        <w:tc>
          <w:tcPr>
            <w:tcW w:w="1092" w:type="dxa"/>
            <w:vAlign w:val="center"/>
          </w:tcPr>
          <w:p>
            <w:pPr>
              <w:adjustRightInd w:val="0"/>
              <w:snapToGrid w:val="0"/>
              <w:spacing w:line="360" w:lineRule="exact"/>
              <w:jc w:val="center"/>
              <w:rPr>
                <w:szCs w:val="21"/>
              </w:rPr>
            </w:pPr>
          </w:p>
        </w:tc>
        <w:tc>
          <w:tcPr>
            <w:tcW w:w="1087" w:type="dxa"/>
            <w:vAlign w:val="center"/>
          </w:tcPr>
          <w:p>
            <w:pPr>
              <w:adjustRightInd w:val="0"/>
              <w:snapToGrid w:val="0"/>
              <w:spacing w:line="360" w:lineRule="exact"/>
              <w:jc w:val="center"/>
              <w:rPr>
                <w:szCs w:val="21"/>
              </w:rPr>
            </w:pPr>
            <w:r>
              <w:rPr>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szCs w:val="21"/>
              </w:rPr>
            </w:pPr>
          </w:p>
        </w:tc>
        <w:tc>
          <w:tcPr>
            <w:tcW w:w="2817" w:type="dxa"/>
            <w:vAlign w:val="center"/>
          </w:tcPr>
          <w:p>
            <w:pPr>
              <w:adjustRightInd w:val="0"/>
              <w:snapToGrid w:val="0"/>
              <w:spacing w:line="360" w:lineRule="exact"/>
              <w:rPr>
                <w:rFonts w:ascii="宋体" w:hAnsi="宋体"/>
                <w:szCs w:val="21"/>
              </w:rPr>
            </w:pPr>
            <w:r>
              <w:rPr>
                <w:rFonts w:hint="eastAsia" w:ascii="宋体" w:hAnsi="宋体"/>
                <w:szCs w:val="21"/>
              </w:rPr>
              <w:t>中国近现代史纲要</w:t>
            </w:r>
          </w:p>
        </w:tc>
        <w:tc>
          <w:tcPr>
            <w:tcW w:w="1276" w:type="dxa"/>
            <w:vAlign w:val="center"/>
          </w:tcPr>
          <w:p>
            <w:pPr>
              <w:adjustRightInd w:val="0"/>
              <w:snapToGrid w:val="0"/>
              <w:spacing w:line="360" w:lineRule="exact"/>
              <w:jc w:val="center"/>
              <w:rPr>
                <w:szCs w:val="21"/>
              </w:rPr>
            </w:pPr>
          </w:p>
        </w:tc>
        <w:tc>
          <w:tcPr>
            <w:tcW w:w="776" w:type="dxa"/>
            <w:vAlign w:val="center"/>
          </w:tcPr>
          <w:p>
            <w:pPr>
              <w:adjustRightInd w:val="0"/>
              <w:snapToGrid w:val="0"/>
              <w:spacing w:line="360" w:lineRule="exact"/>
              <w:jc w:val="center"/>
              <w:rPr>
                <w:szCs w:val="21"/>
              </w:rPr>
            </w:pPr>
          </w:p>
        </w:tc>
        <w:tc>
          <w:tcPr>
            <w:tcW w:w="1092" w:type="dxa"/>
            <w:vAlign w:val="center"/>
          </w:tcPr>
          <w:p>
            <w:pPr>
              <w:adjustRightInd w:val="0"/>
              <w:snapToGrid w:val="0"/>
              <w:spacing w:line="360" w:lineRule="exact"/>
              <w:jc w:val="center"/>
              <w:rPr>
                <w:szCs w:val="21"/>
              </w:rPr>
            </w:pPr>
          </w:p>
        </w:tc>
        <w:tc>
          <w:tcPr>
            <w:tcW w:w="1087" w:type="dxa"/>
            <w:vAlign w:val="center"/>
          </w:tcPr>
          <w:p>
            <w:pPr>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szCs w:val="21"/>
              </w:rPr>
            </w:pPr>
          </w:p>
        </w:tc>
        <w:tc>
          <w:tcPr>
            <w:tcW w:w="2817" w:type="dxa"/>
            <w:vAlign w:val="center"/>
          </w:tcPr>
          <w:p>
            <w:pPr>
              <w:adjustRightInd w:val="0"/>
              <w:snapToGrid w:val="0"/>
              <w:spacing w:line="360" w:lineRule="exact"/>
              <w:rPr>
                <w:rFonts w:ascii="宋体" w:hAnsi="宋体"/>
                <w:szCs w:val="21"/>
              </w:rPr>
            </w:pPr>
            <w:r>
              <w:rPr>
                <w:rFonts w:hint="eastAsia" w:ascii="宋体" w:hAnsi="宋体"/>
                <w:szCs w:val="21"/>
              </w:rPr>
              <w:t>马克思主义基本原理</w:t>
            </w:r>
          </w:p>
        </w:tc>
        <w:tc>
          <w:tcPr>
            <w:tcW w:w="1276" w:type="dxa"/>
            <w:vAlign w:val="center"/>
          </w:tcPr>
          <w:p>
            <w:pPr>
              <w:adjustRightInd w:val="0"/>
              <w:snapToGrid w:val="0"/>
              <w:spacing w:line="360" w:lineRule="exact"/>
              <w:jc w:val="center"/>
              <w:rPr>
                <w:szCs w:val="21"/>
              </w:rPr>
            </w:pPr>
          </w:p>
        </w:tc>
        <w:tc>
          <w:tcPr>
            <w:tcW w:w="776" w:type="dxa"/>
            <w:vAlign w:val="center"/>
          </w:tcPr>
          <w:p>
            <w:pPr>
              <w:adjustRightInd w:val="0"/>
              <w:snapToGrid w:val="0"/>
              <w:spacing w:line="360" w:lineRule="exact"/>
              <w:jc w:val="center"/>
              <w:rPr>
                <w:szCs w:val="21"/>
              </w:rPr>
            </w:pPr>
          </w:p>
        </w:tc>
        <w:tc>
          <w:tcPr>
            <w:tcW w:w="1092" w:type="dxa"/>
            <w:vAlign w:val="center"/>
          </w:tcPr>
          <w:p>
            <w:pPr>
              <w:adjustRightInd w:val="0"/>
              <w:snapToGrid w:val="0"/>
              <w:spacing w:line="360" w:lineRule="exact"/>
              <w:jc w:val="center"/>
              <w:rPr>
                <w:szCs w:val="21"/>
              </w:rPr>
            </w:pPr>
          </w:p>
        </w:tc>
        <w:tc>
          <w:tcPr>
            <w:tcW w:w="1087" w:type="dxa"/>
            <w:vAlign w:val="center"/>
          </w:tcPr>
          <w:p>
            <w:pPr>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szCs w:val="21"/>
              </w:rPr>
            </w:pPr>
          </w:p>
        </w:tc>
        <w:tc>
          <w:tcPr>
            <w:tcW w:w="2817" w:type="dxa"/>
          </w:tcPr>
          <w:p>
            <w:pPr>
              <w:adjustRightInd w:val="0"/>
              <w:snapToGrid w:val="0"/>
              <w:spacing w:line="360" w:lineRule="exact"/>
              <w:rPr>
                <w:rFonts w:ascii="宋体" w:hAnsi="宋体"/>
                <w:szCs w:val="21"/>
                <w:highlight w:val="none"/>
              </w:rPr>
            </w:pPr>
            <w:r>
              <w:rPr>
                <w:rFonts w:hint="eastAsia" w:ascii="宋体" w:hAnsi="宋体"/>
                <w:szCs w:val="21"/>
                <w:highlight w:val="none"/>
              </w:rPr>
              <w:t>习近平新时代中国特色社会主义思想概论社会实践</w:t>
            </w:r>
          </w:p>
        </w:tc>
        <w:tc>
          <w:tcPr>
            <w:tcW w:w="1276" w:type="dxa"/>
            <w:vAlign w:val="center"/>
          </w:tcPr>
          <w:p>
            <w:pPr>
              <w:adjustRightInd w:val="0"/>
              <w:snapToGrid w:val="0"/>
              <w:spacing w:line="360" w:lineRule="exact"/>
              <w:jc w:val="center"/>
              <w:rPr>
                <w:szCs w:val="21"/>
                <w:highlight w:val="none"/>
              </w:rPr>
            </w:pPr>
          </w:p>
        </w:tc>
        <w:tc>
          <w:tcPr>
            <w:tcW w:w="776" w:type="dxa"/>
            <w:vAlign w:val="center"/>
          </w:tcPr>
          <w:p>
            <w:pPr>
              <w:adjustRightInd w:val="0"/>
              <w:snapToGrid w:val="0"/>
              <w:spacing w:line="360" w:lineRule="exact"/>
              <w:jc w:val="center"/>
              <w:rPr>
                <w:szCs w:val="21"/>
                <w:highlight w:val="none"/>
              </w:rPr>
            </w:pPr>
          </w:p>
        </w:tc>
        <w:tc>
          <w:tcPr>
            <w:tcW w:w="1092" w:type="dxa"/>
            <w:vAlign w:val="center"/>
          </w:tcPr>
          <w:p>
            <w:pPr>
              <w:adjustRightInd w:val="0"/>
              <w:snapToGrid w:val="0"/>
              <w:spacing w:line="360" w:lineRule="exact"/>
              <w:jc w:val="center"/>
              <w:rPr>
                <w:szCs w:val="21"/>
                <w:highlight w:val="none"/>
              </w:rPr>
            </w:pPr>
          </w:p>
        </w:tc>
        <w:tc>
          <w:tcPr>
            <w:tcW w:w="1087" w:type="dxa"/>
            <w:vAlign w:val="center"/>
          </w:tcPr>
          <w:p>
            <w:pPr>
              <w:adjustRightInd w:val="0"/>
              <w:snapToGrid w:val="0"/>
              <w:spacing w:line="360" w:lineRule="exact"/>
              <w:jc w:val="center"/>
              <w:rPr>
                <w:szCs w:val="21"/>
                <w:highlight w:val="none"/>
              </w:rPr>
            </w:pPr>
            <w:r>
              <w:rPr>
                <w:rFonts w:hint="eastAsia"/>
                <w:szCs w:val="21"/>
                <w:highlight w:val="none"/>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Pr>
          <w:p>
            <w:pPr>
              <w:adjustRightInd w:val="0"/>
              <w:snapToGrid w:val="0"/>
              <w:spacing w:line="360" w:lineRule="exact"/>
              <w:rPr>
                <w:rFonts w:ascii="宋体" w:hAnsi="宋体"/>
                <w:szCs w:val="21"/>
              </w:rPr>
            </w:pPr>
            <w:r>
              <w:rPr>
                <w:rFonts w:hint="eastAsia" w:ascii="宋体" w:hAnsi="宋体"/>
                <w:szCs w:val="21"/>
              </w:rPr>
              <w:t>劳动育人类</w:t>
            </w:r>
          </w:p>
        </w:tc>
        <w:tc>
          <w:tcPr>
            <w:tcW w:w="2817" w:type="dxa"/>
          </w:tcPr>
          <w:p>
            <w:pPr>
              <w:adjustRightInd w:val="0"/>
              <w:snapToGrid w:val="0"/>
              <w:spacing w:line="360" w:lineRule="exact"/>
              <w:rPr>
                <w:rFonts w:ascii="宋体" w:hAnsi="宋体"/>
                <w:szCs w:val="21"/>
              </w:rPr>
            </w:pPr>
            <w:r>
              <w:rPr>
                <w:rFonts w:hint="eastAsia" w:ascii="宋体" w:hAnsi="宋体"/>
                <w:szCs w:val="21"/>
              </w:rPr>
              <w:t>劳动类实践课程</w:t>
            </w:r>
          </w:p>
        </w:tc>
        <w:tc>
          <w:tcPr>
            <w:tcW w:w="1276" w:type="dxa"/>
            <w:vAlign w:val="center"/>
          </w:tcPr>
          <w:p>
            <w:pPr>
              <w:adjustRightInd w:val="0"/>
              <w:snapToGrid w:val="0"/>
              <w:spacing w:line="360" w:lineRule="exact"/>
              <w:jc w:val="center"/>
              <w:rPr>
                <w:szCs w:val="21"/>
              </w:rPr>
            </w:pPr>
          </w:p>
        </w:tc>
        <w:tc>
          <w:tcPr>
            <w:tcW w:w="776" w:type="dxa"/>
            <w:vAlign w:val="center"/>
          </w:tcPr>
          <w:p>
            <w:pPr>
              <w:adjustRightInd w:val="0"/>
              <w:snapToGrid w:val="0"/>
              <w:spacing w:line="360" w:lineRule="exact"/>
              <w:jc w:val="center"/>
              <w:rPr>
                <w:szCs w:val="21"/>
              </w:rPr>
            </w:pPr>
          </w:p>
        </w:tc>
        <w:tc>
          <w:tcPr>
            <w:tcW w:w="1092" w:type="dxa"/>
            <w:vAlign w:val="center"/>
          </w:tcPr>
          <w:p>
            <w:pPr>
              <w:adjustRightInd w:val="0"/>
              <w:snapToGrid w:val="0"/>
              <w:spacing w:line="360" w:lineRule="exact"/>
              <w:jc w:val="center"/>
              <w:rPr>
                <w:szCs w:val="21"/>
              </w:rPr>
            </w:pPr>
          </w:p>
        </w:tc>
        <w:tc>
          <w:tcPr>
            <w:tcW w:w="1087" w:type="dxa"/>
            <w:vAlign w:val="center"/>
          </w:tcPr>
          <w:p>
            <w:pPr>
              <w:adjustRightInd w:val="0"/>
              <w:snapToGrid w:val="0"/>
              <w:spacing w:line="360" w:lineRule="exact"/>
              <w:jc w:val="center"/>
              <w:rPr>
                <w:szCs w:val="21"/>
              </w:rPr>
            </w:pPr>
            <w:r>
              <w:rPr>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exact"/>
              <w:rPr>
                <w:rFonts w:ascii="宋体" w:hAnsi="宋体"/>
                <w:szCs w:val="21"/>
              </w:rPr>
            </w:pPr>
          </w:p>
          <w:p>
            <w:pPr>
              <w:adjustRightInd w:val="0"/>
              <w:snapToGrid w:val="0"/>
              <w:spacing w:line="360" w:lineRule="exact"/>
              <w:rPr>
                <w:rFonts w:ascii="宋体" w:hAnsi="宋体"/>
                <w:szCs w:val="21"/>
              </w:rPr>
            </w:pPr>
            <w:r>
              <w:rPr>
                <w:rFonts w:hint="eastAsia" w:ascii="宋体" w:hAnsi="宋体"/>
                <w:szCs w:val="21"/>
              </w:rPr>
              <w:t>专业实验类</w:t>
            </w:r>
          </w:p>
        </w:tc>
        <w:tc>
          <w:tcPr>
            <w:tcW w:w="2817" w:type="dxa"/>
            <w:vAlign w:val="center"/>
          </w:tcPr>
          <w:p>
            <w:pPr>
              <w:adjustRightInd w:val="0"/>
              <w:snapToGrid w:val="0"/>
              <w:jc w:val="left"/>
              <w:rPr>
                <w:szCs w:val="21"/>
              </w:rPr>
            </w:pPr>
            <w:r>
              <w:rPr>
                <w:rFonts w:hint="eastAsia"/>
                <w:szCs w:val="21"/>
              </w:rPr>
              <w:t>微积分I（PM）</w:t>
            </w:r>
          </w:p>
        </w:tc>
        <w:tc>
          <w:tcPr>
            <w:tcW w:w="1276" w:type="dxa"/>
            <w:vAlign w:val="center"/>
          </w:tcPr>
          <w:p>
            <w:pPr>
              <w:adjustRightInd w:val="0"/>
              <w:snapToGrid w:val="0"/>
              <w:jc w:val="center"/>
              <w:rPr>
                <w:szCs w:val="21"/>
              </w:rPr>
            </w:pPr>
            <w:r>
              <w:rPr>
                <w:rFonts w:hint="eastAsia"/>
                <w:szCs w:val="21"/>
              </w:rPr>
              <w:t>1</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rFonts w:hint="eastAsia"/>
                <w:szCs w:val="21"/>
              </w:rPr>
              <w:t>1</w:t>
            </w:r>
            <w:r>
              <w:rPr>
                <w:szCs w:val="21"/>
              </w:rPr>
              <w:t>6</w:t>
            </w:r>
          </w:p>
        </w:tc>
        <w:tc>
          <w:tcPr>
            <w:tcW w:w="1087" w:type="dxa"/>
            <w:vAlign w:val="center"/>
          </w:tcPr>
          <w:p>
            <w:pPr>
              <w:adjustRightInd w:val="0"/>
              <w:snapToGrid w:val="0"/>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jc w:val="left"/>
              <w:rPr>
                <w:szCs w:val="21"/>
              </w:rPr>
            </w:pPr>
            <w:r>
              <w:rPr>
                <w:rFonts w:hint="eastAsia"/>
                <w:szCs w:val="21"/>
              </w:rPr>
              <w:t xml:space="preserve">微积分II（PM） </w:t>
            </w:r>
          </w:p>
        </w:tc>
        <w:tc>
          <w:tcPr>
            <w:tcW w:w="1276" w:type="dxa"/>
            <w:vAlign w:val="center"/>
          </w:tcPr>
          <w:p>
            <w:pPr>
              <w:adjustRightInd w:val="0"/>
              <w:snapToGrid w:val="0"/>
              <w:jc w:val="center"/>
              <w:rPr>
                <w:szCs w:val="21"/>
              </w:rPr>
            </w:pPr>
            <w:r>
              <w:rPr>
                <w:rFonts w:hint="eastAsia"/>
                <w:szCs w:val="21"/>
              </w:rPr>
              <w:t>2</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rFonts w:hint="eastAsia"/>
                <w:szCs w:val="21"/>
              </w:rPr>
              <w:t>1</w:t>
            </w:r>
            <w:r>
              <w:rPr>
                <w:szCs w:val="21"/>
              </w:rPr>
              <w:t>6</w:t>
            </w:r>
          </w:p>
        </w:tc>
        <w:tc>
          <w:tcPr>
            <w:tcW w:w="1087" w:type="dxa"/>
            <w:vAlign w:val="center"/>
          </w:tcPr>
          <w:p>
            <w:pPr>
              <w:adjustRightInd w:val="0"/>
              <w:snapToGrid w:val="0"/>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jc w:val="left"/>
              <w:rPr>
                <w:szCs w:val="21"/>
              </w:rPr>
            </w:pPr>
            <w:r>
              <w:rPr>
                <w:rFonts w:hint="eastAsia"/>
                <w:szCs w:val="21"/>
              </w:rPr>
              <w:t>计算机应用</w:t>
            </w:r>
          </w:p>
        </w:tc>
        <w:tc>
          <w:tcPr>
            <w:tcW w:w="1276" w:type="dxa"/>
            <w:vAlign w:val="center"/>
          </w:tcPr>
          <w:p>
            <w:pPr>
              <w:adjustRightInd w:val="0"/>
              <w:snapToGrid w:val="0"/>
              <w:jc w:val="center"/>
              <w:rPr>
                <w:szCs w:val="21"/>
              </w:rPr>
            </w:pPr>
            <w:r>
              <w:rPr>
                <w:rFonts w:hint="eastAsia"/>
                <w:szCs w:val="21"/>
              </w:rPr>
              <w:t>1</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rFonts w:hint="eastAsia"/>
                <w:szCs w:val="21"/>
              </w:rPr>
              <w:t>1</w:t>
            </w:r>
            <w:r>
              <w:rPr>
                <w:szCs w:val="21"/>
              </w:rPr>
              <w:t>6</w:t>
            </w:r>
          </w:p>
        </w:tc>
        <w:tc>
          <w:tcPr>
            <w:tcW w:w="1087" w:type="dxa"/>
            <w:vAlign w:val="center"/>
          </w:tcPr>
          <w:p>
            <w:pPr>
              <w:adjustRightInd w:val="0"/>
              <w:snapToGrid w:val="0"/>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jc w:val="left"/>
              <w:rPr>
                <w:szCs w:val="21"/>
              </w:rPr>
            </w:pPr>
            <w:r>
              <w:rPr>
                <w:rFonts w:hint="eastAsia"/>
                <w:szCs w:val="21"/>
              </w:rPr>
              <w:t>EXCEL高级应用实务</w:t>
            </w:r>
          </w:p>
        </w:tc>
        <w:tc>
          <w:tcPr>
            <w:tcW w:w="1276" w:type="dxa"/>
            <w:vAlign w:val="center"/>
          </w:tcPr>
          <w:p>
            <w:pPr>
              <w:adjustRightInd w:val="0"/>
              <w:snapToGrid w:val="0"/>
              <w:jc w:val="center"/>
              <w:rPr>
                <w:szCs w:val="21"/>
              </w:rPr>
            </w:pPr>
            <w:r>
              <w:rPr>
                <w:rFonts w:hint="eastAsia"/>
                <w:szCs w:val="21"/>
              </w:rPr>
              <w:t>2</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rFonts w:hint="eastAsia"/>
                <w:szCs w:val="21"/>
              </w:rPr>
              <w:t>1</w:t>
            </w:r>
            <w:r>
              <w:rPr>
                <w:szCs w:val="21"/>
              </w:rPr>
              <w:t>6</w:t>
            </w:r>
          </w:p>
        </w:tc>
        <w:tc>
          <w:tcPr>
            <w:tcW w:w="1087" w:type="dxa"/>
            <w:vAlign w:val="center"/>
          </w:tcPr>
          <w:p>
            <w:pPr>
              <w:adjustRightInd w:val="0"/>
              <w:snapToGrid w:val="0"/>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jc w:val="left"/>
              <w:rPr>
                <w:szCs w:val="21"/>
              </w:rPr>
            </w:pPr>
            <w:r>
              <w:rPr>
                <w:szCs w:val="21"/>
              </w:rPr>
              <w:t>政治学</w:t>
            </w:r>
          </w:p>
        </w:tc>
        <w:tc>
          <w:tcPr>
            <w:tcW w:w="1276" w:type="dxa"/>
            <w:vAlign w:val="center"/>
          </w:tcPr>
          <w:p>
            <w:pPr>
              <w:adjustRightInd w:val="0"/>
              <w:snapToGrid w:val="0"/>
              <w:jc w:val="center"/>
              <w:rPr>
                <w:szCs w:val="21"/>
              </w:rPr>
            </w:pPr>
            <w:r>
              <w:rPr>
                <w:rFonts w:hint="eastAsia"/>
                <w:szCs w:val="21"/>
              </w:rPr>
              <w:t>1</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szCs w:val="21"/>
              </w:rPr>
              <w:t>16</w:t>
            </w:r>
          </w:p>
        </w:tc>
        <w:tc>
          <w:tcPr>
            <w:tcW w:w="1087" w:type="dxa"/>
            <w:vAlign w:val="center"/>
          </w:tcPr>
          <w:p>
            <w:pPr>
              <w:adjustRightInd w:val="0"/>
              <w:snapToGrid w:val="0"/>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jc w:val="left"/>
              <w:rPr>
                <w:szCs w:val="21"/>
              </w:rPr>
            </w:pPr>
            <w:r>
              <w:rPr>
                <w:rFonts w:hint="eastAsia"/>
                <w:szCs w:val="21"/>
              </w:rPr>
              <w:t>公共经济学</w:t>
            </w:r>
          </w:p>
        </w:tc>
        <w:tc>
          <w:tcPr>
            <w:tcW w:w="1276" w:type="dxa"/>
            <w:vAlign w:val="center"/>
          </w:tcPr>
          <w:p>
            <w:pPr>
              <w:adjustRightInd w:val="0"/>
              <w:snapToGrid w:val="0"/>
              <w:jc w:val="center"/>
              <w:rPr>
                <w:szCs w:val="21"/>
              </w:rPr>
            </w:pPr>
            <w:r>
              <w:rPr>
                <w:rFonts w:hint="eastAsia"/>
                <w:szCs w:val="21"/>
              </w:rPr>
              <w:t>2</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rFonts w:hint="eastAsia"/>
                <w:szCs w:val="21"/>
              </w:rPr>
              <w:t>1</w:t>
            </w:r>
            <w:r>
              <w:rPr>
                <w:szCs w:val="21"/>
              </w:rPr>
              <w:t>6</w:t>
            </w:r>
          </w:p>
        </w:tc>
        <w:tc>
          <w:tcPr>
            <w:tcW w:w="1087" w:type="dxa"/>
            <w:vAlign w:val="center"/>
          </w:tcPr>
          <w:p>
            <w:pPr>
              <w:adjustRightInd w:val="0"/>
              <w:snapToGrid w:val="0"/>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jc w:val="left"/>
              <w:rPr>
                <w:szCs w:val="21"/>
              </w:rPr>
            </w:pPr>
            <w:r>
              <w:rPr>
                <w:rFonts w:hint="eastAsia"/>
                <w:szCs w:val="21"/>
              </w:rPr>
              <w:t>公共管理学</w:t>
            </w:r>
          </w:p>
        </w:tc>
        <w:tc>
          <w:tcPr>
            <w:tcW w:w="1276" w:type="dxa"/>
            <w:vAlign w:val="center"/>
          </w:tcPr>
          <w:p>
            <w:pPr>
              <w:adjustRightInd w:val="0"/>
              <w:snapToGrid w:val="0"/>
              <w:jc w:val="center"/>
              <w:rPr>
                <w:szCs w:val="21"/>
              </w:rPr>
            </w:pPr>
            <w:r>
              <w:rPr>
                <w:rFonts w:hint="eastAsia"/>
                <w:szCs w:val="21"/>
              </w:rPr>
              <w:t>3</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rFonts w:hint="eastAsia"/>
                <w:szCs w:val="21"/>
              </w:rPr>
              <w:t>1</w:t>
            </w:r>
            <w:r>
              <w:rPr>
                <w:szCs w:val="21"/>
              </w:rPr>
              <w:t>6</w:t>
            </w:r>
          </w:p>
        </w:tc>
        <w:tc>
          <w:tcPr>
            <w:tcW w:w="1087" w:type="dxa"/>
            <w:vAlign w:val="center"/>
          </w:tcPr>
          <w:p>
            <w:pPr>
              <w:adjustRightInd w:val="0"/>
              <w:snapToGrid w:val="0"/>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jc w:val="left"/>
              <w:rPr>
                <w:szCs w:val="21"/>
              </w:rPr>
            </w:pPr>
            <w:r>
              <w:rPr>
                <w:szCs w:val="21"/>
              </w:rPr>
              <w:t>公共政策学</w:t>
            </w:r>
          </w:p>
        </w:tc>
        <w:tc>
          <w:tcPr>
            <w:tcW w:w="1276" w:type="dxa"/>
            <w:vAlign w:val="center"/>
          </w:tcPr>
          <w:p>
            <w:pPr>
              <w:adjustRightInd w:val="0"/>
              <w:snapToGrid w:val="0"/>
              <w:jc w:val="center"/>
              <w:rPr>
                <w:szCs w:val="21"/>
              </w:rPr>
            </w:pPr>
            <w:r>
              <w:rPr>
                <w:rFonts w:hint="eastAsia"/>
                <w:szCs w:val="21"/>
              </w:rPr>
              <w:t>3</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rFonts w:hint="eastAsia"/>
                <w:szCs w:val="21"/>
              </w:rPr>
              <w:t>1</w:t>
            </w:r>
            <w:r>
              <w:rPr>
                <w:szCs w:val="21"/>
              </w:rPr>
              <w:t>6</w:t>
            </w:r>
          </w:p>
        </w:tc>
        <w:tc>
          <w:tcPr>
            <w:tcW w:w="1087" w:type="dxa"/>
            <w:vAlign w:val="center"/>
          </w:tcPr>
          <w:p>
            <w:pPr>
              <w:adjustRightInd w:val="0"/>
              <w:snapToGrid w:val="0"/>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jc w:val="left"/>
              <w:rPr>
                <w:szCs w:val="21"/>
              </w:rPr>
            </w:pPr>
            <w:r>
              <w:rPr>
                <w:szCs w:val="21"/>
              </w:rPr>
              <w:t>城市管理学</w:t>
            </w:r>
          </w:p>
        </w:tc>
        <w:tc>
          <w:tcPr>
            <w:tcW w:w="1276" w:type="dxa"/>
            <w:vAlign w:val="center"/>
          </w:tcPr>
          <w:p>
            <w:pPr>
              <w:adjustRightInd w:val="0"/>
              <w:snapToGrid w:val="0"/>
              <w:jc w:val="center"/>
              <w:rPr>
                <w:szCs w:val="21"/>
              </w:rPr>
            </w:pPr>
            <w:r>
              <w:rPr>
                <w:rFonts w:hint="eastAsia"/>
                <w:szCs w:val="21"/>
              </w:rPr>
              <w:t>3</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rFonts w:hint="eastAsia"/>
                <w:szCs w:val="21"/>
              </w:rPr>
              <w:t>1</w:t>
            </w:r>
            <w:r>
              <w:rPr>
                <w:szCs w:val="21"/>
              </w:rPr>
              <w:t>6</w:t>
            </w:r>
          </w:p>
        </w:tc>
        <w:tc>
          <w:tcPr>
            <w:tcW w:w="1087" w:type="dxa"/>
            <w:vAlign w:val="center"/>
          </w:tcPr>
          <w:p>
            <w:pPr>
              <w:adjustRightInd w:val="0"/>
              <w:snapToGrid w:val="0"/>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jc w:val="left"/>
              <w:rPr>
                <w:szCs w:val="21"/>
              </w:rPr>
            </w:pPr>
            <w:r>
              <w:rPr>
                <w:rFonts w:hint="eastAsia"/>
                <w:szCs w:val="21"/>
              </w:rPr>
              <w:t>公共管理类专业导论</w:t>
            </w:r>
          </w:p>
        </w:tc>
        <w:tc>
          <w:tcPr>
            <w:tcW w:w="1276" w:type="dxa"/>
            <w:vAlign w:val="center"/>
          </w:tcPr>
          <w:p>
            <w:pPr>
              <w:adjustRightInd w:val="0"/>
              <w:snapToGrid w:val="0"/>
              <w:jc w:val="center"/>
              <w:rPr>
                <w:szCs w:val="21"/>
              </w:rPr>
            </w:pPr>
            <w:r>
              <w:rPr>
                <w:szCs w:val="21"/>
              </w:rPr>
              <w:t>2</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rFonts w:hint="eastAsia"/>
                <w:szCs w:val="21"/>
              </w:rPr>
              <w:t>1</w:t>
            </w:r>
            <w:r>
              <w:rPr>
                <w:szCs w:val="21"/>
              </w:rPr>
              <w:t>6</w:t>
            </w:r>
          </w:p>
        </w:tc>
        <w:tc>
          <w:tcPr>
            <w:tcW w:w="1087" w:type="dxa"/>
            <w:vAlign w:val="center"/>
          </w:tcPr>
          <w:p>
            <w:pPr>
              <w:adjustRightInd w:val="0"/>
              <w:snapToGrid w:val="0"/>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jc w:val="left"/>
              <w:rPr>
                <w:szCs w:val="21"/>
              </w:rPr>
            </w:pPr>
            <w:r>
              <w:rPr>
                <w:szCs w:val="21"/>
              </w:rPr>
              <w:t>城市经济学（双语）</w:t>
            </w:r>
          </w:p>
        </w:tc>
        <w:tc>
          <w:tcPr>
            <w:tcW w:w="1276" w:type="dxa"/>
            <w:vAlign w:val="center"/>
          </w:tcPr>
          <w:p>
            <w:pPr>
              <w:adjustRightInd w:val="0"/>
              <w:snapToGrid w:val="0"/>
              <w:jc w:val="center"/>
              <w:rPr>
                <w:szCs w:val="21"/>
              </w:rPr>
            </w:pPr>
            <w:r>
              <w:rPr>
                <w:szCs w:val="21"/>
              </w:rPr>
              <w:t>4</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szCs w:val="21"/>
              </w:rPr>
              <w:t>16</w:t>
            </w:r>
          </w:p>
        </w:tc>
        <w:tc>
          <w:tcPr>
            <w:tcW w:w="1087" w:type="dxa"/>
            <w:vAlign w:val="center"/>
          </w:tcPr>
          <w:p>
            <w:pPr>
              <w:adjustRightInd w:val="0"/>
              <w:snapToGrid w:val="0"/>
              <w:jc w:val="center"/>
              <w:rPr>
                <w:szCs w:val="21"/>
              </w:rPr>
            </w:pPr>
            <w:r>
              <w:rPr>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jc w:val="left"/>
              <w:rPr>
                <w:szCs w:val="21"/>
              </w:rPr>
            </w:pPr>
            <w:r>
              <w:rPr>
                <w:rFonts w:hint="eastAsia"/>
                <w:szCs w:val="21"/>
              </w:rPr>
              <w:t>城市建设投融资</w:t>
            </w:r>
          </w:p>
        </w:tc>
        <w:tc>
          <w:tcPr>
            <w:tcW w:w="1276" w:type="dxa"/>
            <w:vAlign w:val="center"/>
          </w:tcPr>
          <w:p>
            <w:pPr>
              <w:adjustRightInd w:val="0"/>
              <w:snapToGrid w:val="0"/>
              <w:jc w:val="center"/>
              <w:rPr>
                <w:szCs w:val="21"/>
              </w:rPr>
            </w:pPr>
            <w:r>
              <w:rPr>
                <w:rFonts w:hint="eastAsia"/>
                <w:szCs w:val="21"/>
              </w:rPr>
              <w:t>4</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rFonts w:hint="eastAsia"/>
                <w:szCs w:val="21"/>
              </w:rPr>
              <w:t>1</w:t>
            </w:r>
            <w:r>
              <w:rPr>
                <w:szCs w:val="21"/>
              </w:rPr>
              <w:t>6</w:t>
            </w:r>
          </w:p>
        </w:tc>
        <w:tc>
          <w:tcPr>
            <w:tcW w:w="1087" w:type="dxa"/>
            <w:vAlign w:val="center"/>
          </w:tcPr>
          <w:p>
            <w:pPr>
              <w:adjustRightInd w:val="0"/>
              <w:snapToGrid w:val="0"/>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jc w:val="left"/>
              <w:rPr>
                <w:szCs w:val="21"/>
              </w:rPr>
            </w:pPr>
            <w:r>
              <w:rPr>
                <w:rFonts w:hint="eastAsia"/>
                <w:szCs w:val="21"/>
              </w:rPr>
              <w:t>国土空间规划</w:t>
            </w:r>
          </w:p>
        </w:tc>
        <w:tc>
          <w:tcPr>
            <w:tcW w:w="1276" w:type="dxa"/>
            <w:vAlign w:val="center"/>
          </w:tcPr>
          <w:p>
            <w:pPr>
              <w:adjustRightInd w:val="0"/>
              <w:snapToGrid w:val="0"/>
              <w:jc w:val="center"/>
              <w:rPr>
                <w:szCs w:val="21"/>
              </w:rPr>
            </w:pPr>
            <w:r>
              <w:rPr>
                <w:rFonts w:hint="eastAsia"/>
                <w:szCs w:val="21"/>
              </w:rPr>
              <w:t>4</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rFonts w:hint="eastAsia"/>
                <w:szCs w:val="21"/>
              </w:rPr>
              <w:t>1</w:t>
            </w:r>
            <w:r>
              <w:rPr>
                <w:szCs w:val="21"/>
              </w:rPr>
              <w:t>6</w:t>
            </w:r>
          </w:p>
        </w:tc>
        <w:tc>
          <w:tcPr>
            <w:tcW w:w="1087" w:type="dxa"/>
            <w:vAlign w:val="center"/>
          </w:tcPr>
          <w:p>
            <w:pPr>
              <w:adjustRightInd w:val="0"/>
              <w:snapToGrid w:val="0"/>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rPr>
                <w:szCs w:val="21"/>
              </w:rPr>
            </w:pPr>
            <w:r>
              <w:rPr>
                <w:rFonts w:hint="eastAsia"/>
                <w:szCs w:val="21"/>
              </w:rPr>
              <w:t>Python与城市大数据分析</w:t>
            </w:r>
          </w:p>
        </w:tc>
        <w:tc>
          <w:tcPr>
            <w:tcW w:w="1276" w:type="dxa"/>
            <w:vAlign w:val="center"/>
          </w:tcPr>
          <w:p>
            <w:pPr>
              <w:adjustRightInd w:val="0"/>
              <w:snapToGrid w:val="0"/>
              <w:jc w:val="center"/>
              <w:rPr>
                <w:szCs w:val="21"/>
              </w:rPr>
            </w:pPr>
            <w:r>
              <w:rPr>
                <w:rFonts w:hint="eastAsia"/>
                <w:szCs w:val="21"/>
              </w:rPr>
              <w:t>4</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rFonts w:hint="eastAsia"/>
                <w:szCs w:val="21"/>
              </w:rPr>
              <w:t>1</w:t>
            </w:r>
            <w:r>
              <w:rPr>
                <w:szCs w:val="21"/>
              </w:rPr>
              <w:t>6</w:t>
            </w:r>
          </w:p>
        </w:tc>
        <w:tc>
          <w:tcPr>
            <w:tcW w:w="1087" w:type="dxa"/>
            <w:vAlign w:val="center"/>
          </w:tcPr>
          <w:p>
            <w:pPr>
              <w:adjustRightInd w:val="0"/>
              <w:snapToGrid w:val="0"/>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rPr>
                <w:szCs w:val="21"/>
              </w:rPr>
            </w:pPr>
            <w:r>
              <w:rPr>
                <w:rFonts w:hint="eastAsia"/>
                <w:szCs w:val="21"/>
              </w:rPr>
              <w:t>城市数字化管理</w:t>
            </w:r>
          </w:p>
        </w:tc>
        <w:tc>
          <w:tcPr>
            <w:tcW w:w="1276" w:type="dxa"/>
            <w:vAlign w:val="center"/>
          </w:tcPr>
          <w:p>
            <w:pPr>
              <w:adjustRightInd w:val="0"/>
              <w:snapToGrid w:val="0"/>
              <w:jc w:val="center"/>
              <w:rPr>
                <w:szCs w:val="21"/>
              </w:rPr>
            </w:pPr>
            <w:r>
              <w:rPr>
                <w:rFonts w:hint="eastAsia"/>
                <w:szCs w:val="21"/>
              </w:rPr>
              <w:t>4</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rFonts w:hint="eastAsia"/>
                <w:szCs w:val="21"/>
              </w:rPr>
              <w:t>1</w:t>
            </w:r>
            <w:r>
              <w:rPr>
                <w:szCs w:val="21"/>
              </w:rPr>
              <w:t>6</w:t>
            </w:r>
          </w:p>
        </w:tc>
        <w:tc>
          <w:tcPr>
            <w:tcW w:w="1087" w:type="dxa"/>
            <w:vAlign w:val="center"/>
          </w:tcPr>
          <w:p>
            <w:pPr>
              <w:adjustRightInd w:val="0"/>
              <w:snapToGrid w:val="0"/>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rPr>
                <w:szCs w:val="21"/>
              </w:rPr>
            </w:pPr>
            <w:r>
              <w:rPr>
                <w:rFonts w:hint="eastAsia"/>
                <w:szCs w:val="21"/>
              </w:rPr>
              <w:t>城市经济分析方法</w:t>
            </w:r>
          </w:p>
        </w:tc>
        <w:tc>
          <w:tcPr>
            <w:tcW w:w="1276" w:type="dxa"/>
            <w:vAlign w:val="center"/>
          </w:tcPr>
          <w:p>
            <w:pPr>
              <w:adjustRightInd w:val="0"/>
              <w:snapToGrid w:val="0"/>
              <w:jc w:val="center"/>
              <w:rPr>
                <w:szCs w:val="21"/>
              </w:rPr>
            </w:pPr>
            <w:r>
              <w:rPr>
                <w:szCs w:val="21"/>
              </w:rPr>
              <w:t>4</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rFonts w:hint="eastAsia"/>
                <w:szCs w:val="21"/>
              </w:rPr>
              <w:t>1</w:t>
            </w:r>
            <w:r>
              <w:rPr>
                <w:szCs w:val="21"/>
              </w:rPr>
              <w:t>6</w:t>
            </w:r>
          </w:p>
        </w:tc>
        <w:tc>
          <w:tcPr>
            <w:tcW w:w="1087" w:type="dxa"/>
            <w:vAlign w:val="center"/>
          </w:tcPr>
          <w:p>
            <w:pPr>
              <w:adjustRightInd w:val="0"/>
              <w:snapToGrid w:val="0"/>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rPr>
                <w:szCs w:val="21"/>
              </w:rPr>
            </w:pPr>
            <w:r>
              <w:rPr>
                <w:rFonts w:hint="eastAsia"/>
                <w:szCs w:val="21"/>
              </w:rPr>
              <w:t>城市规划与管理（双语）</w:t>
            </w:r>
          </w:p>
        </w:tc>
        <w:tc>
          <w:tcPr>
            <w:tcW w:w="1276" w:type="dxa"/>
            <w:vAlign w:val="center"/>
          </w:tcPr>
          <w:p>
            <w:pPr>
              <w:adjustRightInd w:val="0"/>
              <w:snapToGrid w:val="0"/>
              <w:jc w:val="center"/>
              <w:rPr>
                <w:szCs w:val="21"/>
              </w:rPr>
            </w:pPr>
            <w:r>
              <w:rPr>
                <w:rFonts w:hint="eastAsia"/>
                <w:szCs w:val="21"/>
              </w:rPr>
              <w:t>5</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szCs w:val="21"/>
              </w:rPr>
              <w:t>16</w:t>
            </w:r>
          </w:p>
        </w:tc>
        <w:tc>
          <w:tcPr>
            <w:tcW w:w="1087" w:type="dxa"/>
            <w:vAlign w:val="center"/>
          </w:tcPr>
          <w:p>
            <w:pPr>
              <w:adjustRightInd w:val="0"/>
              <w:snapToGrid w:val="0"/>
              <w:jc w:val="center"/>
              <w:rPr>
                <w:szCs w:val="21"/>
              </w:rPr>
            </w:pPr>
            <w:r>
              <w:rPr>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rPr>
                <w:szCs w:val="21"/>
              </w:rPr>
            </w:pPr>
            <w:r>
              <w:rPr>
                <w:rFonts w:hint="eastAsia"/>
                <w:szCs w:val="21"/>
              </w:rPr>
              <w:t>城市地理学（双语）</w:t>
            </w:r>
          </w:p>
        </w:tc>
        <w:tc>
          <w:tcPr>
            <w:tcW w:w="1276" w:type="dxa"/>
            <w:vAlign w:val="center"/>
          </w:tcPr>
          <w:p>
            <w:pPr>
              <w:adjustRightInd w:val="0"/>
              <w:snapToGrid w:val="0"/>
              <w:jc w:val="center"/>
              <w:rPr>
                <w:szCs w:val="21"/>
              </w:rPr>
            </w:pPr>
            <w:r>
              <w:rPr>
                <w:rFonts w:hint="eastAsia"/>
                <w:szCs w:val="21"/>
              </w:rPr>
              <w:t>5</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rFonts w:hint="eastAsia"/>
                <w:szCs w:val="21"/>
              </w:rPr>
              <w:t>1</w:t>
            </w:r>
            <w:r>
              <w:rPr>
                <w:szCs w:val="21"/>
              </w:rPr>
              <w:t>6</w:t>
            </w:r>
          </w:p>
        </w:tc>
        <w:tc>
          <w:tcPr>
            <w:tcW w:w="1087" w:type="dxa"/>
            <w:vAlign w:val="center"/>
          </w:tcPr>
          <w:p>
            <w:pPr>
              <w:adjustRightInd w:val="0"/>
              <w:snapToGrid w:val="0"/>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rPr>
                <w:szCs w:val="21"/>
              </w:rPr>
            </w:pPr>
            <w:r>
              <w:rPr>
                <w:rFonts w:hint="eastAsia"/>
                <w:szCs w:val="21"/>
              </w:rPr>
              <w:t>城市数字经济</w:t>
            </w:r>
          </w:p>
        </w:tc>
        <w:tc>
          <w:tcPr>
            <w:tcW w:w="1276" w:type="dxa"/>
            <w:vAlign w:val="center"/>
          </w:tcPr>
          <w:p>
            <w:pPr>
              <w:adjustRightInd w:val="0"/>
              <w:snapToGrid w:val="0"/>
              <w:jc w:val="center"/>
              <w:rPr>
                <w:szCs w:val="21"/>
              </w:rPr>
            </w:pPr>
            <w:r>
              <w:rPr>
                <w:rFonts w:hint="eastAsia"/>
                <w:szCs w:val="21"/>
              </w:rPr>
              <w:t>5</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rFonts w:hint="eastAsia"/>
                <w:szCs w:val="21"/>
              </w:rPr>
              <w:t>1</w:t>
            </w:r>
            <w:r>
              <w:rPr>
                <w:szCs w:val="21"/>
              </w:rPr>
              <w:t>6</w:t>
            </w:r>
          </w:p>
        </w:tc>
        <w:tc>
          <w:tcPr>
            <w:tcW w:w="1087" w:type="dxa"/>
            <w:vAlign w:val="center"/>
          </w:tcPr>
          <w:p>
            <w:pPr>
              <w:adjustRightInd w:val="0"/>
              <w:snapToGrid w:val="0"/>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rPr>
                <w:szCs w:val="21"/>
              </w:rPr>
            </w:pPr>
            <w:r>
              <w:rPr>
                <w:rFonts w:hint="eastAsia"/>
                <w:szCs w:val="21"/>
              </w:rPr>
              <w:t>计算机制图</w:t>
            </w:r>
          </w:p>
        </w:tc>
        <w:tc>
          <w:tcPr>
            <w:tcW w:w="1276" w:type="dxa"/>
            <w:vAlign w:val="center"/>
          </w:tcPr>
          <w:p>
            <w:pPr>
              <w:adjustRightInd w:val="0"/>
              <w:snapToGrid w:val="0"/>
              <w:jc w:val="center"/>
              <w:rPr>
                <w:szCs w:val="21"/>
              </w:rPr>
            </w:pPr>
            <w:r>
              <w:rPr>
                <w:rFonts w:hint="eastAsia"/>
                <w:szCs w:val="21"/>
              </w:rPr>
              <w:t>5</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rFonts w:hint="eastAsia"/>
                <w:szCs w:val="21"/>
              </w:rPr>
              <w:t>1</w:t>
            </w:r>
            <w:r>
              <w:rPr>
                <w:szCs w:val="21"/>
              </w:rPr>
              <w:t>6</w:t>
            </w:r>
          </w:p>
        </w:tc>
        <w:tc>
          <w:tcPr>
            <w:tcW w:w="1087" w:type="dxa"/>
            <w:vAlign w:val="center"/>
          </w:tcPr>
          <w:p>
            <w:pPr>
              <w:adjustRightInd w:val="0"/>
              <w:snapToGrid w:val="0"/>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spacing w:line="360" w:lineRule="exact"/>
              <w:rPr>
                <w:szCs w:val="21"/>
              </w:rPr>
            </w:pPr>
            <w:r>
              <w:rPr>
                <w:rFonts w:hint="eastAsia"/>
                <w:szCs w:val="21"/>
              </w:rPr>
              <w:t>城市社会网络与UCInet应用</w:t>
            </w:r>
          </w:p>
        </w:tc>
        <w:tc>
          <w:tcPr>
            <w:tcW w:w="1276" w:type="dxa"/>
            <w:vAlign w:val="center"/>
          </w:tcPr>
          <w:p>
            <w:pPr>
              <w:adjustRightInd w:val="0"/>
              <w:snapToGrid w:val="0"/>
              <w:spacing w:line="360" w:lineRule="exact"/>
              <w:jc w:val="center"/>
              <w:rPr>
                <w:szCs w:val="21"/>
              </w:rPr>
            </w:pPr>
            <w:r>
              <w:rPr>
                <w:rFonts w:hint="eastAsia"/>
                <w:szCs w:val="21"/>
              </w:rPr>
              <w:t>5</w:t>
            </w:r>
          </w:p>
        </w:tc>
        <w:tc>
          <w:tcPr>
            <w:tcW w:w="776" w:type="dxa"/>
            <w:vAlign w:val="center"/>
          </w:tcPr>
          <w:p>
            <w:pPr>
              <w:adjustRightInd w:val="0"/>
              <w:snapToGrid w:val="0"/>
              <w:spacing w:line="360" w:lineRule="exact"/>
              <w:jc w:val="center"/>
              <w:rPr>
                <w:szCs w:val="21"/>
              </w:rPr>
            </w:pPr>
          </w:p>
        </w:tc>
        <w:tc>
          <w:tcPr>
            <w:tcW w:w="1092" w:type="dxa"/>
            <w:vAlign w:val="center"/>
          </w:tcPr>
          <w:p>
            <w:pPr>
              <w:adjustRightInd w:val="0"/>
              <w:snapToGrid w:val="0"/>
              <w:jc w:val="center"/>
              <w:rPr>
                <w:szCs w:val="21"/>
              </w:rPr>
            </w:pPr>
            <w:r>
              <w:rPr>
                <w:rFonts w:hint="eastAsia"/>
                <w:szCs w:val="21"/>
              </w:rPr>
              <w:t>1</w:t>
            </w:r>
            <w:r>
              <w:rPr>
                <w:szCs w:val="21"/>
              </w:rPr>
              <w:t>6</w:t>
            </w:r>
          </w:p>
        </w:tc>
        <w:tc>
          <w:tcPr>
            <w:tcW w:w="1087" w:type="dxa"/>
            <w:vAlign w:val="center"/>
          </w:tcPr>
          <w:p>
            <w:pPr>
              <w:adjustRightInd w:val="0"/>
              <w:snapToGrid w:val="0"/>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spacing w:line="360" w:lineRule="exact"/>
              <w:rPr>
                <w:szCs w:val="21"/>
              </w:rPr>
            </w:pPr>
            <w:r>
              <w:rPr>
                <w:rFonts w:hint="eastAsia"/>
                <w:szCs w:val="21"/>
              </w:rPr>
              <w:t>城市经济管理模拟仿真</w:t>
            </w:r>
          </w:p>
        </w:tc>
        <w:tc>
          <w:tcPr>
            <w:tcW w:w="1276" w:type="dxa"/>
            <w:vAlign w:val="center"/>
          </w:tcPr>
          <w:p>
            <w:pPr>
              <w:adjustRightInd w:val="0"/>
              <w:snapToGrid w:val="0"/>
              <w:spacing w:line="360" w:lineRule="exact"/>
              <w:jc w:val="center"/>
              <w:rPr>
                <w:szCs w:val="21"/>
              </w:rPr>
            </w:pPr>
            <w:r>
              <w:rPr>
                <w:szCs w:val="21"/>
              </w:rPr>
              <w:t>5</w:t>
            </w:r>
          </w:p>
        </w:tc>
        <w:tc>
          <w:tcPr>
            <w:tcW w:w="776" w:type="dxa"/>
            <w:vAlign w:val="center"/>
          </w:tcPr>
          <w:p>
            <w:pPr>
              <w:adjustRightInd w:val="0"/>
              <w:snapToGrid w:val="0"/>
              <w:spacing w:line="360" w:lineRule="exact"/>
              <w:jc w:val="center"/>
              <w:rPr>
                <w:szCs w:val="21"/>
              </w:rPr>
            </w:pPr>
          </w:p>
        </w:tc>
        <w:tc>
          <w:tcPr>
            <w:tcW w:w="1092" w:type="dxa"/>
            <w:vAlign w:val="center"/>
          </w:tcPr>
          <w:p>
            <w:pPr>
              <w:adjustRightInd w:val="0"/>
              <w:snapToGrid w:val="0"/>
              <w:jc w:val="center"/>
              <w:rPr>
                <w:szCs w:val="21"/>
              </w:rPr>
            </w:pPr>
            <w:r>
              <w:rPr>
                <w:rFonts w:hint="eastAsia"/>
                <w:szCs w:val="21"/>
              </w:rPr>
              <w:t>1</w:t>
            </w:r>
            <w:r>
              <w:rPr>
                <w:szCs w:val="21"/>
              </w:rPr>
              <w:t>6</w:t>
            </w:r>
          </w:p>
        </w:tc>
        <w:tc>
          <w:tcPr>
            <w:tcW w:w="1087" w:type="dxa"/>
            <w:vAlign w:val="center"/>
          </w:tcPr>
          <w:p>
            <w:pPr>
              <w:adjustRightInd w:val="0"/>
              <w:snapToGrid w:val="0"/>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rPr>
                <w:szCs w:val="21"/>
              </w:rPr>
            </w:pPr>
            <w:r>
              <w:rPr>
                <w:rFonts w:hint="eastAsia"/>
                <w:szCs w:val="21"/>
              </w:rPr>
              <w:t>区域经济协同专题</w:t>
            </w:r>
          </w:p>
        </w:tc>
        <w:tc>
          <w:tcPr>
            <w:tcW w:w="1276" w:type="dxa"/>
            <w:vAlign w:val="center"/>
          </w:tcPr>
          <w:p>
            <w:pPr>
              <w:adjustRightInd w:val="0"/>
              <w:snapToGrid w:val="0"/>
              <w:jc w:val="center"/>
              <w:rPr>
                <w:szCs w:val="21"/>
              </w:rPr>
            </w:pPr>
            <w:r>
              <w:rPr>
                <w:szCs w:val="21"/>
              </w:rPr>
              <w:t>5</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rFonts w:hint="eastAsia"/>
                <w:szCs w:val="21"/>
              </w:rPr>
              <w:t>1</w:t>
            </w:r>
            <w:r>
              <w:rPr>
                <w:szCs w:val="21"/>
              </w:rPr>
              <w:t>6</w:t>
            </w:r>
          </w:p>
        </w:tc>
        <w:tc>
          <w:tcPr>
            <w:tcW w:w="1087" w:type="dxa"/>
            <w:vAlign w:val="center"/>
          </w:tcPr>
          <w:p>
            <w:pPr>
              <w:adjustRightInd w:val="0"/>
              <w:snapToGrid w:val="0"/>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spacing w:line="360" w:lineRule="exact"/>
              <w:rPr>
                <w:szCs w:val="21"/>
              </w:rPr>
            </w:pPr>
            <w:r>
              <w:rPr>
                <w:rFonts w:hint="eastAsia"/>
                <w:szCs w:val="21"/>
              </w:rPr>
              <w:t>遥感与GIS应用</w:t>
            </w:r>
          </w:p>
        </w:tc>
        <w:tc>
          <w:tcPr>
            <w:tcW w:w="1276" w:type="dxa"/>
            <w:vAlign w:val="center"/>
          </w:tcPr>
          <w:p>
            <w:pPr>
              <w:adjustRightInd w:val="0"/>
              <w:snapToGrid w:val="0"/>
              <w:spacing w:line="360" w:lineRule="exact"/>
              <w:jc w:val="center"/>
              <w:rPr>
                <w:szCs w:val="21"/>
              </w:rPr>
            </w:pPr>
            <w:r>
              <w:rPr>
                <w:rFonts w:hint="eastAsia"/>
                <w:szCs w:val="21"/>
              </w:rPr>
              <w:t>6</w:t>
            </w:r>
          </w:p>
        </w:tc>
        <w:tc>
          <w:tcPr>
            <w:tcW w:w="776" w:type="dxa"/>
            <w:vAlign w:val="center"/>
          </w:tcPr>
          <w:p>
            <w:pPr>
              <w:adjustRightInd w:val="0"/>
              <w:snapToGrid w:val="0"/>
              <w:spacing w:line="360" w:lineRule="exact"/>
              <w:jc w:val="center"/>
              <w:rPr>
                <w:szCs w:val="21"/>
              </w:rPr>
            </w:pPr>
          </w:p>
        </w:tc>
        <w:tc>
          <w:tcPr>
            <w:tcW w:w="1092" w:type="dxa"/>
            <w:vAlign w:val="center"/>
          </w:tcPr>
          <w:p>
            <w:pPr>
              <w:adjustRightInd w:val="0"/>
              <w:snapToGrid w:val="0"/>
              <w:jc w:val="center"/>
              <w:rPr>
                <w:szCs w:val="21"/>
              </w:rPr>
            </w:pPr>
            <w:r>
              <w:rPr>
                <w:rFonts w:hint="eastAsia"/>
                <w:szCs w:val="21"/>
              </w:rPr>
              <w:t>3</w:t>
            </w:r>
            <w:r>
              <w:rPr>
                <w:szCs w:val="21"/>
              </w:rPr>
              <w:t>2</w:t>
            </w:r>
          </w:p>
        </w:tc>
        <w:tc>
          <w:tcPr>
            <w:tcW w:w="1087" w:type="dxa"/>
            <w:vAlign w:val="center"/>
          </w:tcPr>
          <w:p>
            <w:pPr>
              <w:adjustRightInd w:val="0"/>
              <w:snapToGrid w:val="0"/>
              <w:jc w:val="center"/>
              <w:rPr>
                <w:szCs w:val="21"/>
              </w:rPr>
            </w:pPr>
            <w:r>
              <w:rPr>
                <w:rFonts w:hint="eastAsia"/>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rPr>
                <w:szCs w:val="21"/>
              </w:rPr>
            </w:pPr>
            <w:r>
              <w:rPr>
                <w:rFonts w:hint="eastAsia"/>
                <w:szCs w:val="21"/>
              </w:rPr>
              <w:t>空间计量经济基础</w:t>
            </w:r>
          </w:p>
        </w:tc>
        <w:tc>
          <w:tcPr>
            <w:tcW w:w="1276" w:type="dxa"/>
            <w:vAlign w:val="center"/>
          </w:tcPr>
          <w:p>
            <w:pPr>
              <w:adjustRightInd w:val="0"/>
              <w:snapToGrid w:val="0"/>
              <w:jc w:val="center"/>
              <w:rPr>
                <w:szCs w:val="21"/>
              </w:rPr>
            </w:pPr>
            <w:r>
              <w:rPr>
                <w:rFonts w:hint="eastAsia"/>
                <w:szCs w:val="21"/>
              </w:rPr>
              <w:t>6</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szCs w:val="21"/>
              </w:rPr>
              <w:t>16</w:t>
            </w:r>
          </w:p>
        </w:tc>
        <w:tc>
          <w:tcPr>
            <w:tcW w:w="1087" w:type="dxa"/>
            <w:vAlign w:val="center"/>
          </w:tcPr>
          <w:p>
            <w:pPr>
              <w:adjustRightInd w:val="0"/>
              <w:snapToGrid w:val="0"/>
              <w:jc w:val="center"/>
              <w:rPr>
                <w:szCs w:val="21"/>
              </w:rPr>
            </w:pPr>
            <w:r>
              <w:rPr>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rPr>
                <w:szCs w:val="21"/>
              </w:rPr>
            </w:pPr>
            <w:r>
              <w:rPr>
                <w:rFonts w:hint="eastAsia"/>
                <w:szCs w:val="21"/>
              </w:rPr>
              <w:t>城市社区管理</w:t>
            </w:r>
          </w:p>
        </w:tc>
        <w:tc>
          <w:tcPr>
            <w:tcW w:w="1276" w:type="dxa"/>
            <w:vAlign w:val="center"/>
          </w:tcPr>
          <w:p>
            <w:pPr>
              <w:adjustRightInd w:val="0"/>
              <w:snapToGrid w:val="0"/>
              <w:jc w:val="center"/>
              <w:rPr>
                <w:szCs w:val="21"/>
              </w:rPr>
            </w:pPr>
            <w:r>
              <w:rPr>
                <w:rFonts w:hint="eastAsia"/>
                <w:szCs w:val="21"/>
              </w:rPr>
              <w:t>6</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szCs w:val="21"/>
              </w:rPr>
              <w:t>16</w:t>
            </w:r>
          </w:p>
        </w:tc>
        <w:tc>
          <w:tcPr>
            <w:tcW w:w="1087" w:type="dxa"/>
            <w:vAlign w:val="center"/>
          </w:tcPr>
          <w:p>
            <w:pPr>
              <w:adjustRightInd w:val="0"/>
              <w:snapToGrid w:val="0"/>
              <w:jc w:val="center"/>
              <w:rPr>
                <w:szCs w:val="21"/>
              </w:rPr>
            </w:pPr>
            <w:r>
              <w:rPr>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rPr>
                <w:szCs w:val="21"/>
              </w:rPr>
            </w:pPr>
            <w:r>
              <w:rPr>
                <w:rFonts w:hint="eastAsia"/>
                <w:szCs w:val="21"/>
              </w:rPr>
              <w:t>城市经济战略管理</w:t>
            </w:r>
          </w:p>
        </w:tc>
        <w:tc>
          <w:tcPr>
            <w:tcW w:w="1276" w:type="dxa"/>
            <w:vAlign w:val="center"/>
          </w:tcPr>
          <w:p>
            <w:pPr>
              <w:adjustRightInd w:val="0"/>
              <w:snapToGrid w:val="0"/>
              <w:jc w:val="center"/>
              <w:rPr>
                <w:szCs w:val="21"/>
              </w:rPr>
            </w:pPr>
            <w:r>
              <w:rPr>
                <w:rFonts w:hint="eastAsia"/>
                <w:szCs w:val="21"/>
              </w:rPr>
              <w:t>6</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szCs w:val="21"/>
              </w:rPr>
              <w:t>16</w:t>
            </w:r>
          </w:p>
        </w:tc>
        <w:tc>
          <w:tcPr>
            <w:tcW w:w="1087" w:type="dxa"/>
            <w:vAlign w:val="center"/>
          </w:tcPr>
          <w:p>
            <w:pPr>
              <w:adjustRightInd w:val="0"/>
              <w:snapToGrid w:val="0"/>
              <w:jc w:val="center"/>
              <w:rPr>
                <w:szCs w:val="21"/>
              </w:rPr>
            </w:pPr>
            <w:r>
              <w:rPr>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rPr>
                <w:szCs w:val="21"/>
              </w:rPr>
            </w:pPr>
            <w:r>
              <w:rPr>
                <w:rFonts w:hint="eastAsia"/>
                <w:szCs w:val="21"/>
              </w:rPr>
              <w:t>城市发展策划实务</w:t>
            </w:r>
          </w:p>
        </w:tc>
        <w:tc>
          <w:tcPr>
            <w:tcW w:w="1276" w:type="dxa"/>
            <w:vAlign w:val="center"/>
          </w:tcPr>
          <w:p>
            <w:pPr>
              <w:adjustRightInd w:val="0"/>
              <w:snapToGrid w:val="0"/>
              <w:jc w:val="center"/>
              <w:rPr>
                <w:szCs w:val="21"/>
              </w:rPr>
            </w:pPr>
            <w:r>
              <w:rPr>
                <w:rFonts w:hint="eastAsia"/>
                <w:szCs w:val="21"/>
              </w:rPr>
              <w:t>6</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rFonts w:hint="eastAsia"/>
                <w:szCs w:val="21"/>
              </w:rPr>
              <w:t>1</w:t>
            </w:r>
            <w:r>
              <w:rPr>
                <w:szCs w:val="21"/>
              </w:rPr>
              <w:t>6</w:t>
            </w:r>
          </w:p>
        </w:tc>
        <w:tc>
          <w:tcPr>
            <w:tcW w:w="1087" w:type="dxa"/>
            <w:vAlign w:val="center"/>
          </w:tcPr>
          <w:p>
            <w:pPr>
              <w:adjustRightInd w:val="0"/>
              <w:snapToGrid w:val="0"/>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rPr>
                <w:szCs w:val="21"/>
              </w:rPr>
            </w:pPr>
            <w:r>
              <w:rPr>
                <w:rFonts w:hint="eastAsia"/>
                <w:szCs w:val="21"/>
              </w:rPr>
              <w:t>学术论文写作</w:t>
            </w:r>
          </w:p>
        </w:tc>
        <w:tc>
          <w:tcPr>
            <w:tcW w:w="1276" w:type="dxa"/>
            <w:vAlign w:val="center"/>
          </w:tcPr>
          <w:p>
            <w:pPr>
              <w:adjustRightInd w:val="0"/>
              <w:snapToGrid w:val="0"/>
              <w:jc w:val="center"/>
              <w:rPr>
                <w:szCs w:val="21"/>
              </w:rPr>
            </w:pPr>
            <w:r>
              <w:rPr>
                <w:rFonts w:hint="eastAsia"/>
                <w:szCs w:val="21"/>
              </w:rPr>
              <w:t>6</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rFonts w:hint="eastAsia"/>
                <w:szCs w:val="21"/>
              </w:rPr>
              <w:t>1</w:t>
            </w:r>
            <w:r>
              <w:rPr>
                <w:szCs w:val="21"/>
              </w:rPr>
              <w:t>6</w:t>
            </w:r>
          </w:p>
        </w:tc>
        <w:tc>
          <w:tcPr>
            <w:tcW w:w="1087" w:type="dxa"/>
            <w:vAlign w:val="center"/>
          </w:tcPr>
          <w:p>
            <w:pPr>
              <w:adjustRightInd w:val="0"/>
              <w:snapToGrid w:val="0"/>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rPr>
                <w:szCs w:val="21"/>
              </w:rPr>
            </w:pPr>
            <w:r>
              <w:rPr>
                <w:rFonts w:hint="eastAsia"/>
                <w:szCs w:val="21"/>
              </w:rPr>
              <w:t>城市文化学（英语）</w:t>
            </w:r>
          </w:p>
        </w:tc>
        <w:tc>
          <w:tcPr>
            <w:tcW w:w="1276" w:type="dxa"/>
            <w:vAlign w:val="center"/>
          </w:tcPr>
          <w:p>
            <w:pPr>
              <w:adjustRightInd w:val="0"/>
              <w:snapToGrid w:val="0"/>
              <w:jc w:val="center"/>
              <w:rPr>
                <w:szCs w:val="21"/>
              </w:rPr>
            </w:pPr>
            <w:r>
              <w:rPr>
                <w:szCs w:val="21"/>
              </w:rPr>
              <w:t>7</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rFonts w:hint="eastAsia"/>
                <w:szCs w:val="21"/>
              </w:rPr>
              <w:t>1</w:t>
            </w:r>
            <w:r>
              <w:rPr>
                <w:szCs w:val="21"/>
              </w:rPr>
              <w:t>6</w:t>
            </w:r>
          </w:p>
        </w:tc>
        <w:tc>
          <w:tcPr>
            <w:tcW w:w="1087" w:type="dxa"/>
            <w:vAlign w:val="center"/>
          </w:tcPr>
          <w:p>
            <w:pPr>
              <w:adjustRightInd w:val="0"/>
              <w:snapToGrid w:val="0"/>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rPr>
                <w:szCs w:val="21"/>
              </w:rPr>
            </w:pPr>
            <w:r>
              <w:rPr>
                <w:rFonts w:hint="eastAsia"/>
                <w:szCs w:val="21"/>
              </w:rPr>
              <w:t>城市大数据可视化案例</w:t>
            </w:r>
          </w:p>
        </w:tc>
        <w:tc>
          <w:tcPr>
            <w:tcW w:w="1276" w:type="dxa"/>
            <w:vAlign w:val="center"/>
          </w:tcPr>
          <w:p>
            <w:pPr>
              <w:adjustRightInd w:val="0"/>
              <w:snapToGrid w:val="0"/>
              <w:jc w:val="center"/>
              <w:rPr>
                <w:szCs w:val="21"/>
              </w:rPr>
            </w:pPr>
            <w:r>
              <w:rPr>
                <w:rFonts w:hint="eastAsia"/>
                <w:szCs w:val="21"/>
              </w:rPr>
              <w:t>7</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rFonts w:hint="eastAsia"/>
                <w:szCs w:val="21"/>
              </w:rPr>
              <w:t>1</w:t>
            </w:r>
            <w:r>
              <w:rPr>
                <w:szCs w:val="21"/>
              </w:rPr>
              <w:t>6</w:t>
            </w:r>
          </w:p>
        </w:tc>
        <w:tc>
          <w:tcPr>
            <w:tcW w:w="1087" w:type="dxa"/>
            <w:vAlign w:val="center"/>
          </w:tcPr>
          <w:p>
            <w:pPr>
              <w:adjustRightInd w:val="0"/>
              <w:snapToGrid w:val="0"/>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rPr>
                <w:szCs w:val="21"/>
              </w:rPr>
            </w:pPr>
            <w:r>
              <w:rPr>
                <w:rFonts w:hint="eastAsia"/>
                <w:szCs w:val="21"/>
              </w:rPr>
              <w:t>城市建设经济评价实务</w:t>
            </w:r>
          </w:p>
        </w:tc>
        <w:tc>
          <w:tcPr>
            <w:tcW w:w="1276" w:type="dxa"/>
            <w:vAlign w:val="center"/>
          </w:tcPr>
          <w:p>
            <w:pPr>
              <w:adjustRightInd w:val="0"/>
              <w:snapToGrid w:val="0"/>
              <w:jc w:val="center"/>
              <w:rPr>
                <w:szCs w:val="21"/>
              </w:rPr>
            </w:pPr>
            <w:r>
              <w:rPr>
                <w:rFonts w:hint="eastAsia"/>
                <w:szCs w:val="21"/>
              </w:rPr>
              <w:t>7</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szCs w:val="21"/>
              </w:rPr>
              <w:t>16</w:t>
            </w:r>
          </w:p>
        </w:tc>
        <w:tc>
          <w:tcPr>
            <w:tcW w:w="1087" w:type="dxa"/>
            <w:vAlign w:val="center"/>
          </w:tcPr>
          <w:p>
            <w:pPr>
              <w:adjustRightInd w:val="0"/>
              <w:snapToGrid w:val="0"/>
              <w:jc w:val="center"/>
              <w:rPr>
                <w:szCs w:val="21"/>
              </w:rPr>
            </w:pPr>
            <w:r>
              <w:rPr>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rPr>
                <w:szCs w:val="21"/>
              </w:rPr>
            </w:pPr>
            <w:r>
              <w:rPr>
                <w:rFonts w:hint="eastAsia"/>
                <w:szCs w:val="21"/>
              </w:rPr>
              <w:t>城市经济管理政策分析</w:t>
            </w:r>
          </w:p>
        </w:tc>
        <w:tc>
          <w:tcPr>
            <w:tcW w:w="1276" w:type="dxa"/>
            <w:vAlign w:val="center"/>
          </w:tcPr>
          <w:p>
            <w:pPr>
              <w:adjustRightInd w:val="0"/>
              <w:snapToGrid w:val="0"/>
              <w:jc w:val="center"/>
              <w:rPr>
                <w:szCs w:val="21"/>
              </w:rPr>
            </w:pPr>
            <w:r>
              <w:rPr>
                <w:rFonts w:hint="eastAsia"/>
                <w:szCs w:val="21"/>
              </w:rPr>
              <w:t>7</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rFonts w:hint="eastAsia"/>
                <w:szCs w:val="21"/>
              </w:rPr>
              <w:t>1</w:t>
            </w:r>
            <w:r>
              <w:rPr>
                <w:szCs w:val="21"/>
              </w:rPr>
              <w:t>6</w:t>
            </w:r>
          </w:p>
        </w:tc>
        <w:tc>
          <w:tcPr>
            <w:tcW w:w="1087" w:type="dxa"/>
            <w:vAlign w:val="center"/>
          </w:tcPr>
          <w:p>
            <w:pPr>
              <w:adjustRightInd w:val="0"/>
              <w:snapToGrid w:val="0"/>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szCs w:val="21"/>
              </w:rPr>
            </w:pPr>
          </w:p>
        </w:tc>
        <w:tc>
          <w:tcPr>
            <w:tcW w:w="2817" w:type="dxa"/>
            <w:vAlign w:val="center"/>
          </w:tcPr>
          <w:p>
            <w:pPr>
              <w:adjustRightInd w:val="0"/>
              <w:snapToGrid w:val="0"/>
              <w:rPr>
                <w:szCs w:val="21"/>
              </w:rPr>
            </w:pPr>
            <w:r>
              <w:rPr>
                <w:rFonts w:hint="eastAsia"/>
                <w:szCs w:val="21"/>
              </w:rPr>
              <w:t>区域产业与发展</w:t>
            </w:r>
          </w:p>
        </w:tc>
        <w:tc>
          <w:tcPr>
            <w:tcW w:w="1276" w:type="dxa"/>
            <w:vAlign w:val="center"/>
          </w:tcPr>
          <w:p>
            <w:pPr>
              <w:adjustRightInd w:val="0"/>
              <w:snapToGrid w:val="0"/>
              <w:jc w:val="center"/>
              <w:rPr>
                <w:szCs w:val="21"/>
              </w:rPr>
            </w:pPr>
            <w:r>
              <w:rPr>
                <w:rFonts w:hint="eastAsia"/>
                <w:szCs w:val="21"/>
              </w:rPr>
              <w:t>7</w:t>
            </w:r>
          </w:p>
        </w:tc>
        <w:tc>
          <w:tcPr>
            <w:tcW w:w="776" w:type="dxa"/>
            <w:vAlign w:val="center"/>
          </w:tcPr>
          <w:p>
            <w:pPr>
              <w:adjustRightInd w:val="0"/>
              <w:snapToGrid w:val="0"/>
              <w:jc w:val="center"/>
              <w:rPr>
                <w:szCs w:val="21"/>
              </w:rPr>
            </w:pPr>
          </w:p>
        </w:tc>
        <w:tc>
          <w:tcPr>
            <w:tcW w:w="1092" w:type="dxa"/>
            <w:vAlign w:val="center"/>
          </w:tcPr>
          <w:p>
            <w:pPr>
              <w:adjustRightInd w:val="0"/>
              <w:snapToGrid w:val="0"/>
              <w:jc w:val="center"/>
              <w:rPr>
                <w:szCs w:val="21"/>
              </w:rPr>
            </w:pPr>
            <w:r>
              <w:rPr>
                <w:rFonts w:hint="eastAsia"/>
                <w:szCs w:val="21"/>
              </w:rPr>
              <w:t>1</w:t>
            </w:r>
            <w:r>
              <w:rPr>
                <w:szCs w:val="21"/>
              </w:rPr>
              <w:t>6</w:t>
            </w:r>
          </w:p>
        </w:tc>
        <w:tc>
          <w:tcPr>
            <w:tcW w:w="1087" w:type="dxa"/>
            <w:vAlign w:val="center"/>
          </w:tcPr>
          <w:p>
            <w:pPr>
              <w:adjustRightInd w:val="0"/>
              <w:snapToGrid w:val="0"/>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111" w:type="dxa"/>
            <w:gridSpan w:val="2"/>
          </w:tcPr>
          <w:p>
            <w:pPr>
              <w:adjustRightInd w:val="0"/>
              <w:snapToGrid w:val="0"/>
              <w:spacing w:line="360" w:lineRule="exact"/>
              <w:jc w:val="center"/>
              <w:rPr>
                <w:rFonts w:ascii="宋体" w:hAnsi="宋体"/>
                <w:b/>
                <w:szCs w:val="21"/>
              </w:rPr>
            </w:pPr>
            <w:r>
              <w:rPr>
                <w:rFonts w:hint="eastAsia" w:ascii="宋体" w:hAnsi="宋体"/>
                <w:b/>
                <w:szCs w:val="21"/>
              </w:rPr>
              <w:t>合计</w:t>
            </w:r>
          </w:p>
        </w:tc>
        <w:tc>
          <w:tcPr>
            <w:tcW w:w="1276" w:type="dxa"/>
            <w:vAlign w:val="center"/>
          </w:tcPr>
          <w:p>
            <w:pPr>
              <w:adjustRightInd w:val="0"/>
              <w:snapToGrid w:val="0"/>
              <w:spacing w:line="360" w:lineRule="exact"/>
              <w:jc w:val="center"/>
              <w:rPr>
                <w:b/>
                <w:szCs w:val="21"/>
              </w:rPr>
            </w:pPr>
          </w:p>
        </w:tc>
        <w:tc>
          <w:tcPr>
            <w:tcW w:w="776" w:type="dxa"/>
            <w:vAlign w:val="center"/>
          </w:tcPr>
          <w:p>
            <w:pPr>
              <w:adjustRightInd w:val="0"/>
              <w:snapToGrid w:val="0"/>
              <w:spacing w:line="360" w:lineRule="exact"/>
              <w:jc w:val="center"/>
              <w:rPr>
                <w:b/>
                <w:szCs w:val="21"/>
              </w:rPr>
            </w:pPr>
          </w:p>
        </w:tc>
        <w:tc>
          <w:tcPr>
            <w:tcW w:w="1092" w:type="dxa"/>
            <w:vAlign w:val="center"/>
          </w:tcPr>
          <w:p>
            <w:pPr>
              <w:adjustRightInd w:val="0"/>
              <w:snapToGrid w:val="0"/>
              <w:spacing w:line="360" w:lineRule="exact"/>
              <w:jc w:val="center"/>
              <w:rPr>
                <w:b/>
                <w:szCs w:val="21"/>
              </w:rPr>
            </w:pPr>
            <w:r>
              <w:rPr>
                <w:b/>
                <w:szCs w:val="21"/>
              </w:rPr>
              <w:t xml:space="preserve"> </w:t>
            </w:r>
          </w:p>
        </w:tc>
        <w:tc>
          <w:tcPr>
            <w:tcW w:w="1087" w:type="dxa"/>
            <w:vAlign w:val="center"/>
          </w:tcPr>
          <w:p>
            <w:pPr>
              <w:adjustRightInd w:val="0"/>
              <w:snapToGrid w:val="0"/>
              <w:jc w:val="center"/>
              <w:rPr>
                <w:szCs w:val="21"/>
              </w:rPr>
            </w:pPr>
            <w:r>
              <w:rPr>
                <w:color w:val="C00000"/>
                <w:szCs w:val="21"/>
              </w:rPr>
              <w:t>63</w:t>
            </w:r>
            <w:bookmarkStart w:id="1" w:name="_GoBack"/>
            <w:bookmarkEnd w:id="1"/>
          </w:p>
        </w:tc>
      </w:tr>
    </w:tbl>
    <w:p>
      <w:pPr>
        <w:pStyle w:val="12"/>
        <w:widowControl/>
        <w:numPr>
          <w:ilvl w:val="0"/>
          <w:numId w:val="1"/>
        </w:numPr>
        <w:spacing w:line="360" w:lineRule="auto"/>
        <w:ind w:firstLine="0" w:firstLineChars="0"/>
        <w:jc w:val="center"/>
        <w:rPr>
          <w:rFonts w:ascii="宋体" w:hAnsi="宋体"/>
          <w:b/>
          <w:bCs/>
          <w:kern w:val="0"/>
          <w:sz w:val="24"/>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uto"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3</w:t>
    </w:r>
    <w:r>
      <w:rPr>
        <w:rStyle w:val="10"/>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3NjQxYmZmN2ZkODIxYWNiNTEzMzQyMTZmNzQ1MmMifQ=="/>
  </w:docVars>
  <w:rsids>
    <w:rsidRoot w:val="0015431B"/>
    <w:rsid w:val="000126E9"/>
    <w:rsid w:val="00013A1D"/>
    <w:rsid w:val="00020832"/>
    <w:rsid w:val="00030557"/>
    <w:rsid w:val="000542F1"/>
    <w:rsid w:val="00063DEC"/>
    <w:rsid w:val="00074E7A"/>
    <w:rsid w:val="00076266"/>
    <w:rsid w:val="00084E8E"/>
    <w:rsid w:val="00085643"/>
    <w:rsid w:val="000A7061"/>
    <w:rsid w:val="000B1BE8"/>
    <w:rsid w:val="000B36AF"/>
    <w:rsid w:val="000B7CFB"/>
    <w:rsid w:val="000C6556"/>
    <w:rsid w:val="000E2037"/>
    <w:rsid w:val="000F152C"/>
    <w:rsid w:val="000F662D"/>
    <w:rsid w:val="001046B1"/>
    <w:rsid w:val="00106346"/>
    <w:rsid w:val="001146A2"/>
    <w:rsid w:val="00116E21"/>
    <w:rsid w:val="00120601"/>
    <w:rsid w:val="00121D7B"/>
    <w:rsid w:val="00122346"/>
    <w:rsid w:val="00127434"/>
    <w:rsid w:val="0015005B"/>
    <w:rsid w:val="00150941"/>
    <w:rsid w:val="0015431B"/>
    <w:rsid w:val="00175651"/>
    <w:rsid w:val="00185BE1"/>
    <w:rsid w:val="00195022"/>
    <w:rsid w:val="00197D09"/>
    <w:rsid w:val="001C56DD"/>
    <w:rsid w:val="001D45D8"/>
    <w:rsid w:val="001D57F9"/>
    <w:rsid w:val="001E4AFA"/>
    <w:rsid w:val="001E5ED8"/>
    <w:rsid w:val="001F7EA5"/>
    <w:rsid w:val="002005F0"/>
    <w:rsid w:val="00201A42"/>
    <w:rsid w:val="00203280"/>
    <w:rsid w:val="002141CB"/>
    <w:rsid w:val="00220F81"/>
    <w:rsid w:val="00222D96"/>
    <w:rsid w:val="002371C7"/>
    <w:rsid w:val="00251548"/>
    <w:rsid w:val="00257E9E"/>
    <w:rsid w:val="0028054E"/>
    <w:rsid w:val="00291AD8"/>
    <w:rsid w:val="00293F55"/>
    <w:rsid w:val="002A03E0"/>
    <w:rsid w:val="002A1692"/>
    <w:rsid w:val="002B35DD"/>
    <w:rsid w:val="002C0D24"/>
    <w:rsid w:val="002D088E"/>
    <w:rsid w:val="002E091F"/>
    <w:rsid w:val="002E5268"/>
    <w:rsid w:val="00302ACB"/>
    <w:rsid w:val="00304D66"/>
    <w:rsid w:val="003057B2"/>
    <w:rsid w:val="003267E7"/>
    <w:rsid w:val="00327C2B"/>
    <w:rsid w:val="003320A7"/>
    <w:rsid w:val="00344DCF"/>
    <w:rsid w:val="00345D56"/>
    <w:rsid w:val="00346633"/>
    <w:rsid w:val="0035152B"/>
    <w:rsid w:val="00355421"/>
    <w:rsid w:val="00355AB1"/>
    <w:rsid w:val="00372778"/>
    <w:rsid w:val="00381323"/>
    <w:rsid w:val="00386D90"/>
    <w:rsid w:val="003A154E"/>
    <w:rsid w:val="003A2D8A"/>
    <w:rsid w:val="003E2272"/>
    <w:rsid w:val="003E580F"/>
    <w:rsid w:val="003E7672"/>
    <w:rsid w:val="00436E7B"/>
    <w:rsid w:val="00443798"/>
    <w:rsid w:val="0044555F"/>
    <w:rsid w:val="00447B62"/>
    <w:rsid w:val="00452DB8"/>
    <w:rsid w:val="004618D8"/>
    <w:rsid w:val="00474A88"/>
    <w:rsid w:val="0047651A"/>
    <w:rsid w:val="004B4406"/>
    <w:rsid w:val="004E797B"/>
    <w:rsid w:val="004F02E9"/>
    <w:rsid w:val="00512234"/>
    <w:rsid w:val="00522875"/>
    <w:rsid w:val="00530879"/>
    <w:rsid w:val="0053455D"/>
    <w:rsid w:val="005460C0"/>
    <w:rsid w:val="0056049D"/>
    <w:rsid w:val="00560E6D"/>
    <w:rsid w:val="00585659"/>
    <w:rsid w:val="005872F1"/>
    <w:rsid w:val="005A057F"/>
    <w:rsid w:val="005A3AF6"/>
    <w:rsid w:val="005A5599"/>
    <w:rsid w:val="005A62CE"/>
    <w:rsid w:val="005B75A6"/>
    <w:rsid w:val="005B7B1A"/>
    <w:rsid w:val="005C6B9C"/>
    <w:rsid w:val="005D45A3"/>
    <w:rsid w:val="005D46DA"/>
    <w:rsid w:val="005D48E5"/>
    <w:rsid w:val="005D529C"/>
    <w:rsid w:val="005D6E2E"/>
    <w:rsid w:val="005E27EB"/>
    <w:rsid w:val="005F353A"/>
    <w:rsid w:val="005F4376"/>
    <w:rsid w:val="005F4DD8"/>
    <w:rsid w:val="00616BF6"/>
    <w:rsid w:val="00642748"/>
    <w:rsid w:val="0065322C"/>
    <w:rsid w:val="0067494E"/>
    <w:rsid w:val="00681BFA"/>
    <w:rsid w:val="00697076"/>
    <w:rsid w:val="006A442F"/>
    <w:rsid w:val="00730443"/>
    <w:rsid w:val="00742A7F"/>
    <w:rsid w:val="00744EC7"/>
    <w:rsid w:val="00745F26"/>
    <w:rsid w:val="00767B5E"/>
    <w:rsid w:val="007960F4"/>
    <w:rsid w:val="007A5EDC"/>
    <w:rsid w:val="007B17EA"/>
    <w:rsid w:val="007B3197"/>
    <w:rsid w:val="007C603E"/>
    <w:rsid w:val="007D30DA"/>
    <w:rsid w:val="007D74A0"/>
    <w:rsid w:val="007D77B2"/>
    <w:rsid w:val="0080138F"/>
    <w:rsid w:val="00835FA2"/>
    <w:rsid w:val="00843B81"/>
    <w:rsid w:val="00844189"/>
    <w:rsid w:val="008507E7"/>
    <w:rsid w:val="0085547B"/>
    <w:rsid w:val="008658A4"/>
    <w:rsid w:val="008A17C6"/>
    <w:rsid w:val="008A4862"/>
    <w:rsid w:val="008B1FEB"/>
    <w:rsid w:val="008C1319"/>
    <w:rsid w:val="008C5BC5"/>
    <w:rsid w:val="008E25B4"/>
    <w:rsid w:val="008E44D4"/>
    <w:rsid w:val="008F48EA"/>
    <w:rsid w:val="008F66D4"/>
    <w:rsid w:val="009521A5"/>
    <w:rsid w:val="00956054"/>
    <w:rsid w:val="00965C74"/>
    <w:rsid w:val="00966789"/>
    <w:rsid w:val="00984422"/>
    <w:rsid w:val="00985D49"/>
    <w:rsid w:val="00986064"/>
    <w:rsid w:val="00993569"/>
    <w:rsid w:val="009D3854"/>
    <w:rsid w:val="009D39FE"/>
    <w:rsid w:val="009E19C7"/>
    <w:rsid w:val="00A112DA"/>
    <w:rsid w:val="00A1271E"/>
    <w:rsid w:val="00A16C60"/>
    <w:rsid w:val="00A173FA"/>
    <w:rsid w:val="00A42AE8"/>
    <w:rsid w:val="00A50C7C"/>
    <w:rsid w:val="00A70FF1"/>
    <w:rsid w:val="00A91D7B"/>
    <w:rsid w:val="00AA1244"/>
    <w:rsid w:val="00AA1F5F"/>
    <w:rsid w:val="00AA6D8E"/>
    <w:rsid w:val="00AB5F46"/>
    <w:rsid w:val="00AE1848"/>
    <w:rsid w:val="00AE63BA"/>
    <w:rsid w:val="00AF5193"/>
    <w:rsid w:val="00B16219"/>
    <w:rsid w:val="00B16230"/>
    <w:rsid w:val="00B17068"/>
    <w:rsid w:val="00B172D7"/>
    <w:rsid w:val="00B21319"/>
    <w:rsid w:val="00B51B0C"/>
    <w:rsid w:val="00B5613B"/>
    <w:rsid w:val="00B568E5"/>
    <w:rsid w:val="00B60912"/>
    <w:rsid w:val="00B67DD4"/>
    <w:rsid w:val="00B76262"/>
    <w:rsid w:val="00B92A26"/>
    <w:rsid w:val="00B96B6F"/>
    <w:rsid w:val="00BA0FE5"/>
    <w:rsid w:val="00BA11C1"/>
    <w:rsid w:val="00BA79E8"/>
    <w:rsid w:val="00BB0435"/>
    <w:rsid w:val="00BB05C0"/>
    <w:rsid w:val="00BB34AB"/>
    <w:rsid w:val="00BB4BA4"/>
    <w:rsid w:val="00BB510F"/>
    <w:rsid w:val="00BB6E65"/>
    <w:rsid w:val="00BB7522"/>
    <w:rsid w:val="00BC0158"/>
    <w:rsid w:val="00BC610C"/>
    <w:rsid w:val="00BD1C55"/>
    <w:rsid w:val="00BD6644"/>
    <w:rsid w:val="00BF0171"/>
    <w:rsid w:val="00BF5BDC"/>
    <w:rsid w:val="00C207CA"/>
    <w:rsid w:val="00C209C8"/>
    <w:rsid w:val="00C217AE"/>
    <w:rsid w:val="00C2609D"/>
    <w:rsid w:val="00C27D8E"/>
    <w:rsid w:val="00C30F4A"/>
    <w:rsid w:val="00C502DD"/>
    <w:rsid w:val="00C65D0E"/>
    <w:rsid w:val="00C701D8"/>
    <w:rsid w:val="00C744B7"/>
    <w:rsid w:val="00C813F8"/>
    <w:rsid w:val="00C93829"/>
    <w:rsid w:val="00C9428F"/>
    <w:rsid w:val="00CA0D5A"/>
    <w:rsid w:val="00CA4F84"/>
    <w:rsid w:val="00CC24FF"/>
    <w:rsid w:val="00CE6224"/>
    <w:rsid w:val="00CF5A00"/>
    <w:rsid w:val="00CF7CDE"/>
    <w:rsid w:val="00D018A6"/>
    <w:rsid w:val="00D16C72"/>
    <w:rsid w:val="00D212C8"/>
    <w:rsid w:val="00D41530"/>
    <w:rsid w:val="00D44DB5"/>
    <w:rsid w:val="00D5419E"/>
    <w:rsid w:val="00D55854"/>
    <w:rsid w:val="00D62FF5"/>
    <w:rsid w:val="00D71A47"/>
    <w:rsid w:val="00D74C3C"/>
    <w:rsid w:val="00D822A7"/>
    <w:rsid w:val="00D82FA6"/>
    <w:rsid w:val="00D86AC3"/>
    <w:rsid w:val="00D94D78"/>
    <w:rsid w:val="00DA05D5"/>
    <w:rsid w:val="00DB3F00"/>
    <w:rsid w:val="00DD6501"/>
    <w:rsid w:val="00DF7981"/>
    <w:rsid w:val="00E1230B"/>
    <w:rsid w:val="00E136E3"/>
    <w:rsid w:val="00E202B7"/>
    <w:rsid w:val="00E26879"/>
    <w:rsid w:val="00E52CB3"/>
    <w:rsid w:val="00E62253"/>
    <w:rsid w:val="00EA512A"/>
    <w:rsid w:val="00EA596B"/>
    <w:rsid w:val="00EB28DF"/>
    <w:rsid w:val="00EB5893"/>
    <w:rsid w:val="00EC25FD"/>
    <w:rsid w:val="00EC3520"/>
    <w:rsid w:val="00EC73C9"/>
    <w:rsid w:val="00ED0C57"/>
    <w:rsid w:val="00ED17CC"/>
    <w:rsid w:val="00ED448D"/>
    <w:rsid w:val="00ED580D"/>
    <w:rsid w:val="00F12EB9"/>
    <w:rsid w:val="00F14F5E"/>
    <w:rsid w:val="00F17391"/>
    <w:rsid w:val="00F21519"/>
    <w:rsid w:val="00F2633D"/>
    <w:rsid w:val="00F27CB5"/>
    <w:rsid w:val="00F34FE1"/>
    <w:rsid w:val="00F369C0"/>
    <w:rsid w:val="00F436C1"/>
    <w:rsid w:val="00F441E0"/>
    <w:rsid w:val="00F5169B"/>
    <w:rsid w:val="00F53428"/>
    <w:rsid w:val="00F61995"/>
    <w:rsid w:val="00F66172"/>
    <w:rsid w:val="00F71293"/>
    <w:rsid w:val="00F81389"/>
    <w:rsid w:val="00F87D4A"/>
    <w:rsid w:val="00F9095F"/>
    <w:rsid w:val="00F93D4B"/>
    <w:rsid w:val="00F94D51"/>
    <w:rsid w:val="00FA0F81"/>
    <w:rsid w:val="00FA5142"/>
    <w:rsid w:val="00FB7360"/>
    <w:rsid w:val="00FC4073"/>
    <w:rsid w:val="00FD0E7A"/>
    <w:rsid w:val="00FD4D57"/>
    <w:rsid w:val="00FE10FA"/>
    <w:rsid w:val="00FF470F"/>
    <w:rsid w:val="041745B7"/>
    <w:rsid w:val="0EB61AAE"/>
    <w:rsid w:val="5A5B4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uiPriority w:val="99"/>
    <w:pPr>
      <w:jc w:val="left"/>
    </w:pPr>
  </w:style>
  <w:style w:type="paragraph" w:styleId="3">
    <w:name w:val="Balloon Text"/>
    <w:basedOn w:val="1"/>
    <w:link w:val="15"/>
    <w:semiHidden/>
    <w:unhideWhenUsed/>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widowControl/>
      <w:spacing w:before="240" w:after="240"/>
      <w:jc w:val="left"/>
    </w:pPr>
    <w:rPr>
      <w:rFonts w:ascii="宋体" w:hAnsi="宋体" w:cs="宋体"/>
      <w:kern w:val="0"/>
      <w:sz w:val="24"/>
    </w:rPr>
  </w:style>
  <w:style w:type="paragraph" w:styleId="7">
    <w:name w:val="annotation subject"/>
    <w:basedOn w:val="2"/>
    <w:next w:val="2"/>
    <w:link w:val="17"/>
    <w:semiHidden/>
    <w:unhideWhenUsed/>
    <w:uiPriority w:val="99"/>
    <w:rPr>
      <w:b/>
      <w:bCs/>
    </w:rPr>
  </w:style>
  <w:style w:type="character" w:styleId="10">
    <w:name w:val="page number"/>
    <w:basedOn w:val="9"/>
    <w:semiHidden/>
    <w:unhideWhenUsed/>
    <w:uiPriority w:val="99"/>
  </w:style>
  <w:style w:type="character" w:styleId="11">
    <w:name w:val="annotation reference"/>
    <w:basedOn w:val="9"/>
    <w:semiHidden/>
    <w:unhideWhenUsed/>
    <w:uiPriority w:val="99"/>
    <w:rPr>
      <w:sz w:val="21"/>
      <w:szCs w:val="21"/>
    </w:rPr>
  </w:style>
  <w:style w:type="paragraph" w:styleId="12">
    <w:name w:val="List Paragraph"/>
    <w:basedOn w:val="1"/>
    <w:qFormat/>
    <w:uiPriority w:val="99"/>
    <w:pPr>
      <w:ind w:firstLine="420" w:firstLineChars="200"/>
    </w:pPr>
    <w:rPr>
      <w:szCs w:val="21"/>
    </w:rPr>
  </w:style>
  <w:style w:type="character" w:customStyle="1" w:styleId="13">
    <w:name w:val="页脚 字符"/>
    <w:basedOn w:val="9"/>
    <w:link w:val="4"/>
    <w:uiPriority w:val="99"/>
    <w:rPr>
      <w:sz w:val="18"/>
      <w:szCs w:val="18"/>
    </w:rPr>
  </w:style>
  <w:style w:type="character" w:customStyle="1" w:styleId="14">
    <w:name w:val="批注文字 字符"/>
    <w:basedOn w:val="9"/>
    <w:link w:val="2"/>
    <w:semiHidden/>
    <w:uiPriority w:val="99"/>
    <w:rPr>
      <w:rFonts w:ascii="Times New Roman" w:hAnsi="Times New Roman" w:eastAsia="宋体" w:cs="Times New Roman"/>
      <w:szCs w:val="24"/>
    </w:rPr>
  </w:style>
  <w:style w:type="character" w:customStyle="1" w:styleId="15">
    <w:name w:val="批注框文本 字符"/>
    <w:basedOn w:val="9"/>
    <w:link w:val="3"/>
    <w:semiHidden/>
    <w:uiPriority w:val="99"/>
    <w:rPr>
      <w:rFonts w:ascii="Times New Roman" w:hAnsi="Times New Roman" w:eastAsia="宋体" w:cs="Times New Roman"/>
      <w:sz w:val="18"/>
      <w:szCs w:val="18"/>
    </w:rPr>
  </w:style>
  <w:style w:type="character" w:customStyle="1" w:styleId="16">
    <w:name w:val="页眉 字符"/>
    <w:basedOn w:val="9"/>
    <w:link w:val="5"/>
    <w:uiPriority w:val="99"/>
    <w:rPr>
      <w:rFonts w:ascii="Times New Roman" w:hAnsi="Times New Roman" w:eastAsia="宋体" w:cs="Times New Roman"/>
      <w:sz w:val="18"/>
      <w:szCs w:val="18"/>
    </w:rPr>
  </w:style>
  <w:style w:type="character" w:customStyle="1" w:styleId="17">
    <w:name w:val="批注主题 字符"/>
    <w:basedOn w:val="14"/>
    <w:link w:val="7"/>
    <w:semiHidden/>
    <w:uiPriority w:val="99"/>
    <w:rPr>
      <w:rFonts w:ascii="Times New Roman" w:hAnsi="Times New Roman" w:eastAsia="宋体" w:cs="Times New Roman"/>
      <w:b/>
      <w:bCs/>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468</Words>
  <Characters>2669</Characters>
  <Lines>22</Lines>
  <Paragraphs>6</Paragraphs>
  <TotalTime>986</TotalTime>
  <ScaleCrop>false</ScaleCrop>
  <LinksUpToDate>false</LinksUpToDate>
  <CharactersWithSpaces>3131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2021-01-14T11:07:00Z</dcterms:created>
  <dc:creator>QianCheng</dc:creator>
  <cp:lastModifiedBy>5438</cp:lastModifiedBy>
  <cp:lastPrinted>2022-10-14T06:33:00Z</cp:lastPrinted>
  <dcterms:modified xsi:type="dcterms:W3CDTF">2022-12-09T11:18:22Z</dcterms:modified>
  <cp:revision>238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70BB4DA3598342BA9046D4D6EDBB1E2E</vt:lpwstr>
  </property>
</Properties>
</file>