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36"/>
          <w:szCs w:val="44"/>
          <w14:textFill>
            <w14:solidFill>
              <w14:schemeClr w14:val="tx1"/>
            </w14:solidFill>
          </w14:textFill>
        </w:rPr>
        <w:t>工商管理专业（实验班）本科人才培养方案</w:t>
      </w:r>
    </w:p>
    <w:p>
      <w:pPr>
        <w:pStyle w:val="5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（专业代码：120201K）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一、培养目标</w:t>
      </w:r>
    </w:p>
    <w:p>
      <w:pPr>
        <w:widowControl/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本专业以立德树人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为根本，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秉承“厚德精业，守正出新”的价值观，肩负“植根管理实践，探索商学前沿，培养卓越商才，服务社会发展”的使命，坚持“三全育人”，推进思政育人与专业育人同向同行，培养具有社会主义核心价值观，适应现代经济和社会发展需要，德智体美劳全面发展，掌握现代管理理论与管理方法、具备良好的专业知识综合素养、具有较强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科学研究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能力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开阔的国际化视野，</w:t>
      </w:r>
      <w:r>
        <w:rPr>
          <w:rFonts w:hint="eastAsia"/>
          <w:color w:val="0000FF"/>
          <w:sz w:val="24"/>
        </w:rPr>
        <w:t>适应进一步学习深造需要的综合素质优秀或基础学科拔尖的人才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毕业要求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系统掌握经济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与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管理学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科的基础知识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和企业管理的基本理论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与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方法，掌握企业管理的规律和特点，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掌握管理的原理、方法与技能，能够将所学知识用于解释、分析和评价企业管理实践中的具体现象和问题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能力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，并能够据此提出相应对策和建议、并形成解决方案；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具有较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好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的语言与文字表达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能力，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熟练应用一门外国语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，能够使用书面和口头表达方式与国内外业界同行、社会公众就本专业领域现象和问题进行有效沟通与交流；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.能够熟练运用计算机和管理实务方面的应用软件，对企业管理中的数据信息进行收集和分析处理，能够迅速适应实际工作岗位的要求；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.了解经济管理领域的学科研究前沿与企业实践动态，具有自主学习和终身学习意识，有较强的创业创新能力及不断学习与适应社会经济发展的能力；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具有团队协作意识，能够在本学科及多学科团队活动中发挥个人能力，并能与其他成员进行协调合作；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.具有人文素养和科学精神，熟悉工商管理领域相关政策及法律、法规，能够在本专业领域实践活动中理解并遵守职业道德和职业规范，身心健康。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三、培养特色</w:t>
      </w:r>
    </w:p>
    <w:p>
      <w:pPr>
        <w:widowControl/>
        <w:spacing w:line="360" w:lineRule="auto"/>
        <w:ind w:firstLine="420"/>
        <w:jc w:val="left"/>
        <w:rPr>
          <w:rFonts w:ascii="宋体" w:hAnsi="宋体"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1.按照高水平拔尖人才的培养规律，着重加强对学生理论能力与研究方法的长线训练。</w:t>
      </w:r>
      <w:r>
        <w:rPr>
          <w:rFonts w:hint="eastAsia" w:ascii="宋体" w:hAnsi="宋体"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依托整个工商管理学院的优势师资，通过有目的地设置专业理论课与研究方法课程，推高学生的逻辑分析能力、夯实理论基础，为后续的深造创造条件。</w:t>
      </w:r>
    </w:p>
    <w:p>
      <w:pPr>
        <w:widowControl/>
        <w:spacing w:line="360" w:lineRule="auto"/>
        <w:ind w:firstLine="420"/>
        <w:jc w:val="left"/>
        <w:rPr>
          <w:rFonts w:hint="eastAsia" w:ascii="宋体" w:hAnsi="宋体"/>
          <w:b w:val="0"/>
          <w:bCs w:val="0"/>
          <w:color w:val="0000FF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0000FF"/>
          <w:kern w:val="0"/>
          <w:sz w:val="24"/>
          <w:szCs w:val="32"/>
        </w:rPr>
        <w:t>2.实验班培养，实行单独编班</w:t>
      </w:r>
      <w:r>
        <w:rPr>
          <w:rFonts w:hint="eastAsia" w:ascii="宋体" w:hAnsi="宋体"/>
          <w:b/>
          <w:bCs/>
          <w:color w:val="0000FF"/>
          <w:kern w:val="0"/>
          <w:sz w:val="24"/>
          <w:szCs w:val="32"/>
          <w:lang w:eastAsia="zh-CN"/>
        </w:rPr>
        <w:t>。</w:t>
      </w:r>
      <w:r>
        <w:rPr>
          <w:rFonts w:hint="eastAsia" w:ascii="宋体" w:hAnsi="宋体"/>
          <w:b w:val="0"/>
          <w:bCs w:val="0"/>
          <w:color w:val="0000FF"/>
          <w:kern w:val="0"/>
          <w:sz w:val="24"/>
          <w:szCs w:val="32"/>
        </w:rPr>
        <w:t>配备一流的师资，提供一流的学习条件，创造一流的学术环境与氛围</w:t>
      </w:r>
      <w:r>
        <w:rPr>
          <w:rFonts w:hint="eastAsia" w:ascii="宋体" w:hAnsi="宋体"/>
          <w:b w:val="0"/>
          <w:bCs w:val="0"/>
          <w:color w:val="0000FF"/>
          <w:kern w:val="0"/>
          <w:sz w:val="24"/>
          <w:szCs w:val="32"/>
          <w:lang w:eastAsia="zh-CN"/>
        </w:rPr>
        <w:t>。</w:t>
      </w:r>
      <w:r>
        <w:rPr>
          <w:rFonts w:hint="eastAsia" w:ascii="宋体" w:hAnsi="宋体"/>
          <w:b w:val="0"/>
          <w:bCs w:val="0"/>
          <w:color w:val="0000FF"/>
          <w:kern w:val="0"/>
          <w:sz w:val="24"/>
          <w:szCs w:val="32"/>
        </w:rPr>
        <w:t>畅通成长发展通道，探索建立本—硕—博衔接的培养模式，本科阶段培养重点夯实基础学科能力素养，硕博阶段进一步提升科研创新水平。</w:t>
      </w:r>
    </w:p>
    <w:p>
      <w:pPr>
        <w:widowControl/>
        <w:spacing w:line="360" w:lineRule="auto"/>
        <w:ind w:firstLine="420"/>
        <w:jc w:val="left"/>
        <w:rPr>
          <w:rFonts w:ascii="宋体" w:hAnsi="宋体"/>
          <w:bCs/>
          <w:color w:val="0000FF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0000FF"/>
          <w:kern w:val="0"/>
          <w:sz w:val="24"/>
          <w:szCs w:val="32"/>
          <w:lang w:val="en-US" w:eastAsia="zh-CN"/>
        </w:rPr>
        <w:t>3.</w:t>
      </w:r>
      <w:r>
        <w:rPr>
          <w:rFonts w:hint="eastAsia" w:ascii="宋体" w:hAnsi="宋体"/>
          <w:b/>
          <w:bCs/>
          <w:color w:val="0000FF"/>
          <w:kern w:val="0"/>
          <w:sz w:val="24"/>
          <w:szCs w:val="32"/>
        </w:rPr>
        <w:t>实行导师制、小班化等培养模式。吸纳学生参与项目研究，建立结合重大科研任务进行人才培养的机制。</w:t>
      </w:r>
      <w:r>
        <w:rPr>
          <w:rFonts w:hint="eastAsia" w:ascii="宋体" w:hAnsi="宋体"/>
          <w:bCs/>
          <w:color w:val="0000FF"/>
          <w:kern w:val="0"/>
          <w:sz w:val="24"/>
          <w:szCs w:val="32"/>
        </w:rPr>
        <w:t>整合工商学院各专业方向的顶尖师资，推行全链条的本科生导师制，实现“教学指导-科研实践-科研写作-毕业论文”的贯通培养，调动教师与学生两个积极性。</w:t>
      </w:r>
    </w:p>
    <w:p>
      <w:pPr>
        <w:widowControl/>
        <w:spacing w:line="360" w:lineRule="auto"/>
        <w:ind w:firstLine="420"/>
        <w:jc w:val="left"/>
        <w:rPr>
          <w:rFonts w:ascii="宋体" w:hAnsi="宋体"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kern w:val="0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注重学生创新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创业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能力的培养。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坚持课堂教学与实践教学相结合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案例教学与理论教学相结合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，最大程度地保证理论联系实践、着重培养和锻炼学生应用理论工具的能力，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加强对学生实践能力和创新能力的培养。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四、主要课程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FF"/>
          <w:sz w:val="24"/>
        </w:rPr>
      </w:pPr>
      <w:r>
        <w:rPr>
          <w:rFonts w:ascii="宋体" w:hAnsi="宋体"/>
          <w:color w:val="0000FF"/>
          <w:sz w:val="24"/>
        </w:rPr>
        <w:t>管理学、</w:t>
      </w:r>
      <w:r>
        <w:rPr>
          <w:rFonts w:hint="eastAsia" w:ascii="宋体" w:hAnsi="宋体"/>
          <w:color w:val="0000FF"/>
          <w:sz w:val="24"/>
        </w:rPr>
        <w:t>微观</w:t>
      </w:r>
      <w:r>
        <w:rPr>
          <w:rFonts w:ascii="宋体" w:hAnsi="宋体"/>
          <w:color w:val="0000FF"/>
          <w:sz w:val="24"/>
        </w:rPr>
        <w:t>经济学</w:t>
      </w:r>
      <w:r>
        <w:rPr>
          <w:rFonts w:hint="eastAsia" w:ascii="宋体" w:hAnsi="宋体"/>
          <w:color w:val="0000FF"/>
          <w:sz w:val="24"/>
        </w:rPr>
        <w:t>、</w:t>
      </w:r>
      <w:r>
        <w:rPr>
          <w:rFonts w:hint="eastAsia" w:ascii="宋体" w:hAnsi="宋体"/>
          <w:color w:val="0000FF"/>
          <w:sz w:val="24"/>
          <w:lang w:val="en-US" w:eastAsia="zh-CN"/>
        </w:rPr>
        <w:t>创新管理</w:t>
      </w:r>
      <w:r>
        <w:rPr>
          <w:rFonts w:ascii="宋体" w:hAnsi="宋体"/>
          <w:color w:val="0000FF"/>
          <w:sz w:val="24"/>
        </w:rPr>
        <w:t>、会计学、财务管理、市场营销、组织行为学、人力资源管理、</w:t>
      </w:r>
      <w:r>
        <w:rPr>
          <w:rFonts w:hint="eastAsia" w:ascii="宋体" w:hAnsi="宋体"/>
          <w:color w:val="0000FF"/>
          <w:sz w:val="24"/>
        </w:rPr>
        <w:t>企业</w:t>
      </w:r>
      <w:r>
        <w:rPr>
          <w:rFonts w:ascii="宋体" w:hAnsi="宋体"/>
          <w:color w:val="0000FF"/>
          <w:sz w:val="24"/>
        </w:rPr>
        <w:t>战略管理、运营管理、管理学研究方法、</w:t>
      </w:r>
      <w:r>
        <w:rPr>
          <w:rFonts w:hint="eastAsia" w:ascii="宋体" w:hAnsi="宋体"/>
          <w:color w:val="0000FF"/>
          <w:sz w:val="24"/>
          <w:lang w:val="en-US" w:eastAsia="zh-CN"/>
        </w:rPr>
        <w:t>管理学经典文献导读、</w:t>
      </w:r>
      <w:r>
        <w:rPr>
          <w:rFonts w:hint="eastAsia" w:ascii="宋体" w:hAnsi="宋体"/>
          <w:color w:val="0000FF"/>
          <w:sz w:val="24"/>
        </w:rPr>
        <w:t>程序设计语言（Python）</w:t>
      </w:r>
      <w:r>
        <w:rPr>
          <w:rFonts w:hint="eastAsia" w:ascii="宋体" w:hAnsi="宋体"/>
          <w:color w:val="0000FF"/>
          <w:sz w:val="24"/>
          <w:lang w:eastAsia="zh-CN"/>
        </w:rPr>
        <w:t>、</w:t>
      </w:r>
      <w:r>
        <w:rPr>
          <w:rFonts w:ascii="宋体" w:hAnsi="宋体"/>
          <w:color w:val="0000FF"/>
          <w:sz w:val="24"/>
        </w:rPr>
        <w:t>统计学、跨国公司管理</w:t>
      </w:r>
      <w:r>
        <w:rPr>
          <w:rFonts w:hint="eastAsia" w:ascii="宋体" w:hAnsi="宋体"/>
          <w:color w:val="0000FF"/>
          <w:sz w:val="24"/>
          <w:lang w:val="en-US" w:eastAsia="zh-CN"/>
        </w:rPr>
        <w:t>、</w:t>
      </w:r>
      <w:r>
        <w:rPr>
          <w:rFonts w:ascii="宋体" w:hAnsi="宋体"/>
          <w:color w:val="0000FF"/>
          <w:sz w:val="24"/>
        </w:rPr>
        <w:t>公司治理、计量经济学</w:t>
      </w:r>
      <w:r>
        <w:rPr>
          <w:rFonts w:hint="eastAsia" w:ascii="宋体" w:hAnsi="宋体"/>
          <w:color w:val="0000FF"/>
          <w:sz w:val="24"/>
          <w:lang w:eastAsia="zh-CN"/>
        </w:rPr>
        <w:t>、</w:t>
      </w:r>
      <w:r>
        <w:rPr>
          <w:rFonts w:hint="eastAsia" w:ascii="宋体" w:hAnsi="宋体"/>
          <w:color w:val="0000FF"/>
          <w:sz w:val="24"/>
          <w:lang w:val="en-US" w:eastAsia="zh-CN"/>
        </w:rPr>
        <w:t>管理心理学</w:t>
      </w:r>
      <w:r>
        <w:rPr>
          <w:rFonts w:ascii="宋体" w:hAnsi="宋体"/>
          <w:color w:val="0000FF"/>
          <w:sz w:val="24"/>
        </w:rPr>
        <w:t>。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五、学制和学位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六、学分一览表</w:t>
      </w:r>
    </w:p>
    <w:p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总学分一览表</w:t>
      </w:r>
    </w:p>
    <w:tbl>
      <w:tblPr>
        <w:tblStyle w:val="6"/>
        <w:tblW w:w="8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96"/>
        <w:gridCol w:w="709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理论与实践教学比例</w:t>
            </w: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实验教学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实习、军训等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课堂教学学时分配表</w:t>
      </w:r>
    </w:p>
    <w:tbl>
      <w:tblPr>
        <w:tblStyle w:val="6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6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门数</w:t>
            </w:r>
          </w:p>
        </w:tc>
        <w:tc>
          <w:tcPr>
            <w:tcW w:w="14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164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184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通识教育必修课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41.09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448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21.71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272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通识教育选修课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个性教育</w:t>
            </w: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专业提升课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default" w:ascii="等线" w:hAnsi="等线" w:eastAsia="等线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16.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专业拓展课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  <w:bookmarkStart w:id="0" w:name="_GoBack"/>
            <w:bookmarkEnd w:id="0"/>
          </w:p>
        </w:tc>
        <w:tc>
          <w:tcPr>
            <w:tcW w:w="8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pStyle w:val="8"/>
        <w:widowControl/>
        <w:numPr>
          <w:ilvl w:val="0"/>
          <w:numId w:val="0"/>
        </w:numPr>
        <w:tabs>
          <w:tab w:val="left" w:pos="360"/>
        </w:tabs>
        <w:spacing w:line="360" w:lineRule="auto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实践教学环节一览表</w:t>
      </w:r>
    </w:p>
    <w:tbl>
      <w:tblPr>
        <w:tblStyle w:val="6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军训（含军事理论课）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 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毕业论文（设计）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素质提升类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创新学分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思想政治类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294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劳动育人专题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40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程序设计语言（Python）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供应链管理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企业资源规划（</w:t>
            </w: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ERP</w:t>
            </w:r>
            <w:r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管理决策模拟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管理沟通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创业学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管理学研究方法（双语）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商务谈判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企业数字化转型案例解析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</w:tbl>
    <w:p>
      <w:pPr>
        <w:widowControl/>
        <w:spacing w:before="312" w:beforeLines="100" w:line="360" w:lineRule="auto"/>
        <w:ind w:left="42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七、本科学分制指导性教学计划表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D217CA"/>
    <w:multiLevelType w:val="multilevel"/>
    <w:tmpl w:val="47D217CA"/>
    <w:lvl w:ilvl="0" w:tentative="0">
      <w:start w:val="2"/>
      <w:numFmt w:val="japaneseCounting"/>
      <w:lvlText w:val="%1、"/>
      <w:lvlJc w:val="left"/>
      <w:pPr>
        <w:ind w:left="93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6F022A"/>
    <w:rsid w:val="00037A2A"/>
    <w:rsid w:val="00056A53"/>
    <w:rsid w:val="00057E48"/>
    <w:rsid w:val="0008703F"/>
    <w:rsid w:val="000A13EC"/>
    <w:rsid w:val="000E0EB7"/>
    <w:rsid w:val="001153E2"/>
    <w:rsid w:val="001B066F"/>
    <w:rsid w:val="001B197A"/>
    <w:rsid w:val="001E578B"/>
    <w:rsid w:val="002179DF"/>
    <w:rsid w:val="002419F8"/>
    <w:rsid w:val="00246D23"/>
    <w:rsid w:val="002648D4"/>
    <w:rsid w:val="00264951"/>
    <w:rsid w:val="002D5909"/>
    <w:rsid w:val="002E62A5"/>
    <w:rsid w:val="004804AD"/>
    <w:rsid w:val="0049360B"/>
    <w:rsid w:val="004C04A0"/>
    <w:rsid w:val="00517660"/>
    <w:rsid w:val="00586E8E"/>
    <w:rsid w:val="0059102A"/>
    <w:rsid w:val="005D5E65"/>
    <w:rsid w:val="00646D16"/>
    <w:rsid w:val="00674E22"/>
    <w:rsid w:val="00676F80"/>
    <w:rsid w:val="006847B6"/>
    <w:rsid w:val="00696289"/>
    <w:rsid w:val="006C6036"/>
    <w:rsid w:val="006D08B1"/>
    <w:rsid w:val="006D2084"/>
    <w:rsid w:val="006F022A"/>
    <w:rsid w:val="00707E02"/>
    <w:rsid w:val="007746E6"/>
    <w:rsid w:val="007A6C4F"/>
    <w:rsid w:val="007B6525"/>
    <w:rsid w:val="008520EE"/>
    <w:rsid w:val="008939FB"/>
    <w:rsid w:val="00894610"/>
    <w:rsid w:val="008C0971"/>
    <w:rsid w:val="008D6E1F"/>
    <w:rsid w:val="00903520"/>
    <w:rsid w:val="00911554"/>
    <w:rsid w:val="00923C61"/>
    <w:rsid w:val="00967E6E"/>
    <w:rsid w:val="009951F4"/>
    <w:rsid w:val="009A1DC3"/>
    <w:rsid w:val="009A523E"/>
    <w:rsid w:val="00A1160D"/>
    <w:rsid w:val="00A332CF"/>
    <w:rsid w:val="00A344C8"/>
    <w:rsid w:val="00A72FAA"/>
    <w:rsid w:val="00A7529D"/>
    <w:rsid w:val="00AD16A0"/>
    <w:rsid w:val="00B3054E"/>
    <w:rsid w:val="00B7051D"/>
    <w:rsid w:val="00B77171"/>
    <w:rsid w:val="00BA08FD"/>
    <w:rsid w:val="00BB6FB4"/>
    <w:rsid w:val="00BF0F1B"/>
    <w:rsid w:val="00C1498C"/>
    <w:rsid w:val="00C32BEF"/>
    <w:rsid w:val="00C567E6"/>
    <w:rsid w:val="00C70488"/>
    <w:rsid w:val="00C92411"/>
    <w:rsid w:val="00CB5ED2"/>
    <w:rsid w:val="00CE781A"/>
    <w:rsid w:val="00D00A0F"/>
    <w:rsid w:val="00D369CC"/>
    <w:rsid w:val="00D84064"/>
    <w:rsid w:val="00DB1727"/>
    <w:rsid w:val="00DB4357"/>
    <w:rsid w:val="00DC04FF"/>
    <w:rsid w:val="00DD0B47"/>
    <w:rsid w:val="00DD582D"/>
    <w:rsid w:val="00DD686E"/>
    <w:rsid w:val="00E536CD"/>
    <w:rsid w:val="00E85E58"/>
    <w:rsid w:val="00ED4053"/>
    <w:rsid w:val="00EF1350"/>
    <w:rsid w:val="00F068FB"/>
    <w:rsid w:val="00F5753D"/>
    <w:rsid w:val="00FB2B6C"/>
    <w:rsid w:val="00FC0E46"/>
    <w:rsid w:val="348B2D6E"/>
    <w:rsid w:val="38A41A28"/>
    <w:rsid w:val="3DC146AE"/>
    <w:rsid w:val="4F0C5B46"/>
    <w:rsid w:val="58C72A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80C64-56FD-49C4-B9C8-9A8F561D44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1871</Words>
  <Characters>1943</Characters>
  <Lines>14</Lines>
  <Paragraphs>4</Paragraphs>
  <TotalTime>5</TotalTime>
  <ScaleCrop>false</ScaleCrop>
  <LinksUpToDate>false</LinksUpToDate>
  <CharactersWithSpaces>1948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2021-04-05T09:22:00Z</dcterms:created>
  <dc:creator>Xi SUN</dc:creator>
  <cp:lastModifiedBy>5438</cp:lastModifiedBy>
  <dcterms:modified xsi:type="dcterms:W3CDTF">2022-12-11T10:22:27Z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F15C80366DE3417A9342C192729DA333</vt:lpwstr>
  </property>
</Properties>
</file>