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31DE1" w14:textId="77777777" w:rsidR="002E62A5" w:rsidRPr="000E0EB7" w:rsidRDefault="002E62A5" w:rsidP="002E62A5">
      <w:pPr>
        <w:spacing w:line="560" w:lineRule="exact"/>
        <w:jc w:val="center"/>
        <w:rPr>
          <w:rFonts w:ascii="仿宋_GB2312" w:eastAsia="仿宋_GB2312"/>
          <w:b/>
          <w:color w:val="000000" w:themeColor="text1"/>
          <w:sz w:val="32"/>
          <w:szCs w:val="32"/>
        </w:rPr>
      </w:pPr>
    </w:p>
    <w:p w14:paraId="111DEBFA" w14:textId="77777777" w:rsidR="002E62A5" w:rsidRPr="00C26C1A" w:rsidRDefault="002E62A5" w:rsidP="002E62A5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44"/>
        </w:rPr>
      </w:pPr>
      <w:r w:rsidRPr="00C26C1A">
        <w:rPr>
          <w:rFonts w:ascii="方正小标宋简体" w:eastAsia="方正小标宋简体" w:hint="eastAsia"/>
          <w:color w:val="000000" w:themeColor="text1"/>
          <w:sz w:val="36"/>
          <w:szCs w:val="44"/>
        </w:rPr>
        <w:t>工商管理专业（实验班）本科人才培养方案</w:t>
      </w:r>
    </w:p>
    <w:p w14:paraId="43F281E1" w14:textId="77777777" w:rsidR="002E62A5" w:rsidRPr="00C26C1A" w:rsidRDefault="002E62A5" w:rsidP="002E62A5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 w:rsidRPr="00C26C1A"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（专业代码：120201K）</w:t>
      </w:r>
    </w:p>
    <w:p w14:paraId="496D6716" w14:textId="77777777" w:rsidR="002E62A5" w:rsidRPr="00C26C1A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一、培养目标</w:t>
      </w:r>
    </w:p>
    <w:p w14:paraId="45DB9EF5" w14:textId="77777777" w:rsidR="00D00A0F" w:rsidRPr="00C26C1A" w:rsidRDefault="00D00A0F" w:rsidP="00D00A0F">
      <w:pPr>
        <w:widowControl/>
        <w:adjustRightInd w:val="0"/>
        <w:snapToGrid w:val="0"/>
        <w:spacing w:line="360" w:lineRule="auto"/>
        <w:ind w:firstLineChars="200" w:firstLine="480"/>
        <w:rPr>
          <w:color w:val="000000" w:themeColor="text1"/>
          <w:sz w:val="24"/>
        </w:rPr>
      </w:pPr>
      <w:r w:rsidRPr="00C26C1A">
        <w:rPr>
          <w:rFonts w:hint="eastAsia"/>
          <w:color w:val="000000" w:themeColor="text1"/>
          <w:sz w:val="24"/>
        </w:rPr>
        <w:t>本专业以立德树人</w:t>
      </w:r>
      <w:r w:rsidRPr="00C26C1A">
        <w:rPr>
          <w:color w:val="000000" w:themeColor="text1"/>
          <w:sz w:val="24"/>
        </w:rPr>
        <w:t>为根本，</w:t>
      </w:r>
      <w:r w:rsidRPr="00C26C1A">
        <w:rPr>
          <w:rFonts w:hint="eastAsia"/>
          <w:color w:val="000000" w:themeColor="text1"/>
          <w:sz w:val="24"/>
        </w:rPr>
        <w:t>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具有较强的逻辑分析和创新创业能力以及开阔的国际化视野，适应进一步学习深造的需要，或在企、事业单位和政府部门中从事管理与相关领域科研岗位工作的应用型、复合型人才。</w:t>
      </w:r>
    </w:p>
    <w:p w14:paraId="184E4603" w14:textId="77777777" w:rsidR="002E62A5" w:rsidRPr="00C26C1A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</w:p>
    <w:p w14:paraId="0DE0B038" w14:textId="77777777" w:rsidR="002E62A5" w:rsidRPr="00C26C1A" w:rsidRDefault="002E62A5" w:rsidP="002E62A5">
      <w:pPr>
        <w:pStyle w:val="a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毕业要求</w:t>
      </w:r>
    </w:p>
    <w:p w14:paraId="7FD5009F" w14:textId="77777777" w:rsidR="002E62A5" w:rsidRPr="00C26C1A" w:rsidRDefault="002E62A5" w:rsidP="002E62A5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26C1A">
        <w:rPr>
          <w:rFonts w:ascii="宋体" w:hAnsi="宋体" w:hint="eastAsia"/>
          <w:color w:val="000000" w:themeColor="text1"/>
          <w:sz w:val="24"/>
        </w:rPr>
        <w:t>1.</w:t>
      </w:r>
      <w:r w:rsidRPr="00C26C1A">
        <w:rPr>
          <w:rFonts w:hint="eastAsia"/>
          <w:color w:val="000000" w:themeColor="text1"/>
          <w:sz w:val="24"/>
        </w:rPr>
        <w:t xml:space="preserve"> </w:t>
      </w:r>
      <w:r w:rsidRPr="00C26C1A">
        <w:rPr>
          <w:rFonts w:hint="eastAsia"/>
          <w:color w:val="000000" w:themeColor="text1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2985E161" w14:textId="77777777" w:rsidR="002E62A5" w:rsidRPr="00C26C1A" w:rsidRDefault="002E62A5" w:rsidP="002E62A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t>2</w:t>
      </w:r>
      <w:r w:rsidRPr="00C26C1A">
        <w:rPr>
          <w:rFonts w:ascii="宋体" w:hAnsi="宋体" w:hint="eastAsia"/>
          <w:color w:val="000000" w:themeColor="text1"/>
          <w:sz w:val="24"/>
        </w:rPr>
        <w:t>.</w:t>
      </w:r>
      <w:r w:rsidRPr="00C26C1A">
        <w:rPr>
          <w:rFonts w:ascii="宋体" w:hAnsi="宋体"/>
          <w:color w:val="000000" w:themeColor="text1"/>
          <w:sz w:val="24"/>
        </w:rPr>
        <w:t xml:space="preserve"> 系统掌握经济</w:t>
      </w:r>
      <w:r w:rsidRPr="00C26C1A">
        <w:rPr>
          <w:rFonts w:ascii="宋体" w:hAnsi="宋体" w:hint="eastAsia"/>
          <w:color w:val="000000" w:themeColor="text1"/>
          <w:sz w:val="24"/>
        </w:rPr>
        <w:t>与</w:t>
      </w:r>
      <w:r w:rsidRPr="00C26C1A">
        <w:rPr>
          <w:rFonts w:ascii="宋体" w:hAnsi="宋体"/>
          <w:color w:val="000000" w:themeColor="text1"/>
          <w:sz w:val="24"/>
        </w:rPr>
        <w:t>管理学</w:t>
      </w:r>
      <w:r w:rsidRPr="00C26C1A">
        <w:rPr>
          <w:rFonts w:ascii="宋体" w:hAnsi="宋体" w:hint="eastAsia"/>
          <w:color w:val="000000" w:themeColor="text1"/>
          <w:sz w:val="24"/>
        </w:rPr>
        <w:t>科的基础知识</w:t>
      </w:r>
      <w:r w:rsidRPr="00C26C1A">
        <w:rPr>
          <w:rFonts w:ascii="宋体" w:hAnsi="宋体"/>
          <w:color w:val="000000" w:themeColor="text1"/>
          <w:sz w:val="24"/>
        </w:rPr>
        <w:t>和企业管理的基本理论</w:t>
      </w:r>
      <w:r w:rsidRPr="00C26C1A">
        <w:rPr>
          <w:rFonts w:ascii="宋体" w:hAnsi="宋体" w:hint="eastAsia"/>
          <w:color w:val="000000" w:themeColor="text1"/>
          <w:sz w:val="24"/>
        </w:rPr>
        <w:t>与</w:t>
      </w:r>
      <w:r w:rsidRPr="00C26C1A">
        <w:rPr>
          <w:rFonts w:ascii="宋体" w:hAnsi="宋体"/>
          <w:color w:val="000000" w:themeColor="text1"/>
          <w:sz w:val="24"/>
        </w:rPr>
        <w:t>方法，掌握企业管理的规律和特点，</w:t>
      </w:r>
      <w:r w:rsidRPr="00C26C1A">
        <w:rPr>
          <w:rFonts w:ascii="宋体" w:hAnsi="宋体" w:hint="eastAsia"/>
          <w:color w:val="000000" w:themeColor="text1"/>
          <w:sz w:val="24"/>
        </w:rPr>
        <w:t>掌握管理的原理、方法与技能，能够将所学知识用于解释、分析和评价企业管理实践中的具体现象和问题</w:t>
      </w:r>
      <w:r w:rsidRPr="00C26C1A">
        <w:rPr>
          <w:rFonts w:ascii="宋体" w:hAnsi="宋体"/>
          <w:color w:val="000000" w:themeColor="text1"/>
          <w:sz w:val="24"/>
        </w:rPr>
        <w:t>能力</w:t>
      </w:r>
      <w:r w:rsidRPr="00C26C1A">
        <w:rPr>
          <w:rFonts w:ascii="宋体" w:hAnsi="宋体" w:hint="eastAsia"/>
          <w:color w:val="000000" w:themeColor="text1"/>
          <w:sz w:val="24"/>
        </w:rPr>
        <w:t>，并能够据此提出相应对策和建议、并形成解决方案；</w:t>
      </w:r>
    </w:p>
    <w:p w14:paraId="10240568" w14:textId="77777777" w:rsidR="002E62A5" w:rsidRPr="00C26C1A" w:rsidRDefault="002E62A5" w:rsidP="002E62A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t>3</w:t>
      </w:r>
      <w:r w:rsidRPr="00C26C1A">
        <w:rPr>
          <w:rFonts w:ascii="宋体" w:hAnsi="宋体" w:hint="eastAsia"/>
          <w:color w:val="000000" w:themeColor="text1"/>
          <w:sz w:val="24"/>
        </w:rPr>
        <w:t>.</w:t>
      </w:r>
      <w:r w:rsidRPr="00C26C1A">
        <w:rPr>
          <w:rFonts w:ascii="宋体" w:hAnsi="宋体"/>
          <w:color w:val="000000" w:themeColor="text1"/>
          <w:sz w:val="24"/>
        </w:rPr>
        <w:t>具有较</w:t>
      </w:r>
      <w:r w:rsidRPr="00C26C1A">
        <w:rPr>
          <w:rFonts w:ascii="宋体" w:hAnsi="宋体" w:hint="eastAsia"/>
          <w:color w:val="000000" w:themeColor="text1"/>
          <w:sz w:val="24"/>
        </w:rPr>
        <w:t>好</w:t>
      </w:r>
      <w:r w:rsidRPr="00C26C1A">
        <w:rPr>
          <w:rFonts w:ascii="宋体" w:hAnsi="宋体"/>
          <w:color w:val="000000" w:themeColor="text1"/>
          <w:sz w:val="24"/>
        </w:rPr>
        <w:t>的语言与文字表达</w:t>
      </w:r>
      <w:r w:rsidRPr="00C26C1A">
        <w:rPr>
          <w:rFonts w:ascii="宋体" w:hAnsi="宋体" w:hint="eastAsia"/>
          <w:color w:val="000000" w:themeColor="text1"/>
          <w:sz w:val="24"/>
        </w:rPr>
        <w:t>能力，</w:t>
      </w:r>
      <w:r w:rsidRPr="00C26C1A">
        <w:rPr>
          <w:rFonts w:ascii="宋体" w:hAnsi="宋体"/>
          <w:color w:val="000000" w:themeColor="text1"/>
          <w:sz w:val="24"/>
        </w:rPr>
        <w:t>熟练应用一门外国语</w:t>
      </w:r>
      <w:r w:rsidRPr="00C26C1A">
        <w:rPr>
          <w:rFonts w:ascii="宋体" w:hAnsi="宋体" w:hint="eastAsia"/>
          <w:color w:val="000000" w:themeColor="text1"/>
          <w:sz w:val="24"/>
        </w:rPr>
        <w:t>，能够使用书面和口头表达方式与国内外业界同行、社会公众就本专业领域现象和问题进行有效沟通与交流；</w:t>
      </w:r>
    </w:p>
    <w:p w14:paraId="50F01EFA" w14:textId="77777777" w:rsidR="002E62A5" w:rsidRPr="00C26C1A" w:rsidRDefault="002E62A5" w:rsidP="002E62A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t>4</w:t>
      </w:r>
      <w:r w:rsidRPr="00C26C1A">
        <w:rPr>
          <w:rFonts w:ascii="宋体" w:hAnsi="宋体" w:hint="eastAsia"/>
          <w:color w:val="000000" w:themeColor="text1"/>
          <w:sz w:val="24"/>
        </w:rPr>
        <w:t>.能够熟练运用计算机和管理实务方面的应用软件，对企业管理中的数据信息进行收集和分析处理，能够迅速适应实际工作岗位的要求；</w:t>
      </w:r>
    </w:p>
    <w:p w14:paraId="26E13F81" w14:textId="77777777" w:rsidR="002E62A5" w:rsidRPr="00C26C1A" w:rsidRDefault="002E62A5" w:rsidP="002E62A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t>5</w:t>
      </w:r>
      <w:r w:rsidRPr="00C26C1A">
        <w:rPr>
          <w:rFonts w:ascii="宋体" w:hAnsi="宋体" w:hint="eastAsia"/>
          <w:color w:val="000000" w:themeColor="text1"/>
          <w:sz w:val="24"/>
        </w:rPr>
        <w:t>.了解经济管理领域的学科研究前沿与企业实践动态，具有自主学习和终身学习意识，有较强的创业创新能力及不断学习与适应社会经济发展的能力；</w:t>
      </w:r>
    </w:p>
    <w:p w14:paraId="2A4DF3CF" w14:textId="77777777" w:rsidR="002E62A5" w:rsidRPr="00C26C1A" w:rsidRDefault="002E62A5" w:rsidP="002E62A5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26C1A">
        <w:rPr>
          <w:color w:val="000000" w:themeColor="text1"/>
          <w:sz w:val="24"/>
        </w:rPr>
        <w:t>6</w:t>
      </w:r>
      <w:r w:rsidRPr="00C26C1A">
        <w:rPr>
          <w:color w:val="000000" w:themeColor="text1"/>
          <w:sz w:val="24"/>
        </w:rPr>
        <w:t>．</w:t>
      </w:r>
      <w:r w:rsidRPr="00C26C1A">
        <w:rPr>
          <w:rFonts w:hint="eastAsia"/>
          <w:color w:val="000000" w:themeColor="text1"/>
          <w:sz w:val="24"/>
        </w:rPr>
        <w:t>具有团队协作意识，能够在本学科及多学科团队活动中发挥个人能力，并能与其他成员进行协调合作；</w:t>
      </w:r>
    </w:p>
    <w:p w14:paraId="0B8F0BAB" w14:textId="77777777" w:rsidR="002E62A5" w:rsidRPr="00C26C1A" w:rsidRDefault="002E62A5" w:rsidP="002E62A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lastRenderedPageBreak/>
        <w:t>7</w:t>
      </w:r>
      <w:r w:rsidRPr="00C26C1A">
        <w:rPr>
          <w:rFonts w:ascii="宋体" w:hAnsi="宋体" w:hint="eastAsia"/>
          <w:color w:val="000000" w:themeColor="text1"/>
          <w:sz w:val="24"/>
        </w:rPr>
        <w:t>.具有人文素养和科学精神，熟悉工商管理领域相关政策及法律、法规，能够在本专业领域实践活动中理解并遵守职业道德和职业规范，身心健康。</w:t>
      </w:r>
    </w:p>
    <w:p w14:paraId="09BF4CD5" w14:textId="77777777" w:rsidR="002E62A5" w:rsidRPr="00C26C1A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三、培养特色</w:t>
      </w:r>
    </w:p>
    <w:p w14:paraId="0AF33337" w14:textId="77777777" w:rsidR="002E62A5" w:rsidRPr="00C26C1A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1.按照高水平拔尖人才的培养规律，着重加强对学生理论能力与研究方法的长线训练。</w:t>
      </w:r>
      <w:r w:rsidRPr="00C26C1A"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依托整个工商管理学院的优势师资，通过有目的地设置专业理论课与研究方法课程，推高学生的逻辑分析能力、夯实理论基础，为后续的深造创造条件。</w:t>
      </w:r>
    </w:p>
    <w:p w14:paraId="2F00826C" w14:textId="77777777" w:rsidR="002E62A5" w:rsidRPr="00C26C1A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2.推行本科生导师制，为实验班学生从本科阶段接触一线科研工作创造便利条件</w:t>
      </w:r>
      <w:r w:rsidRPr="00C26C1A"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。整合工商学院各专业方向的顶尖师资，推行</w:t>
      </w:r>
      <w:r w:rsidR="00586E8E" w:rsidRPr="00C26C1A"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全链条</w:t>
      </w:r>
      <w:r w:rsidRPr="00C26C1A"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的本科生导师制，实现“教学指导-科研实践-科研写作-毕业论文”的贯通培养，调动教师与学生两个积极性。</w:t>
      </w:r>
    </w:p>
    <w:p w14:paraId="419840FA" w14:textId="77777777" w:rsidR="002E62A5" w:rsidRPr="00C26C1A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Cs/>
          <w:color w:val="000000" w:themeColor="text1"/>
          <w:kern w:val="0"/>
          <w:sz w:val="24"/>
          <w:szCs w:val="32"/>
        </w:rPr>
        <w:t>3.</w:t>
      </w:r>
      <w:r w:rsidRPr="00C26C1A">
        <w:rPr>
          <w:b/>
          <w:color w:val="000000" w:themeColor="text1"/>
          <w:sz w:val="24"/>
        </w:rPr>
        <w:t xml:space="preserve"> </w:t>
      </w:r>
      <w:r w:rsidR="00586E8E" w:rsidRPr="00C26C1A">
        <w:rPr>
          <w:b/>
          <w:color w:val="000000" w:themeColor="text1"/>
          <w:sz w:val="24"/>
        </w:rPr>
        <w:t>注重学生</w:t>
      </w:r>
      <w:r w:rsidRPr="00C26C1A">
        <w:rPr>
          <w:b/>
          <w:color w:val="000000" w:themeColor="text1"/>
          <w:sz w:val="24"/>
        </w:rPr>
        <w:t>创新</w:t>
      </w:r>
      <w:r w:rsidR="00586E8E" w:rsidRPr="00C26C1A">
        <w:rPr>
          <w:rFonts w:hint="eastAsia"/>
          <w:b/>
          <w:color w:val="000000" w:themeColor="text1"/>
          <w:sz w:val="24"/>
        </w:rPr>
        <w:t>创业</w:t>
      </w:r>
      <w:r w:rsidRPr="00C26C1A">
        <w:rPr>
          <w:b/>
          <w:color w:val="000000" w:themeColor="text1"/>
          <w:sz w:val="24"/>
        </w:rPr>
        <w:t>能力的培养。</w:t>
      </w:r>
      <w:r w:rsidRPr="00C26C1A">
        <w:rPr>
          <w:color w:val="000000" w:themeColor="text1"/>
          <w:sz w:val="24"/>
        </w:rPr>
        <w:t>坚持课堂教学与实践教学相结合</w:t>
      </w:r>
      <w:r w:rsidRPr="00C26C1A">
        <w:rPr>
          <w:rFonts w:hint="eastAsia"/>
          <w:color w:val="000000" w:themeColor="text1"/>
          <w:sz w:val="24"/>
        </w:rPr>
        <w:t>，</w:t>
      </w:r>
      <w:r w:rsidRPr="00C26C1A">
        <w:rPr>
          <w:color w:val="000000" w:themeColor="text1"/>
          <w:sz w:val="24"/>
        </w:rPr>
        <w:t>案例教学与理论教学相结合</w:t>
      </w:r>
      <w:r w:rsidRPr="00C26C1A">
        <w:rPr>
          <w:rFonts w:hint="eastAsia"/>
          <w:color w:val="000000" w:themeColor="text1"/>
          <w:sz w:val="24"/>
        </w:rPr>
        <w:t>，最大程度地保证理论联系实践、着重培养和锻炼学生应用理论工具的能力，</w:t>
      </w:r>
      <w:r w:rsidRPr="00C26C1A">
        <w:rPr>
          <w:color w:val="000000" w:themeColor="text1"/>
          <w:sz w:val="24"/>
        </w:rPr>
        <w:t>加强对学生实践能力和创新能力的培养。</w:t>
      </w:r>
    </w:p>
    <w:p w14:paraId="09018533" w14:textId="77777777" w:rsidR="002E62A5" w:rsidRPr="00C26C1A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四、主要课程</w:t>
      </w:r>
    </w:p>
    <w:p w14:paraId="1A5FA8DB" w14:textId="77777777" w:rsidR="002E62A5" w:rsidRPr="00C26C1A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/>
          <w:color w:val="000000" w:themeColor="text1"/>
          <w:sz w:val="24"/>
        </w:rPr>
        <w:t>管理学、</w:t>
      </w:r>
      <w:r w:rsidRPr="00C26C1A">
        <w:rPr>
          <w:rFonts w:ascii="宋体" w:hAnsi="宋体" w:hint="eastAsia"/>
          <w:color w:val="000000" w:themeColor="text1"/>
          <w:sz w:val="24"/>
        </w:rPr>
        <w:t>微观</w:t>
      </w:r>
      <w:r w:rsidRPr="00C26C1A">
        <w:rPr>
          <w:rFonts w:ascii="宋体" w:hAnsi="宋体"/>
          <w:color w:val="000000" w:themeColor="text1"/>
          <w:sz w:val="24"/>
        </w:rPr>
        <w:t>经济学、计量经济学、</w:t>
      </w:r>
      <w:r w:rsidRPr="00C26C1A">
        <w:rPr>
          <w:rFonts w:ascii="宋体" w:hAnsi="宋体" w:hint="eastAsia"/>
          <w:color w:val="000000" w:themeColor="text1"/>
          <w:sz w:val="24"/>
        </w:rPr>
        <w:t>战略经济学、</w:t>
      </w:r>
      <w:r w:rsidRPr="00C26C1A">
        <w:rPr>
          <w:rFonts w:ascii="宋体" w:hAnsi="宋体"/>
          <w:color w:val="000000" w:themeColor="text1"/>
          <w:sz w:val="24"/>
        </w:rPr>
        <w:t>会计学、财务管理、市场营销、组织行为学、人力资源管理、</w:t>
      </w:r>
      <w:r w:rsidRPr="00C26C1A">
        <w:rPr>
          <w:rFonts w:ascii="宋体" w:hAnsi="宋体" w:hint="eastAsia"/>
          <w:color w:val="000000" w:themeColor="text1"/>
          <w:sz w:val="24"/>
        </w:rPr>
        <w:t>企业</w:t>
      </w:r>
      <w:r w:rsidRPr="00C26C1A">
        <w:rPr>
          <w:rFonts w:ascii="宋体" w:hAnsi="宋体"/>
          <w:color w:val="000000" w:themeColor="text1"/>
          <w:sz w:val="24"/>
        </w:rPr>
        <w:t>战略管理、运营管理、管理信息系统、统计学、跨国公司管理</w:t>
      </w:r>
      <w:r w:rsidRPr="00C26C1A">
        <w:rPr>
          <w:rFonts w:ascii="宋体" w:hAnsi="宋体" w:hint="eastAsia"/>
          <w:color w:val="000000" w:themeColor="text1"/>
          <w:sz w:val="24"/>
        </w:rPr>
        <w:t>、</w:t>
      </w:r>
      <w:r w:rsidRPr="00C26C1A">
        <w:rPr>
          <w:rFonts w:ascii="宋体" w:hAnsi="宋体"/>
          <w:color w:val="000000" w:themeColor="text1"/>
          <w:sz w:val="24"/>
        </w:rPr>
        <w:t>公司治理、管理学研究方法。</w:t>
      </w:r>
    </w:p>
    <w:p w14:paraId="62DD9D4B" w14:textId="77777777" w:rsidR="002E62A5" w:rsidRPr="00C26C1A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五、学制和学位</w:t>
      </w:r>
    </w:p>
    <w:p w14:paraId="6AE827E0" w14:textId="77777777" w:rsidR="002E62A5" w:rsidRPr="00C26C1A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 w:rsidRPr="00C26C1A">
        <w:rPr>
          <w:rFonts w:ascii="宋体" w:hAnsi="宋体" w:hint="eastAsia"/>
          <w:color w:val="000000" w:themeColor="text1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674EB036" w14:textId="77777777" w:rsidR="002E62A5" w:rsidRPr="00C26C1A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六、学分一览表</w:t>
      </w:r>
    </w:p>
    <w:p w14:paraId="22E715A7" w14:textId="77777777" w:rsidR="00BF0F1B" w:rsidRPr="00C26C1A" w:rsidRDefault="00BF0F1B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50CB00ED" w14:textId="34B51B5A" w:rsidR="002E62A5" w:rsidRPr="00C26C1A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:rsidR="000E0EB7" w:rsidRPr="00C26C1A" w14:paraId="77ADC931" w14:textId="77777777" w:rsidTr="00707E02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6EF60DD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863ACD0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2E9A00D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理论与实践教学比例</w:t>
            </w:r>
            <w:r w:rsidRPr="00C26C1A">
              <w:rPr>
                <w:b/>
                <w:color w:val="000000" w:themeColor="text1"/>
                <w:kern w:val="0"/>
                <w:szCs w:val="21"/>
              </w:rPr>
              <w:t>（</w:t>
            </w:r>
            <w:r w:rsidRPr="00C26C1A">
              <w:rPr>
                <w:b/>
                <w:color w:val="000000" w:themeColor="text1"/>
                <w:kern w:val="0"/>
                <w:szCs w:val="21"/>
              </w:rPr>
              <w:t>%</w:t>
            </w:r>
            <w:r w:rsidRPr="00C26C1A"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0E0EB7" w:rsidRPr="00C26C1A" w14:paraId="2AF7DADF" w14:textId="77777777" w:rsidTr="00707E02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C5F06" w14:textId="4C3AD9DB" w:rsidR="002E62A5" w:rsidRPr="00C26C1A" w:rsidRDefault="00C567E6" w:rsidP="002419F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  <w:r w:rsidR="00C26C1A">
              <w:rPr>
                <w:color w:val="000000" w:themeColor="text1"/>
                <w:szCs w:val="21"/>
              </w:rPr>
              <w:t>58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65DB2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53A73" w14:textId="03E0CD2F" w:rsidR="002E62A5" w:rsidRPr="00C26C1A" w:rsidRDefault="002419F8" w:rsidP="002419F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13</w:t>
            </w:r>
            <w:r w:rsidR="00C26C1A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01DE0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6FAE2" w14:textId="0133E7C7" w:rsidR="002E62A5" w:rsidRPr="00C26C1A" w:rsidRDefault="00C567E6" w:rsidP="002419F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12</w:t>
            </w:r>
            <w:r w:rsidR="00C26C1A">
              <w:rPr>
                <w:color w:val="000000" w:themeColor="text1"/>
                <w:szCs w:val="21"/>
              </w:rPr>
              <w:t>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38824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1AB753" w14:textId="7A9E96D8" w:rsidR="002E62A5" w:rsidRPr="00C26C1A" w:rsidRDefault="006F6313" w:rsidP="00DB435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</w:tr>
      <w:tr w:rsidR="000E0EB7" w:rsidRPr="00C26C1A" w14:paraId="0078CC98" w14:textId="77777777" w:rsidTr="00707E0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1947030" w14:textId="77777777" w:rsidR="002E62A5" w:rsidRPr="00C26C1A" w:rsidRDefault="002E62A5" w:rsidP="008E68A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08661" w14:textId="77777777" w:rsidR="002E62A5" w:rsidRPr="00C26C1A" w:rsidRDefault="002E62A5" w:rsidP="008E68A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FFFC5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40746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7F90D" w14:textId="4FEE6207" w:rsidR="002E62A5" w:rsidRPr="00C26C1A" w:rsidRDefault="00C567E6" w:rsidP="00923C6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A1B6D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8AE4D0" w14:textId="1FF7948A" w:rsidR="002E62A5" w:rsidRPr="00C26C1A" w:rsidRDefault="006F6313" w:rsidP="00DB435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</w:tr>
      <w:tr w:rsidR="002E62A5" w:rsidRPr="00C26C1A" w14:paraId="6C7E47F6" w14:textId="77777777" w:rsidTr="00707E0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4D8C35" w14:textId="77777777" w:rsidR="002E62A5" w:rsidRPr="00C26C1A" w:rsidRDefault="002E62A5" w:rsidP="008E68A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88E70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D6B72" w14:textId="1E8893FE" w:rsidR="002E62A5" w:rsidRPr="00C26C1A" w:rsidRDefault="00C26C1A" w:rsidP="006C603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27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F9CF3" w14:textId="77777777" w:rsidR="002E62A5" w:rsidRPr="00C26C1A" w:rsidRDefault="002E62A5" w:rsidP="008E68AB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4FA62" w14:textId="69F1DC87" w:rsidR="002E62A5" w:rsidRPr="00C26C1A" w:rsidRDefault="00C26C1A" w:rsidP="006C603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964EDB" w14:textId="77777777" w:rsidR="002E62A5" w:rsidRPr="00C26C1A" w:rsidRDefault="002E62A5" w:rsidP="008E68A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C5BE572" w14:textId="77777777" w:rsidR="002E62A5" w:rsidRPr="00C26C1A" w:rsidRDefault="002E62A5" w:rsidP="008E68AB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439BAAD1" w14:textId="77777777" w:rsidR="002E62A5" w:rsidRPr="00C26C1A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45F4F6E8" w14:textId="596C237D" w:rsidR="002E62A5" w:rsidRPr="00C26C1A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B4722D" w:rsidRPr="00C26C1A" w14:paraId="49114210" w14:textId="77777777" w:rsidTr="00B4722D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F8DE96" w14:textId="77777777" w:rsidR="00B4722D" w:rsidRPr="00C26C1A" w:rsidRDefault="00B4722D" w:rsidP="00376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EFC4" w14:textId="77777777" w:rsidR="00B4722D" w:rsidRPr="00C26C1A" w:rsidRDefault="00B4722D" w:rsidP="00376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12CA" w14:textId="77777777" w:rsidR="00B4722D" w:rsidRPr="00C26C1A" w:rsidRDefault="00B4722D" w:rsidP="00376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8808" w14:textId="77777777" w:rsidR="00B4722D" w:rsidRPr="00C26C1A" w:rsidRDefault="00B4722D" w:rsidP="00376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F465AAB" w14:textId="77777777" w:rsidR="00B4722D" w:rsidRPr="00C26C1A" w:rsidRDefault="00B4722D" w:rsidP="00376C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比例（%）</w:t>
            </w:r>
          </w:p>
        </w:tc>
      </w:tr>
      <w:tr w:rsidR="00C06461" w:rsidRPr="00C26C1A" w14:paraId="06BC26A7" w14:textId="77777777" w:rsidTr="00607ABA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480A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483" w14:textId="7BCA34BC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8701" w14:textId="175612C0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996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FACB" w14:textId="5EFE20FA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0D717E2" w14:textId="11B56A38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41.98 </w:t>
            </w:r>
          </w:p>
        </w:tc>
      </w:tr>
      <w:tr w:rsidR="00C06461" w:rsidRPr="00C26C1A" w14:paraId="108040A0" w14:textId="77777777" w:rsidTr="00607ABA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775B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学科基础课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E216" w14:textId="2CFC15DF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B92" w14:textId="5DDFE4CD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5EA6" w14:textId="71596FAD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30DB909" w14:textId="46358031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21.3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8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C06461" w:rsidRPr="00C26C1A" w14:paraId="23C86195" w14:textId="77777777" w:rsidTr="00607ABA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F000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专业核心课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FA7A" w14:textId="625B8D36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94A" w14:textId="6D454E0B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272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3619" w14:textId="16CFFEC0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352B3B" w14:textId="66C102C8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12.98 </w:t>
            </w:r>
          </w:p>
        </w:tc>
      </w:tr>
      <w:tr w:rsidR="00C06461" w:rsidRPr="00C26C1A" w14:paraId="77B8E280" w14:textId="77777777" w:rsidTr="00607ABA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613A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CE95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DBCE" w14:textId="77777777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5816" w14:textId="1ABD2813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1</w:t>
            </w:r>
            <w:r w:rsidRPr="00C26C1A">
              <w:rPr>
                <w:rFonts w:ascii="宋体" w:hAnsi="宋体"/>
                <w:b/>
                <w:bCs/>
                <w:color w:val="000000" w:themeColor="text1"/>
                <w:szCs w:val="21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29C0D59" w14:textId="04A71336" w:rsidR="00C06461" w:rsidRPr="00C26C1A" w:rsidRDefault="00C06461" w:rsidP="00C0646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C26C1A" w:rsidRPr="00C26C1A" w14:paraId="0A9B972B" w14:textId="77777777" w:rsidTr="00424E60">
        <w:trPr>
          <w:cantSplit/>
          <w:trHeight w:val="454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8090B76" w14:textId="5CB04301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个性教育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3A2B" w14:textId="358EE182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专业提升课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4C3A" w14:textId="7777777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749" w14:textId="7777777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3086" w14:textId="05F75F79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kern w:val="0"/>
                <w:szCs w:val="21"/>
              </w:rPr>
              <w:t>≥</w:t>
            </w: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1</w:t>
            </w:r>
            <w:r w:rsidRPr="00C26C1A">
              <w:rPr>
                <w:rFonts w:ascii="宋体" w:hAnsi="宋体"/>
                <w:b/>
                <w:bCs/>
                <w:color w:val="000000" w:themeColor="text1"/>
                <w:szCs w:val="21"/>
              </w:rPr>
              <w:t>7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6E9AC" w14:textId="323969AC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2</w:t>
            </w:r>
            <w:r w:rsidRPr="00C26C1A">
              <w:rPr>
                <w:rFonts w:ascii="宋体" w:hAnsi="宋体"/>
                <w:b/>
                <w:bCs/>
                <w:color w:val="000000" w:themeColor="text1"/>
                <w:szCs w:val="21"/>
              </w:rPr>
              <w:t>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3A62832" w14:textId="77777777" w:rsidR="00C26C1A" w:rsidRDefault="00C26C1A" w:rsidP="00C26C1A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</w:p>
          <w:p w14:paraId="7E6F3044" w14:textId="10135E6B" w:rsidR="00C26C1A" w:rsidRPr="00C26C1A" w:rsidRDefault="006F6313" w:rsidP="00C26C1A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  <w:r w:rsidR="00C06461">
              <w:rPr>
                <w:rFonts w:ascii="等线" w:eastAsia="等线" w:hAnsi="等线"/>
                <w:color w:val="000000"/>
                <w:sz w:val="22"/>
                <w:szCs w:val="22"/>
              </w:rPr>
              <w:t>.03</w:t>
            </w:r>
          </w:p>
        </w:tc>
      </w:tr>
      <w:tr w:rsidR="00C26C1A" w:rsidRPr="00C26C1A" w14:paraId="6826EDBA" w14:textId="77777777" w:rsidTr="00424E60">
        <w:trPr>
          <w:cantSplit/>
          <w:trHeight w:val="454"/>
          <w:jc w:val="center"/>
        </w:trPr>
        <w:tc>
          <w:tcPr>
            <w:tcW w:w="9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04092A0" w14:textId="113EE202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06D8" w14:textId="456E14FD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专业拓展课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451E" w14:textId="7777777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4FA9" w14:textId="7777777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FD75" w14:textId="157A06B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不限</w:t>
            </w: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F656" w14:textId="1E4A2513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FD2952" w14:textId="77777777" w:rsidR="00C26C1A" w:rsidRPr="00C26C1A" w:rsidRDefault="00C26C1A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</w:p>
        </w:tc>
      </w:tr>
      <w:tr w:rsidR="009B6438" w:rsidRPr="00C26C1A" w14:paraId="2F137ECD" w14:textId="77777777" w:rsidTr="00B4722D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E897" w14:textId="77777777" w:rsidR="009B6438" w:rsidRPr="00C26C1A" w:rsidRDefault="009B6438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合计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C88A" w14:textId="77777777" w:rsidR="009B6438" w:rsidRPr="00C26C1A" w:rsidRDefault="009B6438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E3F" w14:textId="77777777" w:rsidR="009B6438" w:rsidRPr="00C26C1A" w:rsidRDefault="009B6438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181A" w14:textId="4A494CAB" w:rsidR="009B6438" w:rsidRPr="00C26C1A" w:rsidRDefault="009B6438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1</w:t>
            </w:r>
            <w:r w:rsidRPr="00C26C1A">
              <w:rPr>
                <w:rFonts w:ascii="宋体" w:hAnsi="宋体"/>
                <w:b/>
                <w:bCs/>
                <w:color w:val="000000" w:themeColor="text1"/>
                <w:szCs w:val="21"/>
              </w:rPr>
              <w:t>3</w:t>
            </w:r>
            <w:r w:rsidR="00C26C1A">
              <w:rPr>
                <w:rFonts w:ascii="宋体" w:hAnsi="宋体"/>
                <w:b/>
                <w:bCs/>
                <w:color w:val="000000" w:themeColor="text1"/>
                <w:szCs w:val="21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F88E5" w14:textId="77777777" w:rsidR="009B6438" w:rsidRPr="00C26C1A" w:rsidRDefault="009B6438" w:rsidP="009B64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100</w:t>
            </w:r>
          </w:p>
        </w:tc>
      </w:tr>
    </w:tbl>
    <w:p w14:paraId="5F37892A" w14:textId="77777777" w:rsidR="00B4722D" w:rsidRPr="00C26C1A" w:rsidRDefault="00B4722D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1340D85C" w14:textId="0A224180" w:rsidR="002E62A5" w:rsidRPr="00C26C1A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0E0EB7" w:rsidRPr="00C26C1A" w14:paraId="4BF2055E" w14:textId="77777777" w:rsidTr="008E68A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39B90D7A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B46C2D0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4AC4F99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1767699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8B0B980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EC94F3F" w14:textId="77777777" w:rsidR="002E62A5" w:rsidRPr="00C26C1A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学分</w:t>
            </w:r>
          </w:p>
        </w:tc>
      </w:tr>
      <w:tr w:rsidR="00C567E6" w:rsidRPr="00C26C1A" w14:paraId="4C1BC257" w14:textId="77777777" w:rsidTr="00544802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5C528C4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5DB5DDF" w14:textId="5D2024B3" w:rsidR="00C567E6" w:rsidRPr="00C26C1A" w:rsidRDefault="00B4722D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2BAD200F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BB3B671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 xml:space="preserve">2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286AE279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277EF222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2</w:t>
            </w:r>
          </w:p>
        </w:tc>
      </w:tr>
      <w:tr w:rsidR="00C567E6" w:rsidRPr="00C26C1A" w14:paraId="571925BC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FFB6217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9EEE811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6D49BA9A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40888B66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51589FC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FF7237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C567E6" w:rsidRPr="00C26C1A" w14:paraId="7EB2D38C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AC98764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05C0F53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06C4B0B5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42BBC328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383AA03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3C21FB4F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C567E6" w:rsidRPr="00C26C1A" w14:paraId="7E312C3F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D6A978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D42C3DE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5610898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66938D4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92" w:type="dxa"/>
          </w:tcPr>
          <w:p w14:paraId="459ECEE1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8736686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4</w:t>
            </w:r>
          </w:p>
        </w:tc>
      </w:tr>
      <w:tr w:rsidR="00C567E6" w:rsidRPr="00C26C1A" w14:paraId="76621AA4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F7B599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7A297EB9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24EF833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138A4A6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3B53F37B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EB08EC7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4</w:t>
            </w:r>
          </w:p>
        </w:tc>
      </w:tr>
      <w:tr w:rsidR="00C567E6" w:rsidRPr="00C26C1A" w14:paraId="288960A1" w14:textId="77777777" w:rsidTr="0054480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CA5082E" w14:textId="352CBD59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素</w:t>
            </w:r>
            <w:r w:rsidR="00B4722D" w:rsidRPr="00C26C1A">
              <w:rPr>
                <w:rFonts w:ascii="宋体" w:hAnsi="宋体" w:hint="eastAsia"/>
                <w:color w:val="000000" w:themeColor="text1"/>
                <w:szCs w:val="21"/>
              </w:rPr>
              <w:t>养</w:t>
            </w: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提升类</w:t>
            </w:r>
          </w:p>
        </w:tc>
        <w:tc>
          <w:tcPr>
            <w:tcW w:w="2552" w:type="dxa"/>
          </w:tcPr>
          <w:p w14:paraId="52379744" w14:textId="1068BC6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创新</w:t>
            </w:r>
            <w:r w:rsidR="00B4722D" w:rsidRPr="00C26C1A">
              <w:rPr>
                <w:rFonts w:ascii="宋体" w:hAnsi="宋体" w:hint="eastAsia"/>
                <w:color w:val="000000" w:themeColor="text1"/>
                <w:szCs w:val="21"/>
              </w:rPr>
              <w:t>创业</w:t>
            </w:r>
          </w:p>
        </w:tc>
        <w:tc>
          <w:tcPr>
            <w:tcW w:w="1126" w:type="dxa"/>
          </w:tcPr>
          <w:p w14:paraId="39B2DB47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1D9308E3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CC8BAFE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BBA638A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C567E6" w:rsidRPr="00C26C1A" w14:paraId="3919DCFA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94CBC82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FE88DA9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78F5C58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41D66E8A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A5B846A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03F3C003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C567E6" w:rsidRPr="00C26C1A" w14:paraId="3F515C94" w14:textId="77777777" w:rsidTr="0054480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03F2AE7" w14:textId="1D107052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思</w:t>
            </w:r>
            <w:r w:rsidR="00B4722D" w:rsidRPr="00C26C1A">
              <w:rPr>
                <w:rFonts w:ascii="宋体" w:hAnsi="宋体" w:hint="eastAsia"/>
                <w:color w:val="000000" w:themeColor="text1"/>
                <w:szCs w:val="21"/>
              </w:rPr>
              <w:t>政育人</w:t>
            </w: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类</w:t>
            </w:r>
          </w:p>
        </w:tc>
        <w:tc>
          <w:tcPr>
            <w:tcW w:w="2552" w:type="dxa"/>
          </w:tcPr>
          <w:p w14:paraId="025DAFB8" w14:textId="2D28DB42" w:rsidR="00C567E6" w:rsidRPr="00C26C1A" w:rsidRDefault="00FA04DC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A04DC">
              <w:rPr>
                <w:rFonts w:hint="eastAsia"/>
                <w:color w:val="000000" w:themeColor="text1"/>
              </w:rPr>
              <w:t>思想道德修养与法律基础</w:t>
            </w:r>
          </w:p>
        </w:tc>
        <w:tc>
          <w:tcPr>
            <w:tcW w:w="1126" w:type="dxa"/>
          </w:tcPr>
          <w:p w14:paraId="5F2AEA7A" w14:textId="1AB1B669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C7232DA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4158839" w14:textId="2EAF8B99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917C0EF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</w:rPr>
              <w:t>1</w:t>
            </w:r>
          </w:p>
        </w:tc>
      </w:tr>
      <w:tr w:rsidR="00C567E6" w:rsidRPr="00C26C1A" w14:paraId="1B0565CF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F5965BF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3A10AE9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242C3ACD" w14:textId="1F8B41ED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4FD8A01D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448369FA" w14:textId="3C6CF6AB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008575D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52C19993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91F8759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9983BD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303B4785" w14:textId="3B3FC23B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6D33928E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E8A383C" w14:textId="180B2F8C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79C504E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556E0E74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82D830D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35098415" w14:textId="6811413F" w:rsidR="00C567E6" w:rsidRPr="00C26C1A" w:rsidRDefault="00FA04DC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A04DC">
              <w:rPr>
                <w:rFonts w:hint="eastAsia"/>
                <w:color w:val="000000" w:themeColor="text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491CE4DB" w14:textId="002BC6BC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74848D7B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C34A56A" w14:textId="2A73C89B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2ABAA58E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</w:rPr>
              <w:t>1</w:t>
            </w:r>
          </w:p>
        </w:tc>
      </w:tr>
      <w:tr w:rsidR="00C567E6" w:rsidRPr="00C26C1A" w14:paraId="74E8866B" w14:textId="77777777" w:rsidTr="005448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A2D581F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389A9140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1CC324FC" w14:textId="36E39F8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56E9E22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FB535DF" w14:textId="556BCF44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65E09CB4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777347AD" w14:textId="77777777" w:rsidTr="00544802">
        <w:trPr>
          <w:cantSplit/>
          <w:trHeight w:val="458"/>
          <w:jc w:val="center"/>
        </w:trPr>
        <w:tc>
          <w:tcPr>
            <w:tcW w:w="1294" w:type="dxa"/>
            <w:vAlign w:val="center"/>
          </w:tcPr>
          <w:p w14:paraId="1779BFB1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4BBB6DA" w14:textId="23FB39A6" w:rsidR="00C567E6" w:rsidRPr="00C26C1A" w:rsidRDefault="00B4722D" w:rsidP="0054480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2062A2F6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3128213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814CA0C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50982293" w14:textId="77777777" w:rsidR="00C567E6" w:rsidRPr="00C26C1A" w:rsidRDefault="00C567E6" w:rsidP="00544802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2</w:t>
            </w:r>
          </w:p>
        </w:tc>
      </w:tr>
      <w:tr w:rsidR="00C567E6" w:rsidRPr="00C26C1A" w14:paraId="68848FD3" w14:textId="77777777" w:rsidTr="001E3EE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1D14025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6396A85A" w14:textId="4FDCBE27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25C56787" w14:textId="6277C08C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</w:tcPr>
          <w:p w14:paraId="21216FED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ACF8E53" w14:textId="2722A7A8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793B49C" w14:textId="7786A7FA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7B9E70DF" w14:textId="77777777" w:rsidTr="001E3EE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ED64CB9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E4A5902" w14:textId="03E71AC2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hAnsi="宋体" w:hint="eastAsia"/>
                <w:color w:val="000000" w:themeColor="text1"/>
                <w:szCs w:val="21"/>
              </w:rPr>
              <w:t>程序设计语言（</w:t>
            </w:r>
            <w:r w:rsidRPr="00C26C1A">
              <w:rPr>
                <w:rFonts w:hAnsi="宋体" w:hint="eastAsia"/>
                <w:color w:val="000000" w:themeColor="text1"/>
                <w:szCs w:val="21"/>
              </w:rPr>
              <w:t>Python</w:t>
            </w:r>
            <w:r w:rsidRPr="00C26C1A">
              <w:rPr>
                <w:rFonts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26" w:type="dxa"/>
          </w:tcPr>
          <w:p w14:paraId="754568AE" w14:textId="53FA3E8C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191" w:type="dxa"/>
          </w:tcPr>
          <w:p w14:paraId="02CDDBF1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E7B626D" w14:textId="423E51EF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4E7BBA14" w14:textId="6BDA05D4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2A11A8D7" w14:textId="77777777" w:rsidTr="00285DF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4323203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4B575BB" w14:textId="7A848234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C26C1A">
              <w:rPr>
                <w:rFonts w:ascii="宋体" w:hAnsi="宋体" w:hint="eastAsia"/>
                <w:color w:val="000000" w:themeColor="text1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30725C34" w14:textId="4883FAC1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2E48057E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C077B02" w14:textId="0A378D51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606B319" w14:textId="10350FAE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1E3B363A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408E729C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CFA629" w14:textId="77777777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color w:val="000000" w:themeColor="text1"/>
                <w:szCs w:val="21"/>
              </w:rPr>
            </w:pPr>
            <w:r w:rsidRPr="00C26C1A">
              <w:rPr>
                <w:rFonts w:hAnsi="宋体"/>
                <w:bCs/>
                <w:color w:val="000000" w:themeColor="text1"/>
              </w:rPr>
              <w:t>企业资源规划（</w:t>
            </w:r>
            <w:r w:rsidRPr="00C26C1A">
              <w:rPr>
                <w:bCs/>
                <w:color w:val="000000" w:themeColor="text1"/>
              </w:rPr>
              <w:t>ERP</w:t>
            </w:r>
            <w:r w:rsidRPr="00C26C1A">
              <w:rPr>
                <w:rFonts w:hAnsi="宋体"/>
                <w:bCs/>
                <w:color w:val="000000" w:themeColor="text1"/>
              </w:rPr>
              <w:t>）</w:t>
            </w:r>
          </w:p>
        </w:tc>
        <w:tc>
          <w:tcPr>
            <w:tcW w:w="1126" w:type="dxa"/>
          </w:tcPr>
          <w:p w14:paraId="4026446B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171B8854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649AE9F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3BCD4C4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3C80E114" w14:textId="77777777" w:rsidTr="002419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0D5ED5BC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A3A41AD" w14:textId="505043EC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color w:val="000000" w:themeColor="text1"/>
                <w:szCs w:val="21"/>
              </w:rPr>
              <w:t>管理决策模拟</w:t>
            </w:r>
          </w:p>
        </w:tc>
        <w:tc>
          <w:tcPr>
            <w:tcW w:w="1126" w:type="dxa"/>
          </w:tcPr>
          <w:p w14:paraId="77F63C0C" w14:textId="324A911F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3C6A8D06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EB0F1F9" w14:textId="71AE2AAD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32</w:t>
            </w:r>
          </w:p>
        </w:tc>
        <w:tc>
          <w:tcPr>
            <w:tcW w:w="1087" w:type="dxa"/>
          </w:tcPr>
          <w:p w14:paraId="453FD2A5" w14:textId="41A81593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C567E6" w:rsidRPr="00C26C1A" w14:paraId="7114BEED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223D7C00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BCACF83" w14:textId="77777777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管理沟通</w:t>
            </w:r>
          </w:p>
        </w:tc>
        <w:tc>
          <w:tcPr>
            <w:tcW w:w="1126" w:type="dxa"/>
          </w:tcPr>
          <w:p w14:paraId="1E87A152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54447A44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2135460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1A98C044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698E3FB5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43ED7C37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8C31609" w14:textId="2CEC56FE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126" w:type="dxa"/>
          </w:tcPr>
          <w:p w14:paraId="3F3118C2" w14:textId="01D21888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598F9AE0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75355964" w14:textId="7403CD1B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1AB33F40" w14:textId="50E06B63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56AEDB19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112EEB35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020BAC" w14:textId="77777777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管理学研究方法（双语）</w:t>
            </w:r>
          </w:p>
        </w:tc>
        <w:tc>
          <w:tcPr>
            <w:tcW w:w="1126" w:type="dxa"/>
          </w:tcPr>
          <w:p w14:paraId="7986A0E5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3CD7621C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DDB9BD2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5CF5A459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3692FC2D" w14:textId="77777777" w:rsidTr="00285DF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09C0C6F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D95F575" w14:textId="77777777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126" w:type="dxa"/>
          </w:tcPr>
          <w:p w14:paraId="5CF6825D" w14:textId="70357E99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1" w:type="dxa"/>
          </w:tcPr>
          <w:p w14:paraId="77F40319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727C3B3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7B8BA056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0583F5F9" w14:textId="77777777" w:rsidTr="00285DF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9F19EE2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568FBA0" w14:textId="755B4668" w:rsidR="00C567E6" w:rsidRPr="00C26C1A" w:rsidRDefault="00C567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企业数字化转型案例解析</w:t>
            </w:r>
          </w:p>
        </w:tc>
        <w:tc>
          <w:tcPr>
            <w:tcW w:w="1126" w:type="dxa"/>
          </w:tcPr>
          <w:p w14:paraId="1789F375" w14:textId="49A8FAD8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191" w:type="dxa"/>
          </w:tcPr>
          <w:p w14:paraId="224D8A2D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3BA9C71" w14:textId="4AF222F1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79106873" w14:textId="463360AD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C26C1A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C567E6" w:rsidRPr="00C26C1A" w14:paraId="34D17ABC" w14:textId="77777777" w:rsidTr="00707E02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26F66695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5CA1BD3" w14:textId="77777777" w:rsidR="00C567E6" w:rsidRPr="00C26C1A" w:rsidRDefault="00C567E6" w:rsidP="00911554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  <w:color w:val="000000" w:themeColor="text1"/>
              </w:rPr>
            </w:pPr>
            <w:r w:rsidRPr="00C26C1A">
              <w:rPr>
                <w:rFonts w:hAnsi="宋体" w:hint="eastAsia"/>
                <w:bCs/>
                <w:color w:val="000000" w:themeColor="text1"/>
              </w:rPr>
              <w:t>合计</w:t>
            </w:r>
          </w:p>
        </w:tc>
        <w:tc>
          <w:tcPr>
            <w:tcW w:w="1126" w:type="dxa"/>
          </w:tcPr>
          <w:p w14:paraId="459A423F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49EC477F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087FC076" w14:textId="77777777" w:rsidR="00C567E6" w:rsidRPr="00C26C1A" w:rsidRDefault="00C567E6" w:rsidP="00BB6FB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280722DF" w14:textId="77DF55E4" w:rsidR="00C567E6" w:rsidRPr="00C26C1A" w:rsidRDefault="00C5737D" w:rsidP="006C6036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C26C1A">
              <w:rPr>
                <w:rFonts w:hint="eastAsia"/>
                <w:color w:val="000000" w:themeColor="text1"/>
              </w:rPr>
              <w:t>3</w:t>
            </w:r>
            <w:r w:rsidRPr="00C26C1A">
              <w:rPr>
                <w:color w:val="000000" w:themeColor="text1"/>
              </w:rPr>
              <w:t>8</w:t>
            </w:r>
          </w:p>
        </w:tc>
      </w:tr>
    </w:tbl>
    <w:p w14:paraId="635E6133" w14:textId="77777777" w:rsidR="002E62A5" w:rsidRPr="000E0EB7" w:rsidRDefault="00BB6FB4" w:rsidP="00DD686E">
      <w:pPr>
        <w:widowControl/>
        <w:spacing w:beforeLines="100" w:before="312" w:line="360" w:lineRule="auto"/>
        <w:ind w:left="42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七</w:t>
      </w:r>
      <w:r w:rsidR="002E62A5" w:rsidRPr="00C26C1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、本科学分制指导性教学计划表</w:t>
      </w:r>
    </w:p>
    <w:p w14:paraId="36C3D8BD" w14:textId="77777777" w:rsidR="00894610" w:rsidRPr="000E0EB7" w:rsidRDefault="00894610" w:rsidP="002E62A5">
      <w:pPr>
        <w:rPr>
          <w:color w:val="000000" w:themeColor="text1"/>
        </w:rPr>
      </w:pPr>
    </w:p>
    <w:sectPr w:rsidR="00894610" w:rsidRPr="000E0EB7" w:rsidSect="00646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FAC20" w14:textId="77777777" w:rsidR="0056249B" w:rsidRDefault="0056249B" w:rsidP="002E62A5">
      <w:r>
        <w:separator/>
      </w:r>
    </w:p>
  </w:endnote>
  <w:endnote w:type="continuationSeparator" w:id="0">
    <w:p w14:paraId="7A765826" w14:textId="77777777" w:rsidR="0056249B" w:rsidRDefault="0056249B" w:rsidP="002E62A5">
      <w:r>
        <w:continuationSeparator/>
      </w:r>
    </w:p>
  </w:endnote>
  <w:endnote w:type="continuationNotice" w:id="1">
    <w:p w14:paraId="61A04914" w14:textId="77777777" w:rsidR="0056249B" w:rsidRDefault="00562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E65E1" w14:textId="77777777" w:rsidR="0056249B" w:rsidRDefault="0056249B" w:rsidP="002E62A5">
      <w:r>
        <w:separator/>
      </w:r>
    </w:p>
  </w:footnote>
  <w:footnote w:type="continuationSeparator" w:id="0">
    <w:p w14:paraId="2FF473A3" w14:textId="77777777" w:rsidR="0056249B" w:rsidRDefault="0056249B" w:rsidP="002E62A5">
      <w:r>
        <w:continuationSeparator/>
      </w:r>
    </w:p>
  </w:footnote>
  <w:footnote w:type="continuationNotice" w:id="1">
    <w:p w14:paraId="691C2D3E" w14:textId="77777777" w:rsidR="0056249B" w:rsidRDefault="005624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217CA"/>
    <w:multiLevelType w:val="hybridMultilevel"/>
    <w:tmpl w:val="01FC9242"/>
    <w:lvl w:ilvl="0" w:tplc="55EE12C2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22A"/>
    <w:rsid w:val="00037A2A"/>
    <w:rsid w:val="00056A53"/>
    <w:rsid w:val="00057E48"/>
    <w:rsid w:val="0008703F"/>
    <w:rsid w:val="000A13EC"/>
    <w:rsid w:val="000C3400"/>
    <w:rsid w:val="000D2881"/>
    <w:rsid w:val="000E0EB7"/>
    <w:rsid w:val="001153E2"/>
    <w:rsid w:val="001B066F"/>
    <w:rsid w:val="001B197A"/>
    <w:rsid w:val="002179DF"/>
    <w:rsid w:val="002419F8"/>
    <w:rsid w:val="002648D4"/>
    <w:rsid w:val="00264951"/>
    <w:rsid w:val="00284B2C"/>
    <w:rsid w:val="002D5909"/>
    <w:rsid w:val="002E62A5"/>
    <w:rsid w:val="004804AD"/>
    <w:rsid w:val="0049360B"/>
    <w:rsid w:val="00496B97"/>
    <w:rsid w:val="00517660"/>
    <w:rsid w:val="005529B1"/>
    <w:rsid w:val="00557A39"/>
    <w:rsid w:val="0056249B"/>
    <w:rsid w:val="00586E8E"/>
    <w:rsid w:val="0059102A"/>
    <w:rsid w:val="005D5E65"/>
    <w:rsid w:val="00646D16"/>
    <w:rsid w:val="00674E22"/>
    <w:rsid w:val="00696289"/>
    <w:rsid w:val="006C6036"/>
    <w:rsid w:val="006D08B1"/>
    <w:rsid w:val="006D2084"/>
    <w:rsid w:val="006F022A"/>
    <w:rsid w:val="006F6313"/>
    <w:rsid w:val="00707E02"/>
    <w:rsid w:val="00751619"/>
    <w:rsid w:val="007746E6"/>
    <w:rsid w:val="00783184"/>
    <w:rsid w:val="007A6C4F"/>
    <w:rsid w:val="007B6525"/>
    <w:rsid w:val="007F1EC6"/>
    <w:rsid w:val="00894610"/>
    <w:rsid w:val="008C0971"/>
    <w:rsid w:val="008D6E1F"/>
    <w:rsid w:val="008F29C7"/>
    <w:rsid w:val="00903520"/>
    <w:rsid w:val="00911554"/>
    <w:rsid w:val="00923C61"/>
    <w:rsid w:val="00967E6E"/>
    <w:rsid w:val="009951F4"/>
    <w:rsid w:val="009A1DC3"/>
    <w:rsid w:val="009A523E"/>
    <w:rsid w:val="009B6438"/>
    <w:rsid w:val="00A1160D"/>
    <w:rsid w:val="00A11B44"/>
    <w:rsid w:val="00A332CF"/>
    <w:rsid w:val="00A344C8"/>
    <w:rsid w:val="00A677D9"/>
    <w:rsid w:val="00A72FAA"/>
    <w:rsid w:val="00A7529D"/>
    <w:rsid w:val="00AD16A0"/>
    <w:rsid w:val="00B3054E"/>
    <w:rsid w:val="00B4722D"/>
    <w:rsid w:val="00B50234"/>
    <w:rsid w:val="00B7051D"/>
    <w:rsid w:val="00BA08FD"/>
    <w:rsid w:val="00BA4599"/>
    <w:rsid w:val="00BB6FB4"/>
    <w:rsid w:val="00BE761D"/>
    <w:rsid w:val="00BF0F1B"/>
    <w:rsid w:val="00C06461"/>
    <w:rsid w:val="00C26C1A"/>
    <w:rsid w:val="00C32BEF"/>
    <w:rsid w:val="00C567E6"/>
    <w:rsid w:val="00C5737D"/>
    <w:rsid w:val="00C70488"/>
    <w:rsid w:val="00C83302"/>
    <w:rsid w:val="00C92411"/>
    <w:rsid w:val="00CB5ED2"/>
    <w:rsid w:val="00CE781A"/>
    <w:rsid w:val="00D00A0F"/>
    <w:rsid w:val="00D369CC"/>
    <w:rsid w:val="00D84064"/>
    <w:rsid w:val="00DB1727"/>
    <w:rsid w:val="00DB4357"/>
    <w:rsid w:val="00DC04FF"/>
    <w:rsid w:val="00DD0B47"/>
    <w:rsid w:val="00DD582D"/>
    <w:rsid w:val="00DD686E"/>
    <w:rsid w:val="00E51D08"/>
    <w:rsid w:val="00E536CD"/>
    <w:rsid w:val="00E85E58"/>
    <w:rsid w:val="00ED4053"/>
    <w:rsid w:val="00EF1350"/>
    <w:rsid w:val="00F068FB"/>
    <w:rsid w:val="00F92AD6"/>
    <w:rsid w:val="00FA04DC"/>
    <w:rsid w:val="00FC0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A1786"/>
  <w15:docId w15:val="{A4F49CA3-C538-4875-86E7-A27AF90A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02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22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6F022A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2E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E6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A08F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A08FD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BA08FD"/>
    <w:rPr>
      <w:rFonts w:ascii="Times New Roman" w:eastAsia="宋体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C5737D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C5737D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C5737D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737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C5737D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5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8A8B4-4E4B-4DF6-A4CD-C0FB95B9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Dell</cp:lastModifiedBy>
  <cp:revision>17</cp:revision>
  <cp:lastPrinted>2021-04-06T02:54:00Z</cp:lastPrinted>
  <dcterms:created xsi:type="dcterms:W3CDTF">2021-04-06T02:54:00Z</dcterms:created>
  <dcterms:modified xsi:type="dcterms:W3CDTF">2021-09-07T01:10:00Z</dcterms:modified>
</cp:coreProperties>
</file>