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A74A" w14:textId="6E4C7A16" w:rsidR="002B6DF9" w:rsidRPr="006109BB" w:rsidRDefault="0079581C" w:rsidP="0079581C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32"/>
          <w:szCs w:val="32"/>
        </w:rPr>
        <w:t xml:space="preserve">  </w:t>
      </w:r>
      <w:r w:rsidR="006B5EE4" w:rsidRPr="006B5EE4">
        <w:rPr>
          <w:rFonts w:ascii="黑体" w:eastAsia="黑体" w:hAnsi="黑体" w:hint="eastAsia"/>
          <w:sz w:val="32"/>
          <w:szCs w:val="32"/>
        </w:rPr>
        <w:t>《高级管理会计》教学大纲</w:t>
      </w:r>
    </w:p>
    <w:p w14:paraId="4936B353" w14:textId="77777777" w:rsidR="002B6DF9" w:rsidRPr="00D70ADF" w:rsidRDefault="002B6DF9" w:rsidP="002B6DF9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219E0F8" w14:textId="665D2C6F"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351FD5" w:rsidRPr="00351FD5">
        <w:rPr>
          <w:rFonts w:ascii="Times New Roman" w:eastAsiaTheme="minorEastAsia" w:hAnsi="Times New Roman" w:cs="Times New Roman"/>
          <w:sz w:val="28"/>
          <w:szCs w:val="28"/>
        </w:rPr>
        <w:t>040602B</w:t>
      </w:r>
    </w:p>
    <w:p w14:paraId="25D84ECF" w14:textId="12E279FA" w:rsidR="002B6DF9" w:rsidRPr="006109BB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</w:t>
      </w:r>
      <w:r w:rsidR="000B76F7" w:rsidRPr="006109BB">
        <w:rPr>
          <w:rFonts w:hint="eastAsia"/>
          <w:sz w:val="28"/>
          <w:szCs w:val="28"/>
        </w:rPr>
        <w:t xml:space="preserve">  </w:t>
      </w:r>
      <w:r w:rsidRPr="006109BB">
        <w:rPr>
          <w:rFonts w:hint="eastAsia"/>
          <w:sz w:val="28"/>
          <w:szCs w:val="28"/>
        </w:rPr>
        <w:t>□通识教育选修课</w:t>
      </w:r>
    </w:p>
    <w:p w14:paraId="12B549A9" w14:textId="2B0EFF9E" w:rsidR="002B6DF9" w:rsidRDefault="00CE218C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2B6DF9" w:rsidRPr="006109BB">
        <w:rPr>
          <w:rFonts w:hint="eastAsia"/>
          <w:sz w:val="28"/>
          <w:szCs w:val="28"/>
        </w:rPr>
        <w:t>□专业</w:t>
      </w:r>
      <w:r w:rsidR="00BE7A4C">
        <w:rPr>
          <w:rFonts w:hint="eastAsia"/>
          <w:sz w:val="28"/>
          <w:szCs w:val="28"/>
        </w:rPr>
        <w:t>核心</w:t>
      </w:r>
      <w:r w:rsidR="002B6DF9" w:rsidRPr="006109BB">
        <w:rPr>
          <w:rFonts w:hint="eastAsia"/>
          <w:sz w:val="28"/>
          <w:szCs w:val="28"/>
        </w:rPr>
        <w:t>课</w:t>
      </w:r>
    </w:p>
    <w:p w14:paraId="7971242A" w14:textId="34E7C50E" w:rsidR="00BE7A4C" w:rsidRPr="006109BB" w:rsidRDefault="00121D03" w:rsidP="002B6DF9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■</w:t>
      </w:r>
      <w:r w:rsidR="00BE7A4C">
        <w:rPr>
          <w:rFonts w:hint="eastAsia"/>
          <w:sz w:val="28"/>
          <w:szCs w:val="28"/>
        </w:rPr>
        <w:t>专业提升</w:t>
      </w:r>
      <w:r w:rsidR="00BE7A4C" w:rsidRPr="006109BB">
        <w:rPr>
          <w:rFonts w:hint="eastAsia"/>
          <w:sz w:val="28"/>
          <w:szCs w:val="28"/>
        </w:rPr>
        <w:t>课</w:t>
      </w:r>
      <w:r w:rsidR="00BE7A4C">
        <w:rPr>
          <w:rFonts w:hint="eastAsia"/>
          <w:sz w:val="28"/>
          <w:szCs w:val="28"/>
        </w:rPr>
        <w:t xml:space="preserve">  </w:t>
      </w:r>
      <w:r w:rsidR="00BE7A4C" w:rsidRPr="00C85D86">
        <w:rPr>
          <w:rFonts w:hint="eastAsia"/>
          <w:sz w:val="28"/>
          <w:szCs w:val="28"/>
        </w:rPr>
        <w:t xml:space="preserve">  </w:t>
      </w:r>
    </w:p>
    <w:p w14:paraId="4FD78AAC" w14:textId="71A7D983" w:rsidR="002B6DF9" w:rsidRPr="00121D03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121D03">
        <w:rPr>
          <w:rFonts w:ascii="黑体" w:eastAsia="黑体" w:hAnsi="黑体" w:hint="eastAsia"/>
          <w:sz w:val="28"/>
          <w:szCs w:val="28"/>
        </w:rPr>
        <w:t>总</w:t>
      </w:r>
      <w:r w:rsidR="00EE2987" w:rsidRPr="00121D03">
        <w:rPr>
          <w:rFonts w:ascii="黑体" w:eastAsia="黑体" w:hAnsi="黑体" w:hint="eastAsia"/>
          <w:sz w:val="28"/>
          <w:szCs w:val="28"/>
        </w:rPr>
        <w:t xml:space="preserve"> </w:t>
      </w:r>
      <w:r w:rsidRPr="00121D03">
        <w:rPr>
          <w:rFonts w:ascii="黑体" w:eastAsia="黑体" w:hAnsi="黑体" w:hint="eastAsia"/>
          <w:sz w:val="28"/>
          <w:szCs w:val="28"/>
        </w:rPr>
        <w:t>学</w:t>
      </w:r>
      <w:r w:rsidR="00EE2987" w:rsidRPr="00121D03">
        <w:rPr>
          <w:rFonts w:ascii="黑体" w:eastAsia="黑体" w:hAnsi="黑体" w:hint="eastAsia"/>
          <w:sz w:val="28"/>
          <w:szCs w:val="28"/>
        </w:rPr>
        <w:t xml:space="preserve"> </w:t>
      </w:r>
      <w:r w:rsidRPr="00121D03">
        <w:rPr>
          <w:rFonts w:ascii="黑体" w:eastAsia="黑体" w:hAnsi="黑体" w:hint="eastAsia"/>
          <w:sz w:val="28"/>
          <w:szCs w:val="28"/>
        </w:rPr>
        <w:t>时：</w:t>
      </w:r>
      <w:r w:rsidR="00711C35" w:rsidRPr="00121D03">
        <w:rPr>
          <w:rFonts w:asciiTheme="minorEastAsia" w:eastAsiaTheme="minorEastAsia" w:hAnsiTheme="minorEastAsia" w:hint="eastAsia"/>
          <w:sz w:val="28"/>
          <w:szCs w:val="28"/>
        </w:rPr>
        <w:t>32</w:t>
      </w:r>
      <w:r w:rsidR="00EE2987" w:rsidRPr="00121D03">
        <w:rPr>
          <w:rFonts w:ascii="黑体" w:eastAsia="黑体" w:hAnsi="黑体" w:hint="eastAsia"/>
          <w:sz w:val="28"/>
          <w:szCs w:val="28"/>
        </w:rPr>
        <w:t xml:space="preserve">    </w:t>
      </w:r>
      <w:r w:rsidRPr="00121D03">
        <w:rPr>
          <w:rFonts w:ascii="黑体" w:eastAsia="黑体" w:hAnsi="黑体" w:hint="eastAsia"/>
          <w:sz w:val="28"/>
          <w:szCs w:val="28"/>
        </w:rPr>
        <w:t>讲课学时：</w:t>
      </w:r>
      <w:r w:rsidR="000D2C86">
        <w:rPr>
          <w:rFonts w:asciiTheme="minorEastAsia" w:eastAsiaTheme="minorEastAsia" w:hAnsiTheme="minorEastAsia" w:hint="eastAsia"/>
          <w:sz w:val="28"/>
          <w:szCs w:val="28"/>
        </w:rPr>
        <w:t>30</w:t>
      </w:r>
      <w:r w:rsidR="00EE2987" w:rsidRPr="00121D03">
        <w:rPr>
          <w:rFonts w:ascii="黑体" w:eastAsia="黑体" w:hAnsi="黑体" w:hint="eastAsia"/>
          <w:sz w:val="28"/>
          <w:szCs w:val="28"/>
        </w:rPr>
        <w:t xml:space="preserve">  </w:t>
      </w:r>
      <w:r w:rsidRPr="00121D03">
        <w:rPr>
          <w:rFonts w:ascii="黑体" w:eastAsia="黑体" w:hAnsi="黑体" w:hint="eastAsia"/>
          <w:sz w:val="28"/>
          <w:szCs w:val="28"/>
        </w:rPr>
        <w:t>实验（上机）学时：</w:t>
      </w:r>
      <w:r w:rsidR="000D2C86">
        <w:rPr>
          <w:rFonts w:asciiTheme="minorEastAsia" w:eastAsiaTheme="minorEastAsia" w:hAnsiTheme="minorEastAsia" w:hint="eastAsia"/>
          <w:sz w:val="28"/>
          <w:szCs w:val="28"/>
        </w:rPr>
        <w:t>2</w:t>
      </w:r>
    </w:p>
    <w:p w14:paraId="1AEFBDC1" w14:textId="44A76952" w:rsidR="002B6DF9" w:rsidRPr="00434D51" w:rsidRDefault="002B6DF9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121D03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121D03">
        <w:rPr>
          <w:rFonts w:ascii="黑体" w:eastAsia="黑体" w:hAnsi="黑体" w:hint="eastAsia"/>
          <w:sz w:val="28"/>
          <w:szCs w:val="28"/>
        </w:rPr>
        <w:t>分：</w:t>
      </w:r>
      <w:r w:rsidR="00AA4DFD" w:rsidRPr="00121D03">
        <w:rPr>
          <w:rFonts w:asciiTheme="minorEastAsia" w:eastAsiaTheme="minorEastAsia" w:hAnsiTheme="minorEastAsia" w:hint="eastAsia"/>
          <w:sz w:val="28"/>
          <w:szCs w:val="28"/>
        </w:rPr>
        <w:t>2</w:t>
      </w:r>
    </w:p>
    <w:p w14:paraId="5469FB62" w14:textId="3381ACAA" w:rsidR="00EE2987" w:rsidRDefault="00EE2987" w:rsidP="002B6DF9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21D03">
        <w:rPr>
          <w:rFonts w:hint="eastAsia"/>
          <w:sz w:val="28"/>
          <w:szCs w:val="28"/>
        </w:rPr>
        <w:t>■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14:paraId="7CC0FC88" w14:textId="278757BF" w:rsidR="00AA4DFD" w:rsidRDefault="002B6DF9" w:rsidP="00AA4D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AA4DFD" w:rsidRPr="008037DA">
        <w:rPr>
          <w:rFonts w:hint="eastAsia"/>
          <w:sz w:val="28"/>
        </w:rPr>
        <w:t>财务管理</w:t>
      </w:r>
      <w:r w:rsidR="00AA4DFD">
        <w:rPr>
          <w:rFonts w:hint="eastAsia"/>
          <w:sz w:val="28"/>
        </w:rPr>
        <w:t>专业</w:t>
      </w:r>
      <w:r w:rsidR="009D1D1C">
        <w:rPr>
          <w:rFonts w:hint="eastAsia"/>
          <w:sz w:val="28"/>
        </w:rPr>
        <w:t>本科生</w:t>
      </w:r>
    </w:p>
    <w:p w14:paraId="43F948E5" w14:textId="0308C914" w:rsidR="006A00BF" w:rsidRPr="006A00BF" w:rsidRDefault="00EE2987" w:rsidP="00AA4D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="00AA4DFD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□是</w:t>
      </w:r>
      <w:r w:rsidR="006109BB"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FB7912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121D03">
        <w:rPr>
          <w:rFonts w:hint="eastAsia"/>
          <w:sz w:val="28"/>
          <w:szCs w:val="28"/>
        </w:rPr>
        <w:t>■</w:t>
      </w:r>
      <w:r w:rsidRPr="00856B85">
        <w:rPr>
          <w:rFonts w:asciiTheme="minorEastAsia" w:eastAsiaTheme="minorEastAsia" w:hAnsiTheme="minorEastAsia" w:hint="eastAsia"/>
          <w:sz w:val="28"/>
          <w:szCs w:val="28"/>
        </w:rPr>
        <w:t>否</w:t>
      </w:r>
      <w:r w:rsidR="00136411"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513DE">
        <w:rPr>
          <w:rFonts w:asciiTheme="minorEastAsia" w:eastAsiaTheme="minorEastAsia" w:hAnsiTheme="minorEastAsia" w:hint="eastAsia"/>
          <w:sz w:val="28"/>
          <w:szCs w:val="28"/>
        </w:rPr>
        <w:t xml:space="preserve"> 同意</w:t>
      </w:r>
      <w:r w:rsidRPr="00136411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="00136411" w:rsidRPr="00136411">
        <w:rPr>
          <w:rFonts w:asciiTheme="minorEastAsia" w:eastAsiaTheme="minorEastAsia" w:hAnsiTheme="minorEastAsia" w:hint="eastAsia"/>
          <w:sz w:val="28"/>
          <w:szCs w:val="28"/>
        </w:rPr>
        <w:t>选修的专业拓展课</w:t>
      </w:r>
      <w:r w:rsidR="006A00BF">
        <w:rPr>
          <w:rFonts w:asciiTheme="minorEastAsia" w:eastAsiaTheme="minorEastAsia" w:hAnsiTheme="minorEastAsia" w:hint="eastAsia"/>
          <w:sz w:val="28"/>
          <w:szCs w:val="28"/>
        </w:rPr>
        <w:t>（类型为“通识教育必修课”“通识教育选修课”的课程不需勾选）</w:t>
      </w:r>
    </w:p>
    <w:p w14:paraId="586D5D08" w14:textId="77777777" w:rsidR="00AA4DFD" w:rsidRDefault="002B6DF9" w:rsidP="00AA4DF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AA4DFD" w:rsidRPr="00AA4DFD">
        <w:rPr>
          <w:rFonts w:asciiTheme="minorEastAsia" w:eastAsiaTheme="minorEastAsia" w:hAnsiTheme="minorEastAsia" w:hint="eastAsia"/>
          <w:sz w:val="28"/>
          <w:szCs w:val="28"/>
        </w:rPr>
        <w:t>管理学、财务会计学、成本管理会计</w:t>
      </w:r>
    </w:p>
    <w:p w14:paraId="3CCE07F4" w14:textId="63B0E3E9" w:rsidR="002B6DF9" w:rsidRPr="00434D51" w:rsidRDefault="002B6DF9" w:rsidP="00AA4DFD">
      <w:pPr>
        <w:pStyle w:val="a3"/>
        <w:tabs>
          <w:tab w:val="left" w:pos="0"/>
        </w:tabs>
        <w:spacing w:before="0" w:after="0" w:line="560" w:lineRule="exact"/>
        <w:ind w:firstLineChars="200" w:firstLine="480"/>
        <w:jc w:val="both"/>
        <w:rPr>
          <w:rFonts w:ascii="黑体" w:eastAsia="黑体" w:hAnsi="黑体"/>
          <w:szCs w:val="32"/>
        </w:rPr>
      </w:pPr>
      <w:r w:rsidRPr="00434D51">
        <w:rPr>
          <w:rFonts w:ascii="黑体" w:eastAsia="黑体" w:hAnsi="黑体" w:hint="eastAsia"/>
          <w:szCs w:val="32"/>
        </w:rPr>
        <w:t>一、教学目标</w:t>
      </w:r>
    </w:p>
    <w:p w14:paraId="79B610B2" w14:textId="741B64E1" w:rsidR="0011520C" w:rsidRDefault="0011520C" w:rsidP="0011520C">
      <w:pPr>
        <w:pStyle w:val="af5"/>
        <w:spacing w:line="500" w:lineRule="exact"/>
      </w:pPr>
      <w:r>
        <w:rPr>
          <w:rFonts w:hint="eastAsia"/>
        </w:rPr>
        <w:t>《</w:t>
      </w:r>
      <w:proofErr w:type="spellStart"/>
      <w:r>
        <w:rPr>
          <w:rFonts w:hint="eastAsia"/>
        </w:rPr>
        <w:t>高级管理会计》是按照教育部制定的人才培养要求开设的本科</w:t>
      </w:r>
      <w:r w:rsidR="00F902DA">
        <w:rPr>
          <w:rFonts w:hint="eastAsia"/>
          <w:lang w:eastAsia="zh-CN"/>
        </w:rPr>
        <w:t>财务管理</w:t>
      </w:r>
      <w:proofErr w:type="spellEnd"/>
      <w:r>
        <w:rPr>
          <w:rFonts w:hint="eastAsia"/>
        </w:rPr>
        <w:t>专业选修课程，侧重对《成本管理会计》所涉理念、概念、方法、工具的实际应用，是一门重点突出、观点新颖、实践性强的课程。本课程与有关经济管理类专业课程联系紧密，其先导课程应当包括《管理学》、《微观经济学》、《财务会计学》、《财务管理学》、《成本管理会计》等，学生应在理解经济学、管理学、</w:t>
      </w:r>
      <w:r w:rsidRPr="000F68F1">
        <w:rPr>
          <w:rFonts w:hint="eastAsia"/>
        </w:rPr>
        <w:t>会计学</w:t>
      </w:r>
      <w:r>
        <w:rPr>
          <w:rFonts w:hint="eastAsia"/>
        </w:rPr>
        <w:t>中的基本概念与核算方法之后，再进入本课程的学习。</w:t>
      </w:r>
    </w:p>
    <w:p w14:paraId="3897F49C" w14:textId="34CD1DF8" w:rsidR="0011520C" w:rsidRDefault="007C0F70" w:rsidP="0011520C">
      <w:pPr>
        <w:pStyle w:val="af5"/>
        <w:spacing w:line="500" w:lineRule="exact"/>
      </w:pPr>
      <w:r>
        <w:rPr>
          <w:rFonts w:hint="eastAsia"/>
          <w:lang w:eastAsia="zh-CN"/>
        </w:rPr>
        <w:t>《</w:t>
      </w:r>
      <w:proofErr w:type="spellStart"/>
      <w:r w:rsidR="0011520C">
        <w:rPr>
          <w:rFonts w:hint="eastAsia"/>
        </w:rPr>
        <w:t>高级管理</w:t>
      </w:r>
      <w:r>
        <w:rPr>
          <w:rFonts w:hint="eastAsia"/>
          <w:lang w:eastAsia="zh-CN"/>
        </w:rPr>
        <w:t>会计</w:t>
      </w:r>
      <w:proofErr w:type="spellEnd"/>
      <w:r>
        <w:rPr>
          <w:rFonts w:hint="eastAsia"/>
          <w:lang w:eastAsia="zh-CN"/>
        </w:rPr>
        <w:t>》</w:t>
      </w:r>
      <w:proofErr w:type="spellStart"/>
      <w:r w:rsidR="0011520C">
        <w:rPr>
          <w:rFonts w:hint="eastAsia"/>
        </w:rPr>
        <w:t>是一门将现代管理科学与会计信息系统融为一体的综合性、交叉型、实践性</w:t>
      </w:r>
      <w:r w:rsidR="000A7F83">
        <w:rPr>
          <w:rFonts w:hint="eastAsia"/>
          <w:lang w:eastAsia="zh-CN"/>
        </w:rPr>
        <w:t>课程</w:t>
      </w:r>
      <w:proofErr w:type="spellEnd"/>
      <w:r w:rsidR="0011520C">
        <w:rPr>
          <w:rFonts w:hint="eastAsia"/>
        </w:rPr>
        <w:t>。</w:t>
      </w:r>
      <w:proofErr w:type="spellStart"/>
      <w:r w:rsidR="0011520C" w:rsidRPr="0011520C">
        <w:rPr>
          <w:rFonts w:hint="eastAsia"/>
        </w:rPr>
        <w:t>在理念层面，它突破了管理会计知识的章节壁垒，</w:t>
      </w:r>
      <w:bookmarkStart w:id="0" w:name="_Hlk69038580"/>
      <w:r w:rsidR="0011520C" w:rsidRPr="00392C72">
        <w:rPr>
          <w:rFonts w:hint="eastAsia"/>
        </w:rPr>
        <w:t>形成“公司战略</w:t>
      </w:r>
      <w:proofErr w:type="spellEnd"/>
      <w:r w:rsidR="0011520C" w:rsidRPr="00392C72">
        <w:rPr>
          <w:rFonts w:hint="eastAsia"/>
        </w:rPr>
        <w:t>——</w:t>
      </w:r>
      <w:proofErr w:type="spellStart"/>
      <w:r w:rsidR="00392C72" w:rsidRPr="00392C72">
        <w:rPr>
          <w:rFonts w:hint="eastAsia"/>
          <w:lang w:eastAsia="zh-CN"/>
        </w:rPr>
        <w:t>战略地图</w:t>
      </w:r>
      <w:proofErr w:type="spellEnd"/>
      <w:r w:rsidR="00392C72" w:rsidRPr="00392C72">
        <w:rPr>
          <w:rFonts w:hint="eastAsia"/>
          <w:lang w:eastAsia="zh-CN"/>
        </w:rPr>
        <w:t>——</w:t>
      </w:r>
      <w:proofErr w:type="spellStart"/>
      <w:r w:rsidR="00801AEE">
        <w:rPr>
          <w:rFonts w:hint="eastAsia"/>
          <w:lang w:eastAsia="zh-CN"/>
        </w:rPr>
        <w:t>内部控制</w:t>
      </w:r>
      <w:proofErr w:type="spellEnd"/>
      <w:r w:rsidR="0011520C" w:rsidRPr="00392C72">
        <w:rPr>
          <w:rFonts w:hint="eastAsia"/>
        </w:rPr>
        <w:t>——</w:t>
      </w:r>
      <w:proofErr w:type="spellStart"/>
      <w:r w:rsidR="00801AEE">
        <w:rPr>
          <w:rFonts w:hint="eastAsia"/>
          <w:lang w:eastAsia="zh-CN"/>
        </w:rPr>
        <w:t>风险管理</w:t>
      </w:r>
      <w:proofErr w:type="spellEnd"/>
      <w:r w:rsidR="0011520C" w:rsidRPr="00392C72">
        <w:rPr>
          <w:rFonts w:hint="eastAsia"/>
        </w:rPr>
        <w:t>——</w:t>
      </w:r>
      <w:proofErr w:type="spellStart"/>
      <w:r w:rsidR="00BC4F98" w:rsidRPr="00BC4F98">
        <w:rPr>
          <w:rFonts w:hint="eastAsia"/>
          <w:lang w:eastAsia="zh-CN"/>
        </w:rPr>
        <w:t>业绩考核</w:t>
      </w:r>
      <w:proofErr w:type="spellEnd"/>
      <w:r w:rsidR="00BC4F98" w:rsidRPr="00BC4F98">
        <w:rPr>
          <w:rFonts w:hint="eastAsia"/>
          <w:lang w:eastAsia="zh-CN"/>
        </w:rPr>
        <w:t>——跨国管理</w:t>
      </w:r>
      <w:r w:rsidR="0011520C" w:rsidRPr="00392C72">
        <w:rPr>
          <w:rFonts w:hint="eastAsia"/>
        </w:rPr>
        <w:t>——</w:t>
      </w:r>
      <w:proofErr w:type="spellStart"/>
      <w:r w:rsidR="0011520C" w:rsidRPr="00392C72">
        <w:rPr>
          <w:rFonts w:hint="eastAsia"/>
        </w:rPr>
        <w:t>战</w:t>
      </w:r>
      <w:r w:rsidR="0011520C" w:rsidRPr="00392C72">
        <w:rPr>
          <w:rFonts w:hint="eastAsia"/>
        </w:rPr>
        <w:lastRenderedPageBreak/>
        <w:t>略调整”</w:t>
      </w:r>
      <w:r w:rsidR="0011520C" w:rsidRPr="0011520C">
        <w:rPr>
          <w:rFonts w:hint="eastAsia"/>
        </w:rPr>
        <w:t>的管理闭环</w:t>
      </w:r>
      <w:bookmarkEnd w:id="0"/>
      <w:r w:rsidR="0011520C" w:rsidRPr="0011520C">
        <w:rPr>
          <w:rFonts w:hint="eastAsia"/>
        </w:rPr>
        <w:t>，并将</w:t>
      </w:r>
      <w:r>
        <w:rPr>
          <w:rFonts w:hint="eastAsia"/>
          <w:lang w:eastAsia="zh-CN"/>
        </w:rPr>
        <w:t>风险管理</w:t>
      </w:r>
      <w:r w:rsidR="0011520C" w:rsidRPr="0011520C">
        <w:rPr>
          <w:rFonts w:hint="eastAsia"/>
        </w:rPr>
        <w:t>理念穿插在管理闭环中，形成战略性、动态化的管理逻辑</w:t>
      </w:r>
      <w:r w:rsidR="00287548">
        <w:rPr>
          <w:rFonts w:hint="eastAsia"/>
          <w:lang w:eastAsia="zh-CN"/>
        </w:rPr>
        <w:t>闭环</w:t>
      </w:r>
      <w:proofErr w:type="spellEnd"/>
      <w:r w:rsidR="0011520C" w:rsidRPr="0011520C">
        <w:rPr>
          <w:rFonts w:hint="eastAsia"/>
        </w:rPr>
        <w:t>。</w:t>
      </w:r>
      <w:proofErr w:type="spellStart"/>
      <w:r w:rsidR="0011520C" w:rsidRPr="0011520C">
        <w:rPr>
          <w:rFonts w:hint="eastAsia"/>
        </w:rPr>
        <w:t>在执行层面，它</w:t>
      </w:r>
      <w:r w:rsidR="00801AEE">
        <w:rPr>
          <w:rFonts w:hint="eastAsia"/>
          <w:lang w:eastAsia="zh-CN"/>
        </w:rPr>
        <w:t>更</w:t>
      </w:r>
      <w:r w:rsidR="0011520C" w:rsidRPr="0011520C">
        <w:rPr>
          <w:rFonts w:hint="eastAsia"/>
        </w:rPr>
        <w:t>关注成本动因，将成本核算与价值管理结合起来，使公司战略能落到实处。在功能层面，</w:t>
      </w:r>
      <w:r w:rsidR="00E62B6D">
        <w:rPr>
          <w:rFonts w:hint="eastAsia"/>
          <w:lang w:eastAsia="zh-CN"/>
        </w:rPr>
        <w:t>它</w:t>
      </w:r>
      <w:r w:rsidR="0011520C" w:rsidRPr="0011520C">
        <w:rPr>
          <w:rFonts w:hint="eastAsia"/>
        </w:rPr>
        <w:t>通过预算管理等模块可以将成本管理会计的预测、决策、控制与评价职能融为一体，并通过沙盘模拟进一步实现实践化检验</w:t>
      </w:r>
      <w:proofErr w:type="spellEnd"/>
      <w:r w:rsidR="0011520C" w:rsidRPr="0011520C">
        <w:rPr>
          <w:rFonts w:hint="eastAsia"/>
        </w:rPr>
        <w:t>。</w:t>
      </w:r>
    </w:p>
    <w:p w14:paraId="2475C2DB" w14:textId="2E371028" w:rsidR="0011520C" w:rsidRPr="000B6862" w:rsidRDefault="00287548" w:rsidP="0011520C">
      <w:pPr>
        <w:pStyle w:val="af5"/>
        <w:spacing w:line="500" w:lineRule="exact"/>
        <w:ind w:firstLine="482"/>
        <w:rPr>
          <w:b/>
          <w:bCs/>
        </w:rPr>
      </w:pPr>
      <w:r w:rsidRPr="000B6862">
        <w:rPr>
          <w:rFonts w:hint="eastAsia"/>
          <w:b/>
          <w:bCs/>
          <w:lang w:eastAsia="zh-CN"/>
        </w:rPr>
        <w:t>专业</w:t>
      </w:r>
      <w:r w:rsidR="00D8077C" w:rsidRPr="000B6862">
        <w:rPr>
          <w:rFonts w:hint="eastAsia"/>
          <w:b/>
          <w:bCs/>
          <w:lang w:eastAsia="zh-CN"/>
        </w:rPr>
        <w:t>培养</w:t>
      </w:r>
      <w:r w:rsidR="00C96AE0" w:rsidRPr="000B6862">
        <w:rPr>
          <w:rFonts w:hint="eastAsia"/>
          <w:b/>
          <w:bCs/>
          <w:lang w:eastAsia="zh-CN"/>
        </w:rPr>
        <w:t>教学</w:t>
      </w:r>
      <w:r w:rsidR="0011520C" w:rsidRPr="000B6862">
        <w:rPr>
          <w:rFonts w:hint="eastAsia"/>
          <w:b/>
          <w:bCs/>
          <w:lang w:eastAsia="zh-CN"/>
        </w:rPr>
        <w:t>目标</w:t>
      </w:r>
      <w:r w:rsidR="00C96AE0" w:rsidRPr="000B6862">
        <w:rPr>
          <w:rFonts w:hint="eastAsia"/>
          <w:b/>
          <w:bCs/>
          <w:lang w:eastAsia="zh-CN"/>
        </w:rPr>
        <w:t>如下所示。</w:t>
      </w:r>
    </w:p>
    <w:p w14:paraId="2E4F65BB" w14:textId="5A3F9CC5" w:rsidR="0011520C" w:rsidRPr="000B6862" w:rsidRDefault="0011520C" w:rsidP="0011520C">
      <w:pPr>
        <w:pStyle w:val="af5"/>
        <w:spacing w:line="500" w:lineRule="exact"/>
        <w:rPr>
          <w:lang w:eastAsia="zh-CN"/>
        </w:rPr>
      </w:pPr>
      <w:r w:rsidRPr="000B6862">
        <w:rPr>
          <w:lang w:eastAsia="zh-CN"/>
        </w:rPr>
        <w:t>目标</w:t>
      </w:r>
      <w:r w:rsidRPr="000B6862">
        <w:rPr>
          <w:lang w:eastAsia="zh-CN"/>
        </w:rPr>
        <w:t>1</w:t>
      </w:r>
      <w:r w:rsidRPr="000B6862">
        <w:rPr>
          <w:rFonts w:hint="eastAsia"/>
          <w:lang w:eastAsia="zh-CN"/>
        </w:rPr>
        <w:t>：思想层面，</w:t>
      </w:r>
      <w:r w:rsidR="009254E5" w:rsidRPr="000B6862">
        <w:rPr>
          <w:rFonts w:hint="eastAsia"/>
          <w:lang w:eastAsia="zh-CN"/>
        </w:rPr>
        <w:t>培养</w:t>
      </w:r>
      <w:r w:rsidRPr="000B6862">
        <w:rPr>
          <w:rFonts w:hint="eastAsia"/>
          <w:lang w:eastAsia="zh-CN"/>
        </w:rPr>
        <w:t>学生</w:t>
      </w:r>
      <w:r w:rsidR="009254E5" w:rsidRPr="000B6862">
        <w:rPr>
          <w:rFonts w:hint="eastAsia"/>
          <w:lang w:eastAsia="zh-CN"/>
        </w:rPr>
        <w:t>成为具有</w:t>
      </w:r>
      <w:r w:rsidR="009254E5" w:rsidRPr="000B6862">
        <w:rPr>
          <w:rFonts w:hint="eastAsia"/>
          <w:lang w:val="en-US" w:eastAsia="zh-CN"/>
        </w:rPr>
        <w:t>发展性、创新性、批判性思维的能够引领未来发展的人才</w:t>
      </w:r>
      <w:r w:rsidR="009254E5" w:rsidRPr="000B6862">
        <w:rPr>
          <w:rFonts w:hint="eastAsia"/>
          <w:lang w:eastAsia="zh-CN"/>
        </w:rPr>
        <w:t>。</w:t>
      </w:r>
    </w:p>
    <w:p w14:paraId="3E8FA853" w14:textId="388E594D" w:rsidR="0011520C" w:rsidRPr="000B6862" w:rsidRDefault="0011520C" w:rsidP="0011520C">
      <w:pPr>
        <w:pStyle w:val="af5"/>
        <w:spacing w:line="500" w:lineRule="exact"/>
      </w:pPr>
      <w:r w:rsidRPr="000B6862">
        <w:rPr>
          <w:lang w:eastAsia="zh-CN"/>
        </w:rPr>
        <w:t>目标</w:t>
      </w:r>
      <w:r w:rsidRPr="000B6862">
        <w:rPr>
          <w:lang w:eastAsia="zh-CN"/>
        </w:rPr>
        <w:t>2</w:t>
      </w:r>
      <w:r w:rsidRPr="000B6862">
        <w:rPr>
          <w:lang w:eastAsia="zh-CN"/>
        </w:rPr>
        <w:t>：</w:t>
      </w:r>
      <w:r w:rsidRPr="000B6862">
        <w:rPr>
          <w:rFonts w:hint="eastAsia"/>
          <w:lang w:eastAsia="zh-CN"/>
        </w:rPr>
        <w:t>知识层面，</w:t>
      </w:r>
      <w:r w:rsidRPr="000B6862">
        <w:t>学生应当掌握现代管理会计中流行的观点、工具和方法，理解公司战略、决策行为与会计信息之间的逻辑关系，能综合应用管理会计的理论和方法去分析企业实践中所遇到的问题</w:t>
      </w:r>
      <w:r w:rsidRPr="000B6862">
        <w:rPr>
          <w:lang w:eastAsia="zh-CN"/>
        </w:rPr>
        <w:t>。</w:t>
      </w:r>
    </w:p>
    <w:p w14:paraId="58AB7E83" w14:textId="0F1A603E" w:rsidR="0011520C" w:rsidRPr="000B6862" w:rsidRDefault="009254E5" w:rsidP="0011520C">
      <w:pPr>
        <w:pStyle w:val="af5"/>
        <w:spacing w:line="500" w:lineRule="exact"/>
      </w:pPr>
      <w:r w:rsidRPr="000B6862">
        <w:rPr>
          <w:rFonts w:hint="eastAsia"/>
          <w:lang w:eastAsia="zh-CN"/>
        </w:rPr>
        <w:t>目标</w:t>
      </w:r>
      <w:r w:rsidRPr="000B6862">
        <w:rPr>
          <w:rFonts w:hint="eastAsia"/>
          <w:lang w:eastAsia="zh-CN"/>
        </w:rPr>
        <w:t>3</w:t>
      </w:r>
      <w:r w:rsidRPr="000B6862">
        <w:rPr>
          <w:rFonts w:hint="eastAsia"/>
          <w:lang w:eastAsia="zh-CN"/>
        </w:rPr>
        <w:t>：</w:t>
      </w:r>
      <w:r w:rsidR="00D8077C" w:rsidRPr="000B6862">
        <w:rPr>
          <w:rFonts w:hint="eastAsia"/>
          <w:lang w:eastAsia="zh-CN"/>
        </w:rPr>
        <w:t>实践</w:t>
      </w:r>
      <w:r w:rsidRPr="000B6862">
        <w:rPr>
          <w:rFonts w:hint="eastAsia"/>
          <w:lang w:eastAsia="zh-CN"/>
        </w:rPr>
        <w:t>层面，</w:t>
      </w:r>
      <w:r w:rsidR="00C64AFF" w:rsidRPr="000B6862">
        <w:rPr>
          <w:rFonts w:hint="eastAsia"/>
          <w:lang w:eastAsia="zh-CN"/>
        </w:rPr>
        <w:t>学生通过参加沙盘模拟，实际解决公司运行中的问题，</w:t>
      </w:r>
      <w:r w:rsidR="0011520C" w:rsidRPr="000B6862">
        <w:t>帮助企业提升管理水平、降低运营成本、提高经济效益，在为企业创造价值的同时凸显管理会计的重要性，提升管理会计在企业经营管理决策中的地位。</w:t>
      </w:r>
    </w:p>
    <w:p w14:paraId="01EAE545" w14:textId="70C81B61" w:rsidR="00287548" w:rsidRPr="000B6862" w:rsidRDefault="00287548" w:rsidP="0011520C">
      <w:pPr>
        <w:pStyle w:val="af5"/>
        <w:spacing w:line="500" w:lineRule="exact"/>
        <w:ind w:firstLine="482"/>
        <w:rPr>
          <w:b/>
          <w:bCs/>
        </w:rPr>
      </w:pPr>
      <w:proofErr w:type="spellStart"/>
      <w:r w:rsidRPr="000B6862">
        <w:rPr>
          <w:rFonts w:hint="eastAsia"/>
          <w:b/>
          <w:bCs/>
        </w:rPr>
        <w:t>课程</w:t>
      </w:r>
      <w:proofErr w:type="gramStart"/>
      <w:r w:rsidRPr="000B6862">
        <w:rPr>
          <w:rFonts w:hint="eastAsia"/>
          <w:b/>
          <w:bCs/>
        </w:rPr>
        <w:t>思政教学</w:t>
      </w:r>
      <w:proofErr w:type="gramEnd"/>
      <w:r w:rsidRPr="000B6862">
        <w:rPr>
          <w:rFonts w:hint="eastAsia"/>
          <w:b/>
          <w:bCs/>
        </w:rPr>
        <w:t>目标</w:t>
      </w:r>
      <w:r w:rsidR="00C96AE0" w:rsidRPr="000B6862">
        <w:rPr>
          <w:rFonts w:hint="eastAsia"/>
          <w:b/>
          <w:bCs/>
          <w:lang w:eastAsia="zh-CN"/>
        </w:rPr>
        <w:t>如下</w:t>
      </w:r>
      <w:proofErr w:type="spellEnd"/>
      <w:r w:rsidR="003372F3">
        <w:rPr>
          <w:rFonts w:hint="eastAsia"/>
          <w:b/>
          <w:bCs/>
          <w:lang w:eastAsia="zh-CN"/>
        </w:rPr>
        <w:t>：</w:t>
      </w:r>
    </w:p>
    <w:p w14:paraId="05748885" w14:textId="2F6DA930" w:rsidR="00C96AE0" w:rsidRPr="000B6862" w:rsidRDefault="00C96AE0" w:rsidP="00C96AE0">
      <w:pPr>
        <w:pStyle w:val="af5"/>
        <w:spacing w:line="500" w:lineRule="exact"/>
        <w:rPr>
          <w:lang w:eastAsia="zh-CN"/>
        </w:rPr>
      </w:pPr>
      <w:r w:rsidRPr="000B6862">
        <w:rPr>
          <w:rFonts w:hint="eastAsia"/>
          <w:lang w:eastAsia="zh-CN"/>
        </w:rPr>
        <w:t>目标</w:t>
      </w:r>
      <w:r w:rsidRPr="000B6862">
        <w:rPr>
          <w:rFonts w:hint="eastAsia"/>
          <w:lang w:eastAsia="zh-CN"/>
        </w:rPr>
        <w:t>1</w:t>
      </w:r>
      <w:r w:rsidRPr="000B6862">
        <w:rPr>
          <w:rFonts w:hint="eastAsia"/>
          <w:lang w:eastAsia="zh-CN"/>
        </w:rPr>
        <w:t>：</w:t>
      </w:r>
      <w:r w:rsidR="005B4181" w:rsidRPr="000B6862">
        <w:rPr>
          <w:rFonts w:hint="eastAsia"/>
          <w:lang w:eastAsia="zh-CN"/>
        </w:rPr>
        <w:t>专业课程内容层面，</w:t>
      </w:r>
      <w:r w:rsidRPr="000B6862">
        <w:rPr>
          <w:rFonts w:hint="eastAsia"/>
          <w:lang w:eastAsia="zh-CN"/>
        </w:rPr>
        <w:t>加强社会主义</w:t>
      </w:r>
      <w:r w:rsidR="008B1C57">
        <w:rPr>
          <w:rFonts w:hint="eastAsia"/>
          <w:lang w:eastAsia="zh-CN"/>
        </w:rPr>
        <w:t>职业道德教育</w:t>
      </w:r>
      <w:r w:rsidRPr="000B6862">
        <w:rPr>
          <w:rFonts w:hint="eastAsia"/>
          <w:lang w:eastAsia="zh-CN"/>
        </w:rPr>
        <w:t>，使学生养成守规矩、明是非的职业道德操守，提高廉洁执业能力和</w:t>
      </w:r>
      <w:r w:rsidR="00392C72">
        <w:rPr>
          <w:rFonts w:hint="eastAsia"/>
          <w:lang w:eastAsia="zh-CN"/>
        </w:rPr>
        <w:t>公正</w:t>
      </w:r>
      <w:r w:rsidRPr="000B6862">
        <w:rPr>
          <w:rFonts w:hint="eastAsia"/>
          <w:lang w:eastAsia="zh-CN"/>
        </w:rPr>
        <w:t>执业道德水平。</w:t>
      </w:r>
    </w:p>
    <w:p w14:paraId="1AD3A620" w14:textId="57EC912C" w:rsidR="00C96AE0" w:rsidRPr="000B6862" w:rsidRDefault="00C96AE0" w:rsidP="00193CE2">
      <w:pPr>
        <w:pStyle w:val="af5"/>
        <w:spacing w:line="500" w:lineRule="exact"/>
        <w:rPr>
          <w:lang w:eastAsia="zh-CN"/>
        </w:rPr>
      </w:pPr>
      <w:r w:rsidRPr="000B6862">
        <w:rPr>
          <w:rFonts w:hint="eastAsia"/>
          <w:lang w:eastAsia="zh-CN"/>
        </w:rPr>
        <w:t>目标</w:t>
      </w:r>
      <w:r w:rsidRPr="000B6862">
        <w:rPr>
          <w:rFonts w:hint="eastAsia"/>
          <w:lang w:eastAsia="zh-CN"/>
        </w:rPr>
        <w:t>2</w:t>
      </w:r>
      <w:r w:rsidRPr="000B6862">
        <w:rPr>
          <w:rFonts w:hint="eastAsia"/>
          <w:lang w:eastAsia="zh-CN"/>
        </w:rPr>
        <w:t>：</w:t>
      </w:r>
      <w:r w:rsidR="005B4181" w:rsidRPr="000B6862">
        <w:rPr>
          <w:rFonts w:hint="eastAsia"/>
          <w:lang w:eastAsia="zh-CN"/>
        </w:rPr>
        <w:t>实践教学层面，</w:t>
      </w:r>
      <w:r w:rsidR="00193CE2" w:rsidRPr="000B6862">
        <w:rPr>
          <w:rFonts w:hint="eastAsia"/>
          <w:lang w:eastAsia="zh-CN"/>
        </w:rPr>
        <w:t>提高学生实践能力和创新精神，培养和历练学生自强不息和勇于钻研</w:t>
      </w:r>
      <w:r w:rsidR="00CF4770">
        <w:rPr>
          <w:rFonts w:hint="eastAsia"/>
          <w:lang w:eastAsia="zh-CN"/>
        </w:rPr>
        <w:t>的</w:t>
      </w:r>
      <w:r w:rsidR="00193CE2" w:rsidRPr="000B6862">
        <w:rPr>
          <w:rFonts w:hint="eastAsia"/>
          <w:lang w:eastAsia="zh-CN"/>
        </w:rPr>
        <w:t>精神，教育和引导学生志存高远、敢于担当，养成勇于奋斗的职业信念和乐观向上的人生态度。</w:t>
      </w:r>
    </w:p>
    <w:p w14:paraId="421B8DAB" w14:textId="3E5D7612" w:rsidR="00C96AE0" w:rsidRDefault="00C96AE0" w:rsidP="00175E3E">
      <w:pPr>
        <w:pStyle w:val="af5"/>
        <w:spacing w:line="500" w:lineRule="exact"/>
        <w:rPr>
          <w:lang w:eastAsia="zh-CN"/>
        </w:rPr>
      </w:pPr>
      <w:r w:rsidRPr="000B6862">
        <w:rPr>
          <w:rFonts w:hint="eastAsia"/>
          <w:lang w:eastAsia="zh-CN"/>
        </w:rPr>
        <w:t>目标</w:t>
      </w:r>
      <w:r w:rsidRPr="000B6862">
        <w:rPr>
          <w:rFonts w:hint="eastAsia"/>
          <w:lang w:eastAsia="zh-CN"/>
        </w:rPr>
        <w:t>3</w:t>
      </w:r>
      <w:r w:rsidRPr="000B6862">
        <w:rPr>
          <w:rFonts w:hint="eastAsia"/>
          <w:lang w:eastAsia="zh-CN"/>
        </w:rPr>
        <w:t>：</w:t>
      </w:r>
      <w:r w:rsidR="005B4181" w:rsidRPr="000B6862">
        <w:rPr>
          <w:rFonts w:hint="eastAsia"/>
          <w:lang w:eastAsia="zh-CN"/>
        </w:rPr>
        <w:t>在职业规划层面，</w:t>
      </w:r>
      <w:r w:rsidR="00175E3E" w:rsidRPr="000B6862">
        <w:rPr>
          <w:rFonts w:hint="eastAsia"/>
          <w:lang w:eastAsia="zh-CN"/>
        </w:rPr>
        <w:t>加强职业综合素质培养，增强学生社会适应能力，培养和发展学生勤于思考、勇于创新的思维习惯和敬业精神。</w:t>
      </w:r>
    </w:p>
    <w:p w14:paraId="387FA22C" w14:textId="364E74E7" w:rsidR="002B6DF9" w:rsidRPr="00606D35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14:paraId="79CD4B8A" w14:textId="77777777" w:rsidR="005B2F52" w:rsidRDefault="005B2F52" w:rsidP="005B2F52">
      <w:pPr>
        <w:numPr>
          <w:ilvl w:val="0"/>
          <w:numId w:val="11"/>
        </w:numPr>
        <w:spacing w:line="500" w:lineRule="exact"/>
        <w:rPr>
          <w:rFonts w:hAnsi="宋体"/>
          <w:sz w:val="24"/>
        </w:rPr>
      </w:pPr>
      <w:r w:rsidRPr="00AF4F4B">
        <w:rPr>
          <w:rFonts w:hAnsi="宋体"/>
          <w:sz w:val="24"/>
        </w:rPr>
        <w:t>教学内容</w:t>
      </w:r>
    </w:p>
    <w:p w14:paraId="53D7D4D5" w14:textId="65AFBD02" w:rsidR="005B2F52" w:rsidRPr="00C13A93" w:rsidRDefault="005B2F52" w:rsidP="005B2F52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《高级管理会计》教学内容的选取需要把握三个原则：一是理论的前瞻性，介绍</w:t>
      </w:r>
      <w:r>
        <w:rPr>
          <w:rFonts w:hint="eastAsia"/>
          <w:sz w:val="24"/>
        </w:rPr>
        <w:lastRenderedPageBreak/>
        <w:t>国内外学界和实务界的最新思想观点；二是坚持</w:t>
      </w:r>
      <w:r w:rsidRPr="00C13A93">
        <w:rPr>
          <w:rFonts w:hint="eastAsia"/>
          <w:sz w:val="24"/>
        </w:rPr>
        <w:t>理论联系实际，</w:t>
      </w:r>
      <w:r>
        <w:rPr>
          <w:rFonts w:hint="eastAsia"/>
          <w:sz w:val="24"/>
        </w:rPr>
        <w:t>通过</w:t>
      </w:r>
      <w:r w:rsidR="00220C6C">
        <w:rPr>
          <w:rFonts w:hint="eastAsia"/>
          <w:sz w:val="24"/>
        </w:rPr>
        <w:t>实践</w:t>
      </w:r>
      <w:r w:rsidRPr="00C13A93">
        <w:rPr>
          <w:rFonts w:hint="eastAsia"/>
          <w:sz w:val="24"/>
        </w:rPr>
        <w:t>教学</w:t>
      </w:r>
      <w:r>
        <w:rPr>
          <w:rFonts w:hint="eastAsia"/>
          <w:sz w:val="24"/>
        </w:rPr>
        <w:t>，使学生及时了解现代企业的管理会计实践；三是教学方法的多样性，既要讲述基本理论和原理，又要充分发挥学生的主观能动性，通过案例分析、</w:t>
      </w:r>
      <w:r w:rsidR="00CF4770">
        <w:rPr>
          <w:rFonts w:hint="eastAsia"/>
          <w:sz w:val="24"/>
        </w:rPr>
        <w:t>沙盘模拟</w:t>
      </w:r>
      <w:r>
        <w:rPr>
          <w:rFonts w:hint="eastAsia"/>
          <w:sz w:val="24"/>
        </w:rPr>
        <w:t>等方式提升学生的认知水平和解决实际问题的能力</w:t>
      </w:r>
      <w:r w:rsidRPr="00C13A93">
        <w:rPr>
          <w:rFonts w:hint="eastAsia"/>
          <w:sz w:val="24"/>
        </w:rPr>
        <w:t>。</w:t>
      </w:r>
    </w:p>
    <w:p w14:paraId="1A0CD835" w14:textId="7FEA32C5" w:rsidR="005B2F52" w:rsidRDefault="005B2F52" w:rsidP="005B2F52">
      <w:pPr>
        <w:spacing w:line="500" w:lineRule="exact"/>
        <w:ind w:firstLineChars="150" w:firstLine="360"/>
        <w:rPr>
          <w:sz w:val="24"/>
        </w:rPr>
      </w:pPr>
      <w:r>
        <w:rPr>
          <w:rFonts w:hint="eastAsia"/>
          <w:sz w:val="24"/>
        </w:rPr>
        <w:t>《高级管理会计》课程的教学内容分为</w:t>
      </w:r>
      <w:r w:rsidR="0038424B">
        <w:rPr>
          <w:rFonts w:hint="eastAsia"/>
          <w:sz w:val="24"/>
        </w:rPr>
        <w:t>六</w:t>
      </w:r>
      <w:r>
        <w:rPr>
          <w:rFonts w:hint="eastAsia"/>
          <w:sz w:val="24"/>
        </w:rPr>
        <w:t>大模块：</w:t>
      </w:r>
    </w:p>
    <w:p w14:paraId="79CF2126" w14:textId="014D7F5E" w:rsidR="005B2F52" w:rsidRDefault="005B2F52" w:rsidP="000B5502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第一部分为</w:t>
      </w:r>
      <w:r w:rsidR="0069151B">
        <w:rPr>
          <w:rFonts w:hint="eastAsia"/>
          <w:sz w:val="24"/>
        </w:rPr>
        <w:t>管理会计的产生与发展</w:t>
      </w:r>
      <w:r>
        <w:rPr>
          <w:rFonts w:hint="eastAsia"/>
          <w:sz w:val="24"/>
        </w:rPr>
        <w:t>，该部分首先回顾管理会计的起源及其与公司战略、管理控制的关系，使学生摆脱会计核算思维的束缚，从管理视角重新审视管理会计的定位。</w:t>
      </w:r>
      <w:r w:rsidR="00637DAC" w:rsidRPr="000B5502">
        <w:rPr>
          <w:rFonts w:hint="eastAsia"/>
          <w:sz w:val="24"/>
        </w:rPr>
        <w:t>形成“公司战略——</w:t>
      </w:r>
      <w:r w:rsidR="00E62B6D" w:rsidRPr="00E62B6D">
        <w:rPr>
          <w:rFonts w:hint="eastAsia"/>
          <w:sz w:val="24"/>
        </w:rPr>
        <w:t>战略地图——内部控制——风险管理——</w:t>
      </w:r>
      <w:r w:rsidR="00BC4F98" w:rsidRPr="000B5502">
        <w:rPr>
          <w:rFonts w:hint="eastAsia"/>
          <w:sz w:val="24"/>
        </w:rPr>
        <w:t>业绩考核</w:t>
      </w:r>
      <w:r w:rsidR="00637DAC" w:rsidRPr="000B5502">
        <w:rPr>
          <w:rFonts w:hint="eastAsia"/>
          <w:sz w:val="24"/>
        </w:rPr>
        <w:t>——</w:t>
      </w:r>
      <w:r w:rsidR="00BC4F98" w:rsidRPr="00E62B6D">
        <w:rPr>
          <w:rFonts w:hint="eastAsia"/>
          <w:sz w:val="24"/>
        </w:rPr>
        <w:t>跨国管理</w:t>
      </w:r>
      <w:r w:rsidR="00637DAC" w:rsidRPr="000B5502">
        <w:rPr>
          <w:rFonts w:hint="eastAsia"/>
          <w:sz w:val="24"/>
        </w:rPr>
        <w:t>——战略调整”的管理</w:t>
      </w:r>
      <w:r w:rsidR="00392C72">
        <w:rPr>
          <w:rFonts w:hint="eastAsia"/>
          <w:sz w:val="24"/>
        </w:rPr>
        <w:t>控制系统</w:t>
      </w:r>
      <w:r w:rsidR="00637DAC" w:rsidRPr="000B5502">
        <w:rPr>
          <w:rFonts w:hint="eastAsia"/>
          <w:sz w:val="24"/>
        </w:rPr>
        <w:t>。</w:t>
      </w:r>
      <w:r w:rsidRPr="00392C72">
        <w:rPr>
          <w:rFonts w:hint="eastAsia"/>
          <w:sz w:val="24"/>
        </w:rPr>
        <w:t>其次是介绍国内外有关管理会计的最新理论与实践成果</w:t>
      </w:r>
      <w:r w:rsidR="000B5502" w:rsidRPr="00392C72">
        <w:rPr>
          <w:rFonts w:hint="eastAsia"/>
          <w:sz w:val="24"/>
        </w:rPr>
        <w:t>，</w:t>
      </w:r>
      <w:r w:rsidR="00392C72" w:rsidRPr="00392C72">
        <w:rPr>
          <w:rFonts w:hint="eastAsia"/>
          <w:sz w:val="24"/>
        </w:rPr>
        <w:t>包括管理会计团体，管理会计资格证书的国内外对比介绍，着重介绍国内</w:t>
      </w:r>
      <w:r w:rsidR="00800CC2" w:rsidRPr="00392C72">
        <w:rPr>
          <w:rFonts w:hint="eastAsia"/>
          <w:sz w:val="24"/>
        </w:rPr>
        <w:t>《管理会计应用指引》</w:t>
      </w:r>
      <w:r w:rsidR="00392C72" w:rsidRPr="00392C72">
        <w:rPr>
          <w:rFonts w:hint="eastAsia"/>
          <w:sz w:val="24"/>
        </w:rPr>
        <w:t>的相关内容。</w:t>
      </w:r>
      <w:r w:rsidRPr="00392C72">
        <w:rPr>
          <w:rFonts w:hint="eastAsia"/>
          <w:sz w:val="24"/>
        </w:rPr>
        <w:t>最后介绍本课程的学习方法、资料获取途径、参考书目等。</w:t>
      </w:r>
    </w:p>
    <w:p w14:paraId="435F5209" w14:textId="6634D585" w:rsidR="004E31FE" w:rsidRDefault="004E31FE" w:rsidP="004E31F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二部分为战略管理，战略管理是管理闭环的起点。该部分首先介绍了公司战略形成的使命、愿景、价值观，其次阐述战略分析的流程和战略分析工具，最后介绍战略的实施与评价。从企业实践战略运用视角入手，通过案例使学生理解企业现实中运用管理会计方法的灵活与科学性。为了将管理会计理论与企业战略实践有机结合，本部分将选取几个小案例进行课堂教学。</w:t>
      </w:r>
    </w:p>
    <w:p w14:paraId="61A427A8" w14:textId="42CC4E37" w:rsidR="00643509" w:rsidRDefault="00130A01" w:rsidP="00643509">
      <w:pPr>
        <w:spacing w:line="500" w:lineRule="exact"/>
        <w:ind w:firstLineChars="200" w:firstLine="480"/>
        <w:rPr>
          <w:sz w:val="24"/>
        </w:rPr>
      </w:pPr>
      <w:r w:rsidRPr="008843C2">
        <w:rPr>
          <w:rFonts w:hint="eastAsia"/>
          <w:sz w:val="24"/>
        </w:rPr>
        <w:t>第</w:t>
      </w:r>
      <w:r w:rsidR="004E31FE">
        <w:rPr>
          <w:rFonts w:hint="eastAsia"/>
          <w:sz w:val="24"/>
        </w:rPr>
        <w:t>三</w:t>
      </w:r>
      <w:r w:rsidRPr="008843C2">
        <w:rPr>
          <w:rFonts w:hint="eastAsia"/>
          <w:sz w:val="24"/>
        </w:rPr>
        <w:t>部分为</w:t>
      </w:r>
      <w:r w:rsidR="00FC1710">
        <w:rPr>
          <w:rFonts w:hint="eastAsia"/>
          <w:sz w:val="24"/>
        </w:rPr>
        <w:t>企业</w:t>
      </w:r>
      <w:r w:rsidR="004E31FE">
        <w:rPr>
          <w:rFonts w:hint="eastAsia"/>
          <w:sz w:val="24"/>
        </w:rPr>
        <w:t>内部控制</w:t>
      </w:r>
      <w:r w:rsidRPr="008843C2">
        <w:rPr>
          <w:rFonts w:hint="eastAsia"/>
          <w:sz w:val="24"/>
        </w:rPr>
        <w:t>，</w:t>
      </w:r>
      <w:r w:rsidR="009524C1">
        <w:rPr>
          <w:rFonts w:hint="eastAsia"/>
          <w:sz w:val="24"/>
        </w:rPr>
        <w:t>重点分析</w:t>
      </w:r>
      <w:r w:rsidR="004E31FE">
        <w:rPr>
          <w:rFonts w:hint="eastAsia"/>
          <w:sz w:val="24"/>
        </w:rPr>
        <w:t>企业内部控制体系建设</w:t>
      </w:r>
      <w:r w:rsidR="00643509" w:rsidRPr="008843C2">
        <w:rPr>
          <w:rFonts w:hint="eastAsia"/>
          <w:sz w:val="24"/>
        </w:rPr>
        <w:t>。</w:t>
      </w:r>
      <w:r w:rsidR="008843C2" w:rsidRPr="008843C2">
        <w:rPr>
          <w:rFonts w:hint="eastAsia"/>
          <w:sz w:val="24"/>
        </w:rPr>
        <w:t>该部分首先介绍了</w:t>
      </w:r>
      <w:r w:rsidR="004E31FE">
        <w:rPr>
          <w:rFonts w:hint="eastAsia"/>
          <w:sz w:val="24"/>
        </w:rPr>
        <w:t>内部控制框架的发展脉络，尤其是</w:t>
      </w:r>
      <w:r w:rsidR="004E31FE">
        <w:rPr>
          <w:rFonts w:hint="eastAsia"/>
          <w:sz w:val="24"/>
        </w:rPr>
        <w:t>C</w:t>
      </w:r>
      <w:r w:rsidR="004E31FE">
        <w:rPr>
          <w:sz w:val="24"/>
        </w:rPr>
        <w:t>OSO</w:t>
      </w:r>
      <w:r w:rsidR="004E31FE">
        <w:rPr>
          <w:rFonts w:hint="eastAsia"/>
          <w:sz w:val="24"/>
        </w:rPr>
        <w:t>框架内容。其次，以案例形式说明中国企业内部控制体系建设的内容与流程。</w:t>
      </w:r>
      <w:r w:rsidR="00C748CA">
        <w:rPr>
          <w:rFonts w:hint="eastAsia"/>
          <w:sz w:val="24"/>
        </w:rPr>
        <w:t>最后</w:t>
      </w:r>
      <w:r w:rsidR="004E31FE">
        <w:rPr>
          <w:rFonts w:hint="eastAsia"/>
          <w:sz w:val="24"/>
        </w:rPr>
        <w:t>，</w:t>
      </w:r>
      <w:r w:rsidR="00C748CA">
        <w:rPr>
          <w:rFonts w:hint="eastAsia"/>
          <w:sz w:val="24"/>
        </w:rPr>
        <w:t>讲解内部控制的检查与评价。</w:t>
      </w:r>
    </w:p>
    <w:p w14:paraId="507B7FDA" w14:textId="41C9C544" w:rsidR="001C3B40" w:rsidRPr="0090672E" w:rsidRDefault="00FC1710" w:rsidP="001C3B40">
      <w:pPr>
        <w:spacing w:line="500" w:lineRule="exact"/>
        <w:ind w:firstLine="480"/>
        <w:rPr>
          <w:sz w:val="24"/>
        </w:rPr>
      </w:pPr>
      <w:r>
        <w:rPr>
          <w:rFonts w:hint="eastAsia"/>
          <w:sz w:val="24"/>
        </w:rPr>
        <w:t>第四部分为</w:t>
      </w:r>
      <w:r w:rsidRPr="008843C2">
        <w:rPr>
          <w:rFonts w:hint="eastAsia"/>
          <w:sz w:val="24"/>
        </w:rPr>
        <w:t>风险管理</w:t>
      </w:r>
      <w:r w:rsidR="00C748CA">
        <w:rPr>
          <w:rFonts w:hint="eastAsia"/>
          <w:sz w:val="24"/>
        </w:rPr>
        <w:t>和质量成本。首先通过内部控制、合</w:t>
      </w:r>
      <w:proofErr w:type="gramStart"/>
      <w:r w:rsidR="00C748CA">
        <w:rPr>
          <w:rFonts w:hint="eastAsia"/>
          <w:sz w:val="24"/>
        </w:rPr>
        <w:t>规</w:t>
      </w:r>
      <w:proofErr w:type="gramEnd"/>
      <w:r w:rsidR="00C748CA">
        <w:rPr>
          <w:rFonts w:hint="eastAsia"/>
          <w:sz w:val="24"/>
        </w:rPr>
        <w:t>管理等内容引入风险管理的概念，其次，介绍风险管理的类型，并重点阐述风险应对流程及工具，将风险管理与战略管理融合在一起。着重对风险应对措施进行分析与评价。</w:t>
      </w:r>
      <w:r w:rsidR="001C3B40">
        <w:rPr>
          <w:rFonts w:hint="eastAsia"/>
          <w:sz w:val="24"/>
        </w:rPr>
        <w:t>最后分析质量成本的重要性，着重分析质量测量系统，并通过</w:t>
      </w:r>
      <w:r w:rsidR="001C3B40">
        <w:rPr>
          <w:rFonts w:hint="eastAsia"/>
          <w:bCs/>
          <w:sz w:val="24"/>
        </w:rPr>
        <w:t>六西格玛管理案例剖析质量成本的重要管控点。</w:t>
      </w:r>
    </w:p>
    <w:p w14:paraId="702A9DCE" w14:textId="66DEEFBD" w:rsidR="005B2F52" w:rsidRDefault="001E2153" w:rsidP="00260BEE">
      <w:pPr>
        <w:spacing w:line="500" w:lineRule="exact"/>
        <w:ind w:firstLineChars="200" w:firstLine="480"/>
        <w:rPr>
          <w:sz w:val="24"/>
        </w:rPr>
      </w:pPr>
      <w:r w:rsidRPr="009524C1">
        <w:rPr>
          <w:rFonts w:hint="eastAsia"/>
          <w:sz w:val="24"/>
        </w:rPr>
        <w:lastRenderedPageBreak/>
        <w:t>第</w:t>
      </w:r>
      <w:r w:rsidR="00FC1710">
        <w:rPr>
          <w:rFonts w:hint="eastAsia"/>
          <w:sz w:val="24"/>
        </w:rPr>
        <w:t>五</w:t>
      </w:r>
      <w:r w:rsidRPr="009524C1">
        <w:rPr>
          <w:rFonts w:hint="eastAsia"/>
          <w:sz w:val="24"/>
        </w:rPr>
        <w:t>部分为</w:t>
      </w:r>
      <w:r w:rsidR="00260BEE">
        <w:rPr>
          <w:rFonts w:hint="eastAsia"/>
          <w:sz w:val="24"/>
        </w:rPr>
        <w:t>绩效考核与激励，业绩评价是管理闭环中的重点环节。本部分以业绩评价工具发展为讲授脉络，首先，介绍责任会计内容，阐述按照成本中心、利润中心和投资中心分别进行业绩评价的指标与思路。其次，介绍</w:t>
      </w:r>
      <w:r w:rsidR="005B2F52">
        <w:rPr>
          <w:rFonts w:hint="eastAsia"/>
          <w:sz w:val="24"/>
        </w:rPr>
        <w:t>EVA</w:t>
      </w:r>
      <w:r w:rsidR="005B2F52">
        <w:rPr>
          <w:rFonts w:hint="eastAsia"/>
          <w:sz w:val="24"/>
        </w:rPr>
        <w:t>与企业价值管理</w:t>
      </w:r>
      <w:r w:rsidR="00260BEE">
        <w:rPr>
          <w:rFonts w:hint="eastAsia"/>
          <w:sz w:val="24"/>
        </w:rPr>
        <w:t>，</w:t>
      </w:r>
      <w:r w:rsidR="005B2F52">
        <w:rPr>
          <w:rFonts w:hint="eastAsia"/>
          <w:sz w:val="24"/>
        </w:rPr>
        <w:t>讲述</w:t>
      </w:r>
      <w:r w:rsidR="005B2F52">
        <w:rPr>
          <w:rFonts w:hint="eastAsia"/>
          <w:sz w:val="24"/>
        </w:rPr>
        <w:t>EVA</w:t>
      </w:r>
      <w:r w:rsidR="005B2F52">
        <w:rPr>
          <w:rFonts w:hint="eastAsia"/>
          <w:sz w:val="24"/>
        </w:rPr>
        <w:t>业绩评价的国内外发展动态、按照国资委的要求如何计算</w:t>
      </w:r>
      <w:r w:rsidR="005B2F52">
        <w:rPr>
          <w:rFonts w:hint="eastAsia"/>
          <w:sz w:val="24"/>
        </w:rPr>
        <w:t>EVA</w:t>
      </w:r>
      <w:r w:rsidR="005B2F52">
        <w:rPr>
          <w:rFonts w:hint="eastAsia"/>
          <w:sz w:val="24"/>
        </w:rPr>
        <w:t>并实施高</w:t>
      </w:r>
      <w:proofErr w:type="gramStart"/>
      <w:r w:rsidR="005B2F52">
        <w:rPr>
          <w:rFonts w:hint="eastAsia"/>
          <w:sz w:val="24"/>
        </w:rPr>
        <w:t>管业绩</w:t>
      </w:r>
      <w:proofErr w:type="gramEnd"/>
      <w:r w:rsidR="005B2F52">
        <w:rPr>
          <w:rFonts w:hint="eastAsia"/>
          <w:sz w:val="24"/>
        </w:rPr>
        <w:t>评价，</w:t>
      </w:r>
      <w:r w:rsidR="00260BEE">
        <w:rPr>
          <w:rFonts w:hint="eastAsia"/>
          <w:sz w:val="24"/>
        </w:rPr>
        <w:t>然后</w:t>
      </w:r>
      <w:r w:rsidR="005B2F52">
        <w:rPr>
          <w:rFonts w:hint="eastAsia"/>
          <w:sz w:val="24"/>
        </w:rPr>
        <w:t>通过上市公司实例讲述</w:t>
      </w:r>
      <w:r w:rsidR="005B2F52">
        <w:rPr>
          <w:rFonts w:hint="eastAsia"/>
          <w:sz w:val="24"/>
        </w:rPr>
        <w:t>EVA</w:t>
      </w:r>
      <w:r w:rsidR="005B2F52">
        <w:rPr>
          <w:rFonts w:hint="eastAsia"/>
          <w:sz w:val="24"/>
        </w:rPr>
        <w:t>业绩评价与企业价值最大化目标之间的关系，</w:t>
      </w:r>
      <w:r w:rsidR="00260BEE">
        <w:rPr>
          <w:rFonts w:hint="eastAsia"/>
          <w:sz w:val="24"/>
        </w:rPr>
        <w:t>并</w:t>
      </w:r>
      <w:r w:rsidR="005B2F52">
        <w:rPr>
          <w:rFonts w:hint="eastAsia"/>
          <w:sz w:val="24"/>
        </w:rPr>
        <w:t>结合制度背景分析</w:t>
      </w:r>
      <w:r w:rsidR="005B2F52">
        <w:rPr>
          <w:rFonts w:hint="eastAsia"/>
          <w:sz w:val="24"/>
        </w:rPr>
        <w:t>EVA</w:t>
      </w:r>
      <w:r w:rsidR="005B2F52">
        <w:rPr>
          <w:rFonts w:hint="eastAsia"/>
          <w:sz w:val="24"/>
        </w:rPr>
        <w:t>业绩评价的优点与局限。</w:t>
      </w:r>
      <w:r w:rsidR="00260BEE">
        <w:rPr>
          <w:rFonts w:hint="eastAsia"/>
          <w:sz w:val="24"/>
        </w:rPr>
        <w:t>最后，介绍</w:t>
      </w:r>
      <w:r w:rsidR="005B2F52" w:rsidRPr="00AF3DD7">
        <w:rPr>
          <w:rFonts w:hint="eastAsia"/>
          <w:sz w:val="24"/>
        </w:rPr>
        <w:t>平衡</w:t>
      </w:r>
      <w:proofErr w:type="gramStart"/>
      <w:r w:rsidR="005B2F52" w:rsidRPr="00AF3DD7">
        <w:rPr>
          <w:rFonts w:hint="eastAsia"/>
          <w:sz w:val="24"/>
        </w:rPr>
        <w:t>计分卡</w:t>
      </w:r>
      <w:proofErr w:type="gramEnd"/>
      <w:r w:rsidR="00AF3DD7" w:rsidRPr="00AF3DD7">
        <w:rPr>
          <w:rFonts w:hint="eastAsia"/>
          <w:sz w:val="24"/>
        </w:rPr>
        <w:t>及战略地图</w:t>
      </w:r>
      <w:r w:rsidR="005B2F52">
        <w:rPr>
          <w:rFonts w:hint="eastAsia"/>
          <w:sz w:val="24"/>
        </w:rPr>
        <w:t>的含义及</w:t>
      </w:r>
      <w:r w:rsidR="00260BEE">
        <w:rPr>
          <w:rFonts w:hint="eastAsia"/>
          <w:sz w:val="24"/>
        </w:rPr>
        <w:t>内在</w:t>
      </w:r>
      <w:r w:rsidR="005B2F52">
        <w:rPr>
          <w:rFonts w:hint="eastAsia"/>
          <w:sz w:val="24"/>
        </w:rPr>
        <w:t>因果关系，继而分析企业战略、业绩评价与作业成本管理之间的联系，</w:t>
      </w:r>
      <w:r w:rsidR="00AF3DD7">
        <w:rPr>
          <w:rFonts w:hint="eastAsia"/>
          <w:sz w:val="24"/>
        </w:rPr>
        <w:t>延伸到</w:t>
      </w:r>
      <w:r w:rsidR="00AF3DD7" w:rsidRPr="00AF3DD7">
        <w:rPr>
          <w:rFonts w:hint="eastAsia"/>
          <w:sz w:val="24"/>
        </w:rPr>
        <w:t>战略地图</w:t>
      </w:r>
      <w:r w:rsidR="00AF3DD7">
        <w:rPr>
          <w:rFonts w:hint="eastAsia"/>
          <w:sz w:val="24"/>
        </w:rPr>
        <w:t>的概念，</w:t>
      </w:r>
      <w:r w:rsidR="00260BEE">
        <w:rPr>
          <w:rFonts w:hint="eastAsia"/>
          <w:sz w:val="24"/>
        </w:rPr>
        <w:t>并</w:t>
      </w:r>
      <w:r w:rsidR="005B2F52">
        <w:rPr>
          <w:rFonts w:hint="eastAsia"/>
          <w:sz w:val="24"/>
        </w:rPr>
        <w:t>以</w:t>
      </w:r>
      <w:r w:rsidR="006E1416">
        <w:rPr>
          <w:rFonts w:hint="eastAsia"/>
          <w:sz w:val="24"/>
        </w:rPr>
        <w:t>万科</w:t>
      </w:r>
      <w:r w:rsidR="005B2F52">
        <w:rPr>
          <w:rFonts w:hint="eastAsia"/>
          <w:sz w:val="24"/>
        </w:rPr>
        <w:t>为例，讲述平衡计分卡（战略地图）如何在企业业绩评价中落地，并帮助企业扭转经营困境，实现价值增长。</w:t>
      </w:r>
    </w:p>
    <w:p w14:paraId="027F86FE" w14:textId="4CFFA0C9" w:rsidR="00260BEE" w:rsidRDefault="00260BEE" w:rsidP="00260BEE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</w:t>
      </w:r>
      <w:r w:rsidR="00FC1710">
        <w:rPr>
          <w:rFonts w:hint="eastAsia"/>
          <w:sz w:val="24"/>
        </w:rPr>
        <w:t>六</w:t>
      </w:r>
      <w:r>
        <w:rPr>
          <w:rFonts w:hint="eastAsia"/>
          <w:sz w:val="24"/>
        </w:rPr>
        <w:t>部分为</w:t>
      </w:r>
      <w:r w:rsidR="00BE0CF2">
        <w:rPr>
          <w:rFonts w:hint="eastAsia"/>
          <w:sz w:val="24"/>
        </w:rPr>
        <w:t>国际管理会计，设立跨国公司是很多大型企业进行商业版图拓展的重要方式。本部分重点讨论跨国公司的管理控制系统、资本预算、预算管理、业绩评价等内容，将管理会计情境由本土企业管理向国际背景延伸。首先，介绍国际管理会计以及管理控制系统的定义，并强调管理控制系统在跨国公司应用中应着重注意的要点。其次，以案例形式说明跨国公司资本预算流程，和折现率、汇率等关键因素的确定。再者，介绍跨国公司预算管理的特点，并特别强调与目标管理、战略管理结合。最后，介绍跨国公司业绩评价体系，将平衡计分卡</w:t>
      </w:r>
      <w:r w:rsidR="00364B5A">
        <w:rPr>
          <w:rFonts w:hint="eastAsia"/>
          <w:sz w:val="24"/>
        </w:rPr>
        <w:t>、战略地图等工具应用于跨国公司情境中。</w:t>
      </w:r>
    </w:p>
    <w:p w14:paraId="2DF4E6FE" w14:textId="77777777" w:rsidR="005B2F52" w:rsidRDefault="005B2F52" w:rsidP="005B2F52">
      <w:pPr>
        <w:numPr>
          <w:ilvl w:val="0"/>
          <w:numId w:val="11"/>
        </w:numPr>
        <w:spacing w:line="5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教学方法和手段</w:t>
      </w:r>
    </w:p>
    <w:p w14:paraId="274E5B31" w14:textId="16372A00" w:rsidR="005B2F52" w:rsidRDefault="005B2F52" w:rsidP="005B2F52">
      <w:pPr>
        <w:spacing w:line="500" w:lineRule="exact"/>
        <w:ind w:firstLineChars="200" w:firstLine="480"/>
        <w:rPr>
          <w:rFonts w:hAnsi="宋体"/>
          <w:sz w:val="24"/>
        </w:rPr>
      </w:pPr>
      <w:r w:rsidRPr="00800CC2">
        <w:rPr>
          <w:rFonts w:hint="eastAsia"/>
          <w:sz w:val="24"/>
        </w:rPr>
        <w:t>本课程将采用</w:t>
      </w:r>
      <w:r w:rsidR="00F301C4" w:rsidRPr="00800CC2">
        <w:rPr>
          <w:rFonts w:hint="eastAsia"/>
          <w:sz w:val="24"/>
        </w:rPr>
        <w:t>“</w:t>
      </w:r>
      <w:r w:rsidRPr="00800CC2">
        <w:rPr>
          <w:rFonts w:hint="eastAsia"/>
          <w:sz w:val="24"/>
        </w:rPr>
        <w:t>课堂讲述</w:t>
      </w:r>
      <w:r w:rsidR="00F301C4" w:rsidRPr="00800CC2">
        <w:rPr>
          <w:rFonts w:hint="eastAsia"/>
          <w:sz w:val="24"/>
        </w:rPr>
        <w:t>+</w:t>
      </w:r>
      <w:r w:rsidRPr="00800CC2">
        <w:rPr>
          <w:rFonts w:hint="eastAsia"/>
          <w:sz w:val="24"/>
        </w:rPr>
        <w:t>案例讨论</w:t>
      </w:r>
      <w:r w:rsidR="00F301C4" w:rsidRPr="00800CC2">
        <w:rPr>
          <w:rFonts w:hint="eastAsia"/>
          <w:sz w:val="24"/>
        </w:rPr>
        <w:t>+</w:t>
      </w:r>
      <w:r w:rsidR="00F301C4" w:rsidRPr="00800CC2">
        <w:rPr>
          <w:rFonts w:hint="eastAsia"/>
          <w:sz w:val="24"/>
        </w:rPr>
        <w:t>沙盘模拟”</w:t>
      </w:r>
      <w:r>
        <w:rPr>
          <w:rFonts w:hint="eastAsia"/>
          <w:sz w:val="24"/>
        </w:rPr>
        <w:t>相结合的</w:t>
      </w:r>
      <w:r w:rsidRPr="008037DA">
        <w:rPr>
          <w:rFonts w:hint="eastAsia"/>
          <w:sz w:val="24"/>
        </w:rPr>
        <w:t>教学方法</w:t>
      </w:r>
      <w:r>
        <w:rPr>
          <w:rFonts w:hint="eastAsia"/>
          <w:sz w:val="24"/>
        </w:rPr>
        <w:t>，一方面，教师在课堂上讲述各专题所涉理论知识、介绍国内外企业的实践情况，梳理本课程的重点与难点。另一方面，通过案例教学来激发学生的学习兴趣与学习的自主性，在分组案例讨论中培养学生对企业组织中的岗位认知，提高学生的沟通能力、团队协作意识以及多媒体的应用水平。此外，教师在案例分析之前进行思路点拨、在学生报告案例时进行点评和提问，通过互动来纠正学生的认知错误、实现知识分享</w:t>
      </w:r>
      <w:r w:rsidRPr="008037DA">
        <w:rPr>
          <w:rFonts w:hint="eastAsia"/>
          <w:sz w:val="24"/>
        </w:rPr>
        <w:t>。</w:t>
      </w:r>
    </w:p>
    <w:p w14:paraId="040D3421" w14:textId="77777777" w:rsidR="005B2F52" w:rsidRDefault="005B2F52" w:rsidP="005B2F52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 w:hint="eastAsia"/>
          <w:sz w:val="24"/>
        </w:rPr>
        <w:t>（三）</w:t>
      </w:r>
      <w:r w:rsidRPr="00AF4F4B">
        <w:rPr>
          <w:rFonts w:hAnsi="宋体"/>
          <w:sz w:val="24"/>
        </w:rPr>
        <w:t>考核方式</w:t>
      </w:r>
    </w:p>
    <w:p w14:paraId="09959ADA" w14:textId="0EF2280E" w:rsidR="005B2F52" w:rsidRDefault="005B2F52" w:rsidP="005B2F52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int="eastAsia"/>
          <w:sz w:val="24"/>
        </w:rPr>
        <w:lastRenderedPageBreak/>
        <w:t>按照本科人才培养目标，本课程将</w:t>
      </w:r>
      <w:proofErr w:type="gramStart"/>
      <w:r>
        <w:rPr>
          <w:rFonts w:hint="eastAsia"/>
          <w:sz w:val="24"/>
        </w:rPr>
        <w:t>实行考教分离</w:t>
      </w:r>
      <w:proofErr w:type="gramEnd"/>
      <w:r>
        <w:rPr>
          <w:rFonts w:hint="eastAsia"/>
          <w:sz w:val="24"/>
        </w:rPr>
        <w:t>，侧重考察学生分析问题和解决问题的能力。具体的考核及评分方法为</w:t>
      </w:r>
      <w:r w:rsidRPr="008037DA">
        <w:rPr>
          <w:rFonts w:hint="eastAsia"/>
          <w:sz w:val="24"/>
        </w:rPr>
        <w:t>：平时</w:t>
      </w:r>
      <w:r>
        <w:rPr>
          <w:rFonts w:hint="eastAsia"/>
          <w:sz w:val="24"/>
        </w:rPr>
        <w:t>成绩占</w:t>
      </w:r>
      <w:r>
        <w:rPr>
          <w:rFonts w:hint="eastAsia"/>
          <w:sz w:val="24"/>
        </w:rPr>
        <w:t>40%</w:t>
      </w:r>
      <w:r>
        <w:rPr>
          <w:rFonts w:hint="eastAsia"/>
          <w:sz w:val="24"/>
        </w:rPr>
        <w:t>，包括出勤、课堂表现</w:t>
      </w:r>
      <w:r w:rsidR="00875C6B">
        <w:rPr>
          <w:rFonts w:hint="eastAsia"/>
          <w:sz w:val="24"/>
        </w:rPr>
        <w:t>、</w:t>
      </w:r>
      <w:r>
        <w:rPr>
          <w:rFonts w:hint="eastAsia"/>
          <w:sz w:val="24"/>
        </w:rPr>
        <w:t>分组案例讨论表现</w:t>
      </w:r>
      <w:r w:rsidR="00875C6B">
        <w:rPr>
          <w:rFonts w:hint="eastAsia"/>
          <w:sz w:val="24"/>
        </w:rPr>
        <w:t>、小组模拟经营成绩</w:t>
      </w:r>
      <w:r>
        <w:rPr>
          <w:rFonts w:hint="eastAsia"/>
          <w:sz w:val="24"/>
        </w:rPr>
        <w:t>；</w:t>
      </w:r>
      <w:r w:rsidRPr="008037DA">
        <w:rPr>
          <w:rFonts w:hint="eastAsia"/>
          <w:sz w:val="24"/>
        </w:rPr>
        <w:t>期末考试成绩占</w:t>
      </w:r>
      <w:r>
        <w:rPr>
          <w:rFonts w:hint="eastAsia"/>
          <w:sz w:val="24"/>
        </w:rPr>
        <w:t>6</w:t>
      </w:r>
      <w:r w:rsidRPr="008037DA">
        <w:rPr>
          <w:rFonts w:hint="eastAsia"/>
          <w:sz w:val="24"/>
        </w:rPr>
        <w:t>0%</w:t>
      </w:r>
      <w:r>
        <w:rPr>
          <w:rFonts w:hint="eastAsia"/>
          <w:sz w:val="24"/>
        </w:rPr>
        <w:t>，采用开卷考试方式，包括观点解读与案例分析。</w:t>
      </w:r>
    </w:p>
    <w:p w14:paraId="4B624DE6" w14:textId="77777777" w:rsidR="005B2F52" w:rsidRPr="00C13A93" w:rsidRDefault="005B2F52" w:rsidP="005B2F52">
      <w:pPr>
        <w:spacing w:line="500" w:lineRule="exact"/>
        <w:ind w:left="495"/>
        <w:rPr>
          <w:sz w:val="24"/>
        </w:rPr>
      </w:pPr>
      <w:r>
        <w:rPr>
          <w:rFonts w:hint="eastAsia"/>
          <w:sz w:val="24"/>
        </w:rPr>
        <w:t>（四）学习要求</w:t>
      </w:r>
    </w:p>
    <w:p w14:paraId="15534CF2" w14:textId="77777777" w:rsidR="005B2F52" w:rsidRPr="008E2996" w:rsidRDefault="005B2F52" w:rsidP="005B2F52">
      <w:pPr>
        <w:spacing w:line="500" w:lineRule="exact"/>
        <w:ind w:firstLineChars="250" w:firstLine="525"/>
        <w:rPr>
          <w:sz w:val="24"/>
        </w:rPr>
      </w:pPr>
      <w:r>
        <w:rPr>
          <w:rFonts w:hint="eastAsia"/>
        </w:rPr>
        <w:t xml:space="preserve"> </w:t>
      </w:r>
      <w:r w:rsidRPr="008E2996">
        <w:rPr>
          <w:rFonts w:hint="eastAsia"/>
          <w:sz w:val="24"/>
        </w:rPr>
        <w:t>为了提高课堂教学效率与效果，要求学生做好课前</w:t>
      </w:r>
      <w:r>
        <w:rPr>
          <w:rFonts w:hint="eastAsia"/>
          <w:sz w:val="24"/>
        </w:rPr>
        <w:t>预习，尤其是案例学习要做好课前预习、课堂讨论及课后复习三个环节。同时，鼓励学生参与到案例建设与修订中来，</w:t>
      </w:r>
      <w:r w:rsidRPr="008E2996">
        <w:rPr>
          <w:rFonts w:hint="eastAsia"/>
          <w:sz w:val="24"/>
        </w:rPr>
        <w:t>以提高学生</w:t>
      </w:r>
      <w:r>
        <w:rPr>
          <w:rFonts w:hint="eastAsia"/>
          <w:sz w:val="24"/>
        </w:rPr>
        <w:t>创造性地</w:t>
      </w:r>
      <w:r w:rsidRPr="008E2996">
        <w:rPr>
          <w:rFonts w:hint="eastAsia"/>
          <w:sz w:val="24"/>
        </w:rPr>
        <w:t>分析问题和解决问题的能力。</w:t>
      </w:r>
    </w:p>
    <w:p w14:paraId="436E29FC" w14:textId="6E01A247"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5B39D106" w14:textId="297E6131" w:rsidR="002B6DF9" w:rsidRPr="00D67057" w:rsidRDefault="002B6DF9" w:rsidP="002B6DF9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796"/>
        <w:gridCol w:w="709"/>
        <w:gridCol w:w="715"/>
        <w:gridCol w:w="1080"/>
        <w:gridCol w:w="1324"/>
      </w:tblGrid>
      <w:tr w:rsidR="002B6DF9" w:rsidRPr="00E0304F" w14:paraId="721E3B0C" w14:textId="77777777" w:rsidTr="001D1E0B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AB0" w14:textId="77777777" w:rsidR="002B6DF9" w:rsidRPr="00E0304F" w:rsidRDefault="002B6DF9" w:rsidP="005B0D6F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B747" w14:textId="77777777" w:rsidR="002B6DF9" w:rsidRPr="00E0304F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color w:val="000000"/>
                <w:sz w:val="24"/>
              </w:rPr>
              <w:t>章节内容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E380" w14:textId="77777777" w:rsidR="002B6DF9" w:rsidRPr="00E0304F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讲课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94FF" w14:textId="01B54495" w:rsidR="002B6DF9" w:rsidRPr="00E0304F" w:rsidRDefault="006A7A1E" w:rsidP="005B0D6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案例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B8E6" w14:textId="1776AC5D" w:rsidR="002B6DF9" w:rsidRPr="00E0304F" w:rsidRDefault="006A7A1E" w:rsidP="005B0D6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254D96" w14:textId="77777777" w:rsidR="002B6DF9" w:rsidRPr="00E0304F" w:rsidRDefault="002B6DF9" w:rsidP="005B0D6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color w:val="000000"/>
                <w:sz w:val="24"/>
              </w:rPr>
              <w:t>合计</w:t>
            </w:r>
          </w:p>
        </w:tc>
      </w:tr>
      <w:tr w:rsidR="00E0304F" w:rsidRPr="00E0304F" w14:paraId="5DA57507" w14:textId="77777777" w:rsidTr="001D1E0B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271C" w14:textId="3CE6AFA5" w:rsidR="00E0304F" w:rsidRPr="00E0304F" w:rsidRDefault="00E0304F" w:rsidP="00E0304F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 w:rsidRPr="00E0304F">
              <w:rPr>
                <w:sz w:val="24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1872" w14:textId="007B5708" w:rsidR="00E0304F" w:rsidRPr="00323349" w:rsidRDefault="00E0304F" w:rsidP="0032334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第一</w:t>
            </w:r>
            <w:r w:rsidR="00F9304F">
              <w:rPr>
                <w:rFonts w:ascii="宋体" w:hAnsi="宋体" w:hint="eastAsia"/>
                <w:sz w:val="24"/>
              </w:rPr>
              <w:t>章</w:t>
            </w:r>
            <w:r w:rsidRPr="00E0304F">
              <w:rPr>
                <w:rFonts w:ascii="宋体" w:hAnsi="宋体" w:hint="eastAsia"/>
                <w:sz w:val="24"/>
              </w:rPr>
              <w:t xml:space="preserve"> </w:t>
            </w:r>
            <w:r w:rsidR="007108E0">
              <w:rPr>
                <w:rFonts w:ascii="宋体" w:hAnsi="宋体" w:hint="eastAsia"/>
                <w:sz w:val="24"/>
              </w:rPr>
              <w:t>管理会计的产生与发展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7487" w14:textId="069477E8" w:rsidR="00E0304F" w:rsidRPr="006A7A1E" w:rsidRDefault="00033162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31D6" w14:textId="08C8BF46" w:rsidR="00E0304F" w:rsidRPr="006A7A1E" w:rsidRDefault="00033162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D3ED" w14:textId="77777777" w:rsidR="00E0304F" w:rsidRPr="006A7A1E" w:rsidRDefault="00E0304F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12E9A" w14:textId="01C8431A" w:rsidR="00E0304F" w:rsidRPr="006A7A1E" w:rsidRDefault="00033162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E0304F" w:rsidRPr="00E0304F" w14:paraId="33A28DC5" w14:textId="77777777" w:rsidTr="001D1E0B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7864" w14:textId="58287ECB" w:rsidR="00E0304F" w:rsidRPr="00E0304F" w:rsidRDefault="00E0304F" w:rsidP="00E0304F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 w:rsidRPr="00E0304F">
              <w:rPr>
                <w:sz w:val="24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6EEA" w14:textId="2814D5A0" w:rsidR="00E0304F" w:rsidRPr="00E0304F" w:rsidRDefault="00E0304F" w:rsidP="00E0304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第二</w:t>
            </w:r>
            <w:r w:rsidR="00F9304F">
              <w:rPr>
                <w:rFonts w:ascii="宋体" w:hAnsi="宋体" w:hint="eastAsia"/>
                <w:sz w:val="24"/>
              </w:rPr>
              <w:t>章</w:t>
            </w:r>
            <w:r w:rsidR="00500084">
              <w:rPr>
                <w:rFonts w:ascii="宋体" w:hAnsi="宋体" w:hint="eastAsia"/>
                <w:sz w:val="24"/>
              </w:rPr>
              <w:t xml:space="preserve"> </w:t>
            </w:r>
            <w:r w:rsidR="00500084" w:rsidRPr="006A7A1E">
              <w:rPr>
                <w:rFonts w:ascii="宋体" w:hAnsi="宋体" w:hint="eastAsia"/>
                <w:sz w:val="24"/>
              </w:rPr>
              <w:t>战略管理</w:t>
            </w:r>
            <w:r w:rsidR="00500084">
              <w:rPr>
                <w:rFonts w:ascii="宋体" w:hAnsi="宋体" w:hint="eastAsia"/>
                <w:sz w:val="24"/>
              </w:rPr>
              <w:t>会计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F7FF" w14:textId="23BCD2DB" w:rsidR="00E0304F" w:rsidRPr="006A7A1E" w:rsidRDefault="001D1E0B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EE8B" w14:textId="630D4201" w:rsidR="00E0304F" w:rsidRPr="006A7A1E" w:rsidRDefault="001D1E0B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1C8C" w14:textId="57C99D50" w:rsidR="00E0304F" w:rsidRPr="006A7A1E" w:rsidRDefault="00E0304F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EED65E" w14:textId="65565827" w:rsidR="00E0304F" w:rsidRPr="006A7A1E" w:rsidRDefault="00500084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</w:tr>
      <w:tr w:rsidR="00E0304F" w:rsidRPr="00E0304F" w14:paraId="5EFE66D9" w14:textId="77777777" w:rsidTr="001D1E0B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8C30" w14:textId="6DD5EEC8" w:rsidR="00E0304F" w:rsidRPr="00E0304F" w:rsidRDefault="00E0304F" w:rsidP="00E0304F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 w:rsidRPr="00E0304F">
              <w:rPr>
                <w:sz w:val="24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148A" w14:textId="381CF947" w:rsidR="00E0304F" w:rsidRPr="006A7A1E" w:rsidRDefault="006A7A1E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6A7A1E">
              <w:rPr>
                <w:rFonts w:ascii="宋体" w:hAnsi="宋体" w:hint="eastAsia"/>
                <w:sz w:val="24"/>
              </w:rPr>
              <w:t>第三</w:t>
            </w:r>
            <w:r w:rsidR="00F9304F">
              <w:rPr>
                <w:rFonts w:ascii="宋体" w:hAnsi="宋体" w:hint="eastAsia"/>
                <w:sz w:val="24"/>
              </w:rPr>
              <w:t>章</w:t>
            </w:r>
            <w:r w:rsidR="00500084">
              <w:rPr>
                <w:rFonts w:ascii="宋体" w:hAnsi="宋体" w:hint="eastAsia"/>
                <w:sz w:val="24"/>
              </w:rPr>
              <w:t xml:space="preserve"> 企业内部控制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926E" w14:textId="086A8133" w:rsidR="00E0304F" w:rsidRPr="006A7A1E" w:rsidRDefault="001D1E0B" w:rsidP="00E0304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4475" w14:textId="756A897C" w:rsidR="00E0304F" w:rsidRPr="00E0304F" w:rsidRDefault="00E0304F" w:rsidP="00E0304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E7D9" w14:textId="77777777" w:rsidR="00E0304F" w:rsidRPr="00E0304F" w:rsidRDefault="00E0304F" w:rsidP="00E0304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AF5FE4" w14:textId="73712C9E" w:rsidR="00E0304F" w:rsidRPr="00E0304F" w:rsidRDefault="001D1E0B" w:rsidP="00E0304F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</w:tr>
      <w:tr w:rsidR="006A7A1E" w:rsidRPr="00E0304F" w14:paraId="7C5D372F" w14:textId="77777777" w:rsidTr="001D1E0B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7570" w14:textId="35A8CD4A" w:rsidR="006A7A1E" w:rsidRPr="00E0304F" w:rsidRDefault="006A7A1E" w:rsidP="006A7A1E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 w:rsidRPr="00E0304F">
              <w:rPr>
                <w:sz w:val="24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2507" w14:textId="399957A3" w:rsidR="006A7A1E" w:rsidRPr="00E3306A" w:rsidRDefault="006A7A1E" w:rsidP="00E3306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四</w:t>
            </w:r>
            <w:r w:rsidR="00F9304F">
              <w:rPr>
                <w:rFonts w:ascii="宋体" w:hAnsi="宋体" w:hint="eastAsia"/>
                <w:sz w:val="24"/>
              </w:rPr>
              <w:t>章</w:t>
            </w:r>
            <w:r w:rsidR="00500084">
              <w:rPr>
                <w:rFonts w:ascii="宋体" w:hAnsi="宋体" w:hint="eastAsia"/>
                <w:sz w:val="24"/>
              </w:rPr>
              <w:t xml:space="preserve"> 企业风险管理</w:t>
            </w:r>
            <w:r w:rsidR="001D1E0B">
              <w:rPr>
                <w:rFonts w:ascii="宋体" w:hAnsi="宋体" w:hint="eastAsia"/>
                <w:sz w:val="24"/>
              </w:rPr>
              <w:t>与质量成本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4121" w14:textId="68A023A9" w:rsidR="006A7A1E" w:rsidRPr="006A7A1E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6A7A1E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62B0" w14:textId="24A9A49E" w:rsidR="006A7A1E" w:rsidRPr="006A7A1E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6A7A1E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A94A" w14:textId="0EAA1854" w:rsidR="006A7A1E" w:rsidRPr="00500084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3F744A" w14:textId="3260ABC0" w:rsidR="006A7A1E" w:rsidRPr="006A7A1E" w:rsidRDefault="001D1E0B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6A7A1E" w:rsidRPr="00E0304F" w14:paraId="6EB653AC" w14:textId="77777777" w:rsidTr="001D1E0B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1377" w14:textId="1EC0AEA9" w:rsidR="006A7A1E" w:rsidRPr="00E0304F" w:rsidRDefault="006A7A1E" w:rsidP="006A7A1E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 w:rsidRPr="00E0304F">
              <w:rPr>
                <w:sz w:val="24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8CC7" w14:textId="039F9AD2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五</w:t>
            </w:r>
            <w:r w:rsidR="00F9304F">
              <w:rPr>
                <w:rFonts w:ascii="宋体" w:hAnsi="宋体" w:hint="eastAsia"/>
                <w:sz w:val="24"/>
              </w:rPr>
              <w:t>章</w:t>
            </w:r>
            <w:r w:rsidR="00E3306A">
              <w:rPr>
                <w:rFonts w:ascii="宋体" w:hAnsi="宋体" w:hint="eastAsia"/>
                <w:sz w:val="24"/>
              </w:rPr>
              <w:t xml:space="preserve"> </w:t>
            </w:r>
            <w:r w:rsidR="00500084">
              <w:rPr>
                <w:rFonts w:ascii="宋体" w:hAnsi="宋体" w:hint="eastAsia"/>
                <w:sz w:val="24"/>
              </w:rPr>
              <w:t>绩效考核与激励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9240" w14:textId="21388470" w:rsidR="006A7A1E" w:rsidRPr="006A7A1E" w:rsidRDefault="00033162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B7" w14:textId="0595B014" w:rsidR="006A7A1E" w:rsidRPr="006A7A1E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6A7A1E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208E" w14:textId="70395A55" w:rsidR="006A7A1E" w:rsidRPr="00500084" w:rsidRDefault="00500084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500084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A936A" w14:textId="22A56EAB" w:rsidR="006A7A1E" w:rsidRPr="006A7A1E" w:rsidRDefault="00033162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</w:tr>
      <w:tr w:rsidR="006A7A1E" w:rsidRPr="00E0304F" w14:paraId="4BDD20DC" w14:textId="77777777" w:rsidTr="001D1E0B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4A99" w14:textId="7D426937" w:rsidR="006A7A1E" w:rsidRPr="00E0304F" w:rsidRDefault="006A7A1E" w:rsidP="006A7A1E">
            <w:pPr>
              <w:spacing w:line="560" w:lineRule="exact"/>
              <w:jc w:val="center"/>
              <w:rPr>
                <w:sz w:val="24"/>
              </w:rPr>
            </w:pPr>
            <w:r w:rsidRPr="00E0304F">
              <w:rPr>
                <w:sz w:val="24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7FD5" w14:textId="45B9374A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第</w:t>
            </w:r>
            <w:r w:rsidR="00F9304F">
              <w:rPr>
                <w:rFonts w:ascii="宋体" w:hAnsi="宋体" w:hint="eastAsia"/>
                <w:sz w:val="24"/>
              </w:rPr>
              <w:t>六章</w:t>
            </w:r>
            <w:r w:rsidRPr="00E0304F">
              <w:rPr>
                <w:rFonts w:ascii="宋体" w:hAnsi="宋体" w:hint="eastAsia"/>
                <w:sz w:val="24"/>
              </w:rPr>
              <w:t xml:space="preserve"> </w:t>
            </w:r>
            <w:r w:rsidR="00500084">
              <w:rPr>
                <w:rFonts w:ascii="宋体" w:hAnsi="宋体" w:hint="eastAsia"/>
                <w:sz w:val="24"/>
              </w:rPr>
              <w:t>国际管理会计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DAF" w14:textId="56D7C456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BD6D" w14:textId="2117155F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EA0C" w14:textId="02D2E8CB" w:rsidR="006A7A1E" w:rsidRPr="006A7A1E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6941E" w14:textId="4B39C0B0" w:rsidR="006A7A1E" w:rsidRPr="00E0304F" w:rsidRDefault="00500084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6A7A1E" w:rsidRPr="00E0304F" w14:paraId="52AE1436" w14:textId="77777777" w:rsidTr="001D1E0B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D3E2" w14:textId="7B4A4424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6754" w14:textId="77777777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06BE" w14:textId="7AF2E046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1</w:t>
            </w:r>
            <w:r w:rsidR="00500084"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58FF" w14:textId="2415A34E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1</w:t>
            </w:r>
            <w:r w:rsidR="00CD53B8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34C3" w14:textId="026071F0" w:rsidR="006A7A1E" w:rsidRPr="00E0304F" w:rsidRDefault="00CD53B8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27ECA3" w14:textId="74409E31" w:rsidR="006A7A1E" w:rsidRPr="00E0304F" w:rsidRDefault="006A7A1E" w:rsidP="006A7A1E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E0304F">
              <w:rPr>
                <w:rFonts w:ascii="宋体" w:hAnsi="宋体" w:hint="eastAsia"/>
                <w:sz w:val="24"/>
              </w:rPr>
              <w:t>32</w:t>
            </w:r>
          </w:p>
        </w:tc>
      </w:tr>
    </w:tbl>
    <w:p w14:paraId="63B4EB96" w14:textId="2DFC7636" w:rsidR="002B6DF9" w:rsidRPr="00434D51" w:rsidRDefault="002B6DF9" w:rsidP="002B6DF9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14:paraId="05147E7D" w14:textId="76CA90F4" w:rsidR="00F9304F" w:rsidRPr="003734F8" w:rsidRDefault="00F9304F" w:rsidP="00F9304F">
      <w:pPr>
        <w:pStyle w:val="af5"/>
        <w:spacing w:line="560" w:lineRule="exact"/>
        <w:ind w:firstLine="482"/>
        <w:rPr>
          <w:rFonts w:ascii="宋体" w:hAnsi="宋体"/>
          <w:b/>
          <w:bCs/>
          <w:lang w:eastAsia="zh-CN"/>
        </w:rPr>
      </w:pPr>
      <w:proofErr w:type="spellStart"/>
      <w:r w:rsidRPr="003734F8">
        <w:rPr>
          <w:rFonts w:ascii="宋体" w:hAnsi="宋体" w:hint="eastAsia"/>
          <w:b/>
          <w:bCs/>
        </w:rPr>
        <w:t>第一</w:t>
      </w:r>
      <w:r w:rsidRPr="003734F8">
        <w:rPr>
          <w:rFonts w:ascii="宋体" w:hAnsi="宋体" w:hint="eastAsia"/>
          <w:b/>
          <w:bCs/>
          <w:lang w:eastAsia="zh-CN"/>
        </w:rPr>
        <w:t>章</w:t>
      </w:r>
      <w:proofErr w:type="spellEnd"/>
      <w:r w:rsidRPr="003734F8">
        <w:rPr>
          <w:rFonts w:ascii="宋体" w:hAnsi="宋体" w:hint="eastAsia"/>
          <w:b/>
          <w:bCs/>
        </w:rPr>
        <w:t xml:space="preserve">  </w:t>
      </w:r>
      <w:r w:rsidR="00E77606">
        <w:rPr>
          <w:rFonts w:ascii="宋体" w:hAnsi="宋体" w:hint="eastAsia"/>
          <w:b/>
          <w:bCs/>
          <w:lang w:eastAsia="zh-CN"/>
        </w:rPr>
        <w:t>管理会计的产生与发展</w:t>
      </w:r>
    </w:p>
    <w:p w14:paraId="7E4543A5" w14:textId="77777777" w:rsidR="00F9304F" w:rsidRPr="008C6199" w:rsidRDefault="00F9304F" w:rsidP="00F9304F">
      <w:pPr>
        <w:spacing w:line="500" w:lineRule="exact"/>
        <w:ind w:firstLineChars="200" w:firstLine="480"/>
        <w:rPr>
          <w:sz w:val="24"/>
        </w:rPr>
      </w:pPr>
      <w:r w:rsidRPr="008C6199">
        <w:rPr>
          <w:sz w:val="24"/>
        </w:rPr>
        <w:t>第一节</w:t>
      </w:r>
      <w:r w:rsidRPr="008C6199">
        <w:rPr>
          <w:sz w:val="24"/>
        </w:rPr>
        <w:t xml:space="preserve">  </w:t>
      </w:r>
      <w:r w:rsidRPr="008C6199">
        <w:rPr>
          <w:sz w:val="24"/>
        </w:rPr>
        <w:t>管理会计的发展</w:t>
      </w:r>
    </w:p>
    <w:p w14:paraId="424100A9" w14:textId="77777777" w:rsidR="00F9304F" w:rsidRPr="008C6199" w:rsidRDefault="00F9304F" w:rsidP="00F9304F">
      <w:pPr>
        <w:numPr>
          <w:ilvl w:val="0"/>
          <w:numId w:val="12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现代</w:t>
      </w:r>
      <w:r w:rsidRPr="008C6199">
        <w:rPr>
          <w:sz w:val="24"/>
        </w:rPr>
        <w:t>管理会计</w:t>
      </w:r>
      <w:r>
        <w:rPr>
          <w:sz w:val="24"/>
        </w:rPr>
        <w:t>的起源与历史演进</w:t>
      </w:r>
    </w:p>
    <w:p w14:paraId="52C326A4" w14:textId="77777777" w:rsidR="00F9304F" w:rsidRPr="008C6199" w:rsidRDefault="00F9304F" w:rsidP="00F9304F">
      <w:pPr>
        <w:numPr>
          <w:ilvl w:val="0"/>
          <w:numId w:val="12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</w:rPr>
        <w:t>管理会计的理论基础</w:t>
      </w:r>
    </w:p>
    <w:p w14:paraId="23AE33DA" w14:textId="524426AD" w:rsidR="00F9304F" w:rsidRDefault="00F9304F" w:rsidP="00F9304F">
      <w:pPr>
        <w:numPr>
          <w:ilvl w:val="0"/>
          <w:numId w:val="12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</w:rPr>
        <w:lastRenderedPageBreak/>
        <w:t>管理会计与其他学科的联系</w:t>
      </w:r>
    </w:p>
    <w:p w14:paraId="1B8CA0AE" w14:textId="7FD0116D" w:rsidR="00926DAE" w:rsidRPr="008C6199" w:rsidRDefault="00926DAE" w:rsidP="00F9304F">
      <w:pPr>
        <w:numPr>
          <w:ilvl w:val="0"/>
          <w:numId w:val="12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中国《管理会计应用指引》</w:t>
      </w:r>
    </w:p>
    <w:p w14:paraId="38D49473" w14:textId="2489653D" w:rsidR="00E3306A" w:rsidRDefault="00F9304F" w:rsidP="00E3306A">
      <w:pPr>
        <w:spacing w:line="500" w:lineRule="exact"/>
        <w:ind w:firstLineChars="200" w:firstLine="480"/>
        <w:rPr>
          <w:sz w:val="24"/>
        </w:rPr>
      </w:pPr>
      <w:r w:rsidRPr="008C6199">
        <w:rPr>
          <w:sz w:val="24"/>
        </w:rPr>
        <w:t>第二节</w:t>
      </w:r>
      <w:r w:rsidRPr="008C6199">
        <w:rPr>
          <w:sz w:val="24"/>
        </w:rPr>
        <w:t xml:space="preserve">  </w:t>
      </w:r>
      <w:r w:rsidRPr="008C6199">
        <w:rPr>
          <w:sz w:val="24"/>
        </w:rPr>
        <w:t>管理会计</w:t>
      </w:r>
      <w:r>
        <w:rPr>
          <w:sz w:val="24"/>
        </w:rPr>
        <w:t>的理论</w:t>
      </w:r>
      <w:r w:rsidR="00E3306A">
        <w:rPr>
          <w:rFonts w:hint="eastAsia"/>
          <w:sz w:val="24"/>
        </w:rPr>
        <w:t>管理闭环</w:t>
      </w:r>
    </w:p>
    <w:p w14:paraId="45FD8B55" w14:textId="2767DA4D" w:rsidR="00E3306A" w:rsidRDefault="00E3306A" w:rsidP="00E3306A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企业战略管理</w:t>
      </w:r>
    </w:p>
    <w:p w14:paraId="7FBA2E26" w14:textId="562E73DE" w:rsidR="00E3306A" w:rsidRPr="008C6199" w:rsidRDefault="00E3306A" w:rsidP="00E3306A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sz w:val="24"/>
        </w:rPr>
        <w:t>全面预算管控</w:t>
      </w:r>
    </w:p>
    <w:p w14:paraId="57155836" w14:textId="4F1FF8D2" w:rsidR="00F9304F" w:rsidRPr="008C6199" w:rsidRDefault="00E3306A" w:rsidP="00E3306A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 w:rsidR="00F9304F">
        <w:rPr>
          <w:sz w:val="24"/>
        </w:rPr>
        <w:t>作业成本</w:t>
      </w:r>
      <w:r w:rsidR="00F9304F" w:rsidRPr="008C6199">
        <w:rPr>
          <w:sz w:val="24"/>
        </w:rPr>
        <w:t>管理</w:t>
      </w:r>
      <w:r w:rsidR="00F9304F">
        <w:rPr>
          <w:sz w:val="24"/>
        </w:rPr>
        <w:t>理念及实践</w:t>
      </w:r>
      <w:r w:rsidR="00F9304F" w:rsidRPr="008C6199">
        <w:rPr>
          <w:sz w:val="24"/>
        </w:rPr>
        <w:t xml:space="preserve"> </w:t>
      </w:r>
    </w:p>
    <w:p w14:paraId="56AD2583" w14:textId="41398F34" w:rsidR="00F9304F" w:rsidRDefault="00E3306A" w:rsidP="00E3306A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 w:rsidR="00F9304F">
        <w:rPr>
          <w:sz w:val="24"/>
        </w:rPr>
        <w:t>平衡</w:t>
      </w:r>
      <w:proofErr w:type="gramStart"/>
      <w:r w:rsidR="00F9304F">
        <w:rPr>
          <w:sz w:val="24"/>
        </w:rPr>
        <w:t>计分卡</w:t>
      </w:r>
      <w:proofErr w:type="gramEnd"/>
      <w:r w:rsidR="00F9304F">
        <w:rPr>
          <w:sz w:val="24"/>
        </w:rPr>
        <w:t>与战略业绩评价</w:t>
      </w:r>
    </w:p>
    <w:p w14:paraId="4B84F618" w14:textId="77777777" w:rsidR="00F9304F" w:rsidRPr="008C6199" w:rsidRDefault="00F9304F" w:rsidP="00F9304F">
      <w:pPr>
        <w:spacing w:line="500" w:lineRule="exact"/>
        <w:ind w:firstLineChars="200" w:firstLine="480"/>
        <w:rPr>
          <w:sz w:val="24"/>
        </w:rPr>
      </w:pPr>
      <w:r w:rsidRPr="008C6199">
        <w:rPr>
          <w:sz w:val="24"/>
        </w:rPr>
        <w:t>第三节</w:t>
      </w:r>
      <w:r w:rsidRPr="008C6199">
        <w:rPr>
          <w:sz w:val="24"/>
        </w:rPr>
        <w:t xml:space="preserve"> </w:t>
      </w:r>
      <w:r w:rsidRPr="008C6199">
        <w:rPr>
          <w:sz w:val="24"/>
        </w:rPr>
        <w:t>管理会计的</w:t>
      </w:r>
      <w:r>
        <w:rPr>
          <w:sz w:val="24"/>
        </w:rPr>
        <w:t>学习方法</w:t>
      </w:r>
    </w:p>
    <w:p w14:paraId="46E1D8F3" w14:textId="77777777" w:rsidR="00F9304F" w:rsidRPr="008C6199" w:rsidRDefault="00F9304F" w:rsidP="00F9304F">
      <w:pPr>
        <w:numPr>
          <w:ilvl w:val="0"/>
          <w:numId w:val="14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研读</w:t>
      </w:r>
      <w:r>
        <w:rPr>
          <w:sz w:val="24"/>
        </w:rPr>
        <w:t>经典书目与文献</w:t>
      </w:r>
    </w:p>
    <w:p w14:paraId="614CC123" w14:textId="72BB66B6" w:rsidR="00F9304F" w:rsidRPr="008C6199" w:rsidRDefault="00F9304F" w:rsidP="00F9304F">
      <w:pPr>
        <w:numPr>
          <w:ilvl w:val="0"/>
          <w:numId w:val="14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参与</w:t>
      </w:r>
      <w:r>
        <w:rPr>
          <w:sz w:val="24"/>
        </w:rPr>
        <w:t>案例讨论</w:t>
      </w:r>
      <w:r w:rsidR="009807CA">
        <w:rPr>
          <w:rFonts w:hint="eastAsia"/>
          <w:sz w:val="24"/>
        </w:rPr>
        <w:t>，以公司财务共享为例进行分析</w:t>
      </w:r>
      <w:r w:rsidR="009E3CC3">
        <w:rPr>
          <w:rFonts w:hint="eastAsia"/>
          <w:sz w:val="24"/>
        </w:rPr>
        <w:t>与讨论</w:t>
      </w:r>
    </w:p>
    <w:p w14:paraId="589A33E7" w14:textId="77777777" w:rsidR="00F9304F" w:rsidRPr="00362FFC" w:rsidRDefault="00F9304F" w:rsidP="00F9304F">
      <w:pPr>
        <w:numPr>
          <w:ilvl w:val="0"/>
          <w:numId w:val="14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企业</w:t>
      </w:r>
      <w:r>
        <w:rPr>
          <w:sz w:val="24"/>
        </w:rPr>
        <w:t>实地考察</w:t>
      </w:r>
    </w:p>
    <w:p w14:paraId="2EC61D1B" w14:textId="77777777" w:rsidR="00F9304F" w:rsidRPr="008037DA" w:rsidRDefault="00F9304F" w:rsidP="00F9304F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8037DA">
        <w:rPr>
          <w:rFonts w:ascii="宋体" w:hAnsi="宋体" w:hint="eastAsia"/>
          <w:b/>
          <w:sz w:val="24"/>
        </w:rPr>
        <w:t>教学重点、难点：</w:t>
      </w:r>
      <w:r>
        <w:rPr>
          <w:rFonts w:ascii="宋体" w:hAnsi="宋体" w:hint="eastAsia"/>
          <w:b/>
          <w:sz w:val="24"/>
        </w:rPr>
        <w:t>从战略的角度审视管理会计，管理会计实践成果</w:t>
      </w:r>
      <w:r>
        <w:rPr>
          <w:rFonts w:ascii="宋体" w:hAnsi="宋体" w:hint="eastAsia"/>
          <w:sz w:val="24"/>
        </w:rPr>
        <w:t>。</w:t>
      </w:r>
    </w:p>
    <w:p w14:paraId="015755C7" w14:textId="77777777" w:rsidR="00F9304F" w:rsidRPr="008037DA" w:rsidRDefault="00F9304F" w:rsidP="00F9304F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453A17">
        <w:rPr>
          <w:rFonts w:ascii="宋体" w:hAnsi="宋体" w:hint="eastAsia"/>
          <w:b/>
          <w:sz w:val="24"/>
        </w:rPr>
        <w:t>课程的考核要求：</w:t>
      </w:r>
      <w:r>
        <w:rPr>
          <w:rFonts w:ascii="宋体" w:hAnsi="宋体" w:hint="eastAsia"/>
          <w:b/>
          <w:sz w:val="24"/>
        </w:rPr>
        <w:t>了解高级管理会计的基本内容及其基本概念</w:t>
      </w:r>
      <w:r>
        <w:rPr>
          <w:rFonts w:ascii="宋体" w:hAnsi="宋体" w:hint="eastAsia"/>
          <w:sz w:val="24"/>
        </w:rPr>
        <w:t>。</w:t>
      </w:r>
    </w:p>
    <w:p w14:paraId="0E8252EB" w14:textId="77777777" w:rsidR="00F9304F" w:rsidRPr="0040239E" w:rsidRDefault="00F9304F" w:rsidP="00F9304F">
      <w:pPr>
        <w:spacing w:line="500" w:lineRule="exact"/>
        <w:ind w:firstLineChars="200" w:firstLine="482"/>
        <w:rPr>
          <w:rFonts w:ascii="宋体" w:hAnsi="宋体"/>
          <w:b/>
          <w:color w:val="000000"/>
          <w:sz w:val="24"/>
        </w:rPr>
      </w:pPr>
      <w:r w:rsidRPr="0040239E">
        <w:rPr>
          <w:rFonts w:ascii="宋体" w:hAnsi="宋体" w:hint="eastAsia"/>
          <w:b/>
          <w:color w:val="000000"/>
          <w:sz w:val="24"/>
        </w:rPr>
        <w:t>复习思考题：</w:t>
      </w:r>
    </w:p>
    <w:p w14:paraId="38B3A783" w14:textId="77777777" w:rsidR="00F9304F" w:rsidRDefault="00F9304F" w:rsidP="00F9304F">
      <w:pPr>
        <w:numPr>
          <w:ilvl w:val="0"/>
          <w:numId w:val="15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</w:rPr>
        <w:t>高级管理会计主要包括哪些内容</w:t>
      </w:r>
      <w:r w:rsidRPr="008C6199">
        <w:rPr>
          <w:sz w:val="24"/>
        </w:rPr>
        <w:t>？</w:t>
      </w:r>
    </w:p>
    <w:p w14:paraId="5F2E1D06" w14:textId="6B8B35A3" w:rsidR="00F9304F" w:rsidRDefault="00F9304F" w:rsidP="00F9304F">
      <w:pPr>
        <w:numPr>
          <w:ilvl w:val="0"/>
          <w:numId w:val="15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公司战略与管理会计的关系？</w:t>
      </w:r>
    </w:p>
    <w:p w14:paraId="5695A38D" w14:textId="68A3D8FB" w:rsidR="008B5274" w:rsidRPr="00362FFC" w:rsidRDefault="008B5274" w:rsidP="00F9304F">
      <w:pPr>
        <w:numPr>
          <w:ilvl w:val="0"/>
          <w:numId w:val="15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我国《管理会计应用指引》主要包括哪些内容？</w:t>
      </w:r>
    </w:p>
    <w:p w14:paraId="2C7AFC4D" w14:textId="2B02022A" w:rsidR="00841290" w:rsidRPr="00E167E0" w:rsidRDefault="00841290" w:rsidP="00841290">
      <w:pPr>
        <w:pStyle w:val="af5"/>
        <w:spacing w:line="560" w:lineRule="exact"/>
        <w:ind w:firstLine="482"/>
        <w:rPr>
          <w:rFonts w:ascii="宋体" w:hAnsi="宋体"/>
          <w:b/>
          <w:bCs/>
          <w:lang w:val="en-US" w:eastAsia="zh-CN"/>
        </w:rPr>
      </w:pPr>
      <w:r w:rsidRPr="00E167E0">
        <w:rPr>
          <w:rFonts w:ascii="宋体" w:hAnsi="宋体" w:hint="eastAsia"/>
          <w:b/>
          <w:bCs/>
          <w:lang w:val="en-US" w:eastAsia="zh-CN"/>
        </w:rPr>
        <w:t>第</w:t>
      </w:r>
      <w:r>
        <w:rPr>
          <w:rFonts w:ascii="宋体" w:hAnsi="宋体" w:hint="eastAsia"/>
          <w:b/>
          <w:bCs/>
          <w:lang w:val="en-US" w:eastAsia="zh-CN"/>
        </w:rPr>
        <w:t>二</w:t>
      </w:r>
      <w:r w:rsidRPr="00E167E0">
        <w:rPr>
          <w:rFonts w:ascii="宋体" w:hAnsi="宋体" w:hint="eastAsia"/>
          <w:b/>
          <w:bCs/>
          <w:lang w:val="en-US" w:eastAsia="zh-CN"/>
        </w:rPr>
        <w:t>章 战略管理</w:t>
      </w:r>
      <w:r>
        <w:rPr>
          <w:rFonts w:ascii="宋体" w:hAnsi="宋体" w:hint="eastAsia"/>
          <w:b/>
          <w:bCs/>
          <w:lang w:val="en-US" w:eastAsia="zh-CN"/>
        </w:rPr>
        <w:t>会计</w:t>
      </w:r>
    </w:p>
    <w:p w14:paraId="052DDBF6" w14:textId="77777777" w:rsidR="00841290" w:rsidRDefault="00841290" w:rsidP="00841290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公司战略管理</w:t>
      </w:r>
    </w:p>
    <w:p w14:paraId="4B5C1281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公司战略管理的基本概念</w:t>
      </w:r>
    </w:p>
    <w:p w14:paraId="263ECA2A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公司战略形成的使命、愿景、价值观</w:t>
      </w:r>
    </w:p>
    <w:p w14:paraId="51DE64EE" w14:textId="77777777" w:rsidR="00841290" w:rsidRDefault="00841290" w:rsidP="00841290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公司战略分析流程及分析工具</w:t>
      </w:r>
    </w:p>
    <w:p w14:paraId="5BD2D6BA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公司战略分析流程</w:t>
      </w:r>
    </w:p>
    <w:p w14:paraId="4284765C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公司战略分析工具</w:t>
      </w:r>
    </w:p>
    <w:p w14:paraId="6EBD8AA0" w14:textId="77777777" w:rsidR="00841290" w:rsidRDefault="00841290" w:rsidP="00841290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战略的实施及评价流程</w:t>
      </w:r>
    </w:p>
    <w:p w14:paraId="787C08D8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lastRenderedPageBreak/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战略实施流程</w:t>
      </w:r>
    </w:p>
    <w:p w14:paraId="496C35E3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战略评价流程</w:t>
      </w:r>
    </w:p>
    <w:p w14:paraId="575C2333" w14:textId="77777777" w:rsidR="00841290" w:rsidRPr="008C6199" w:rsidRDefault="00841290" w:rsidP="00841290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教学重点、难点：</w:t>
      </w:r>
      <w:r>
        <w:rPr>
          <w:rFonts w:hint="eastAsia"/>
          <w:sz w:val="24"/>
        </w:rPr>
        <w:t>公司战略实施及评价流程</w:t>
      </w:r>
      <w:r w:rsidRPr="008C6199">
        <w:rPr>
          <w:sz w:val="24"/>
        </w:rPr>
        <w:t>。</w:t>
      </w:r>
    </w:p>
    <w:p w14:paraId="04BF3E49" w14:textId="77777777" w:rsidR="00841290" w:rsidRPr="008C6199" w:rsidRDefault="00841290" w:rsidP="00841290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课程的考核要求：</w:t>
      </w:r>
      <w:r>
        <w:rPr>
          <w:rFonts w:ascii="宋体" w:hAnsi="宋体" w:hint="eastAsia"/>
          <w:sz w:val="24"/>
        </w:rPr>
        <w:t>掌握</w:t>
      </w:r>
      <w:r>
        <w:rPr>
          <w:rFonts w:hint="eastAsia"/>
          <w:sz w:val="24"/>
        </w:rPr>
        <w:t>公司战略管理的基本概念、公司战略分析工具的类型以及战略的实施及评价流程</w:t>
      </w:r>
      <w:r w:rsidRPr="008C6199">
        <w:rPr>
          <w:sz w:val="24"/>
        </w:rPr>
        <w:t>。</w:t>
      </w:r>
    </w:p>
    <w:p w14:paraId="37C5396E" w14:textId="77777777" w:rsidR="00841290" w:rsidRPr="008C6199" w:rsidRDefault="00841290" w:rsidP="00841290">
      <w:pPr>
        <w:spacing w:line="500" w:lineRule="exact"/>
        <w:ind w:firstLineChars="200" w:firstLine="482"/>
        <w:rPr>
          <w:b/>
          <w:sz w:val="24"/>
        </w:rPr>
      </w:pPr>
      <w:r w:rsidRPr="008C6199">
        <w:rPr>
          <w:b/>
          <w:sz w:val="24"/>
        </w:rPr>
        <w:t>复习思考题：</w:t>
      </w:r>
    </w:p>
    <w:p w14:paraId="243912AB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如何看待公司战略形成的使命、愿景、价值观？举例说明中国上市公司的使命、愿景、价值观。</w:t>
      </w:r>
    </w:p>
    <w:p w14:paraId="3C8DFE91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简要说明</w:t>
      </w:r>
      <w:proofErr w:type="gramStart"/>
      <w:r>
        <w:rPr>
          <w:rFonts w:hint="eastAsia"/>
          <w:sz w:val="24"/>
        </w:rPr>
        <w:t>波特五力</w:t>
      </w:r>
      <w:proofErr w:type="gramEnd"/>
      <w:r>
        <w:rPr>
          <w:rFonts w:hint="eastAsia"/>
          <w:sz w:val="24"/>
        </w:rPr>
        <w:t>分析模型。</w:t>
      </w:r>
    </w:p>
    <w:p w14:paraId="2E6BCF5A" w14:textId="77777777" w:rsidR="00841290" w:rsidRDefault="00841290" w:rsidP="00841290">
      <w:pPr>
        <w:spacing w:line="5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 xml:space="preserve">. </w:t>
      </w:r>
      <w:r>
        <w:rPr>
          <w:rFonts w:hint="eastAsia"/>
          <w:sz w:val="24"/>
        </w:rPr>
        <w:t>简要陈述战略评价流程。</w:t>
      </w:r>
    </w:p>
    <w:p w14:paraId="78FE7EE4" w14:textId="77777777" w:rsidR="00841290" w:rsidRPr="002901EE" w:rsidRDefault="00841290" w:rsidP="00841290">
      <w:pPr>
        <w:spacing w:line="500" w:lineRule="exact"/>
        <w:ind w:firstLineChars="200" w:firstLine="482"/>
        <w:rPr>
          <w:b/>
          <w:bCs/>
          <w:sz w:val="24"/>
        </w:rPr>
      </w:pPr>
      <w:bookmarkStart w:id="1" w:name="_Hlk69496578"/>
      <w:proofErr w:type="gramStart"/>
      <w:r w:rsidRPr="002901EE">
        <w:rPr>
          <w:rFonts w:hint="eastAsia"/>
          <w:b/>
          <w:bCs/>
          <w:sz w:val="24"/>
        </w:rPr>
        <w:t>课堂思政切入点</w:t>
      </w:r>
      <w:proofErr w:type="gramEnd"/>
      <w:r w:rsidRPr="002901EE">
        <w:rPr>
          <w:rFonts w:hint="eastAsia"/>
          <w:b/>
          <w:bCs/>
          <w:sz w:val="24"/>
        </w:rPr>
        <w:t>：</w:t>
      </w:r>
    </w:p>
    <w:bookmarkEnd w:id="1"/>
    <w:p w14:paraId="5656F0CE" w14:textId="77777777" w:rsidR="00841290" w:rsidRPr="00C91E77" w:rsidRDefault="00841290" w:rsidP="00841290">
      <w:pPr>
        <w:spacing w:line="500" w:lineRule="exact"/>
        <w:ind w:firstLineChars="300" w:firstLine="723"/>
        <w:rPr>
          <w:b/>
          <w:bCs/>
          <w:sz w:val="24"/>
        </w:rPr>
      </w:pPr>
      <w:r w:rsidRPr="002901EE">
        <w:rPr>
          <w:rFonts w:hint="eastAsia"/>
          <w:b/>
          <w:bCs/>
          <w:sz w:val="24"/>
        </w:rPr>
        <w:t>国有企业十四五战略规划的编制思路和落地步骤。</w:t>
      </w:r>
    </w:p>
    <w:p w14:paraId="56C109FF" w14:textId="5C7FE1E2" w:rsidR="00841290" w:rsidRDefault="00841290" w:rsidP="003734F8">
      <w:pPr>
        <w:pStyle w:val="af5"/>
        <w:spacing w:line="560" w:lineRule="exact"/>
        <w:ind w:firstLine="482"/>
        <w:rPr>
          <w:rFonts w:ascii="宋体" w:hAnsi="宋体"/>
          <w:b/>
          <w:bCs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第三章 企业内部控制</w:t>
      </w:r>
    </w:p>
    <w:p w14:paraId="5336EEF4" w14:textId="1A6E4EC7" w:rsidR="00841290" w:rsidRDefault="00C23048" w:rsidP="003734F8">
      <w:pPr>
        <w:pStyle w:val="af5"/>
        <w:spacing w:line="560" w:lineRule="exact"/>
        <w:rPr>
          <w:rFonts w:ascii="宋体" w:hAnsi="宋体"/>
          <w:lang w:eastAsia="zh-CN"/>
        </w:rPr>
      </w:pPr>
      <w:r w:rsidRPr="00C23048">
        <w:rPr>
          <w:rFonts w:ascii="宋体" w:hAnsi="宋体" w:hint="eastAsia"/>
          <w:lang w:eastAsia="zh-CN"/>
        </w:rPr>
        <w:t>第一节</w:t>
      </w:r>
      <w:r>
        <w:rPr>
          <w:rFonts w:ascii="宋体" w:hAnsi="宋体" w:hint="eastAsia"/>
          <w:lang w:eastAsia="zh-CN"/>
        </w:rPr>
        <w:t xml:space="preserve"> 企业内部控制的基本概念</w:t>
      </w:r>
    </w:p>
    <w:p w14:paraId="2D04754C" w14:textId="66671605" w:rsidR="00C23048" w:rsidRDefault="00C23048" w:rsidP="003734F8">
      <w:pPr>
        <w:pStyle w:val="af5"/>
        <w:spacing w:line="560" w:lineRule="exact"/>
        <w:rPr>
          <w:lang w:eastAsia="zh-CN"/>
        </w:rPr>
      </w:pPr>
      <w:r w:rsidRPr="00C23048">
        <w:rPr>
          <w:lang w:eastAsia="zh-CN"/>
        </w:rPr>
        <w:t xml:space="preserve">  1. </w:t>
      </w:r>
      <w:r>
        <w:rPr>
          <w:rFonts w:hint="eastAsia"/>
          <w:lang w:eastAsia="zh-CN"/>
        </w:rPr>
        <w:t>内部控制的概念</w:t>
      </w:r>
    </w:p>
    <w:p w14:paraId="396F0271" w14:textId="50FE1A85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2. </w:t>
      </w:r>
      <w:r>
        <w:rPr>
          <w:rFonts w:hint="eastAsia"/>
          <w:lang w:eastAsia="zh-CN"/>
        </w:rPr>
        <w:t>加强企业内部控制的必要性、重要性</w:t>
      </w:r>
    </w:p>
    <w:p w14:paraId="69B649D5" w14:textId="1F3C6570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3. </w:t>
      </w:r>
      <w:r>
        <w:rPr>
          <w:rFonts w:hint="eastAsia"/>
          <w:lang w:eastAsia="zh-CN"/>
        </w:rPr>
        <w:t>内部控制的目标</w:t>
      </w:r>
    </w:p>
    <w:p w14:paraId="51498698" w14:textId="6882981E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内部控制</w:t>
      </w:r>
      <w:r>
        <w:rPr>
          <w:lang w:eastAsia="zh-CN"/>
        </w:rPr>
        <w:t>COSO</w:t>
      </w:r>
      <w:r>
        <w:rPr>
          <w:rFonts w:hint="eastAsia"/>
          <w:lang w:eastAsia="zh-CN"/>
        </w:rPr>
        <w:t>框架</w:t>
      </w:r>
    </w:p>
    <w:p w14:paraId="4D7617C2" w14:textId="467A399B" w:rsidR="00C23048" w:rsidRDefault="00C23048" w:rsidP="00C2304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1. </w:t>
      </w:r>
      <w:proofErr w:type="spellStart"/>
      <w:r>
        <w:rPr>
          <w:lang w:eastAsia="zh-CN"/>
        </w:rPr>
        <w:t>COSO</w:t>
      </w:r>
      <w:r>
        <w:rPr>
          <w:rFonts w:hint="eastAsia"/>
          <w:lang w:eastAsia="zh-CN"/>
        </w:rPr>
        <w:t>框架基本内容</w:t>
      </w:r>
      <w:proofErr w:type="spellEnd"/>
    </w:p>
    <w:p w14:paraId="31257B4E" w14:textId="09B59075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2. </w:t>
      </w:r>
      <w:r>
        <w:rPr>
          <w:rFonts w:hint="eastAsia"/>
          <w:lang w:eastAsia="zh-CN"/>
        </w:rPr>
        <w:t>新旧框架要点对比</w:t>
      </w:r>
    </w:p>
    <w:p w14:paraId="63DBDE75" w14:textId="4A74A4FE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>第三节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中国企业内部控制建设</w:t>
      </w:r>
    </w:p>
    <w:p w14:paraId="7C1157E4" w14:textId="27C66121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1. </w:t>
      </w:r>
      <w:r>
        <w:rPr>
          <w:rFonts w:hint="eastAsia"/>
          <w:lang w:eastAsia="zh-CN"/>
        </w:rPr>
        <w:t>建设思路与路线</w:t>
      </w:r>
    </w:p>
    <w:p w14:paraId="21785D78" w14:textId="2B7F184E" w:rsidR="00C23048" w:rsidRDefault="00C23048" w:rsidP="003734F8">
      <w:pPr>
        <w:pStyle w:val="af5"/>
        <w:spacing w:line="560" w:lineRule="exact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2. </w:t>
      </w:r>
      <w:r>
        <w:rPr>
          <w:rFonts w:hint="eastAsia"/>
          <w:lang w:eastAsia="zh-CN"/>
        </w:rPr>
        <w:t>内部控制检查与评价</w:t>
      </w:r>
    </w:p>
    <w:p w14:paraId="027200D1" w14:textId="3B486654" w:rsidR="002367C6" w:rsidRPr="008C6199" w:rsidRDefault="002367C6" w:rsidP="002367C6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教学重点、难点：</w:t>
      </w:r>
      <w:r w:rsidRPr="002367C6">
        <w:rPr>
          <w:rFonts w:hint="eastAsia"/>
          <w:bCs/>
          <w:sz w:val="24"/>
        </w:rPr>
        <w:t>内部控制</w:t>
      </w:r>
      <w:r>
        <w:rPr>
          <w:rFonts w:hint="eastAsia"/>
          <w:sz w:val="24"/>
        </w:rPr>
        <w:t>框架及应用重点。</w:t>
      </w:r>
      <w:r w:rsidRPr="008C6199">
        <w:rPr>
          <w:sz w:val="24"/>
        </w:rPr>
        <w:t xml:space="preserve"> </w:t>
      </w:r>
    </w:p>
    <w:p w14:paraId="6A960F24" w14:textId="19D34A21" w:rsidR="002367C6" w:rsidRPr="008C6199" w:rsidRDefault="002367C6" w:rsidP="002367C6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lastRenderedPageBreak/>
        <w:t>课程的考核要求：</w:t>
      </w:r>
      <w:r>
        <w:rPr>
          <w:rFonts w:ascii="宋体" w:hAnsi="宋体" w:hint="eastAsia"/>
          <w:sz w:val="24"/>
        </w:rPr>
        <w:t>掌握内部控制</w:t>
      </w:r>
      <w:r>
        <w:rPr>
          <w:rFonts w:hint="eastAsia"/>
          <w:sz w:val="24"/>
        </w:rPr>
        <w:t>的基本概念和框架要点</w:t>
      </w:r>
      <w:r w:rsidRPr="008C6199">
        <w:rPr>
          <w:sz w:val="24"/>
        </w:rPr>
        <w:t>。</w:t>
      </w:r>
    </w:p>
    <w:p w14:paraId="19CFC148" w14:textId="77777777" w:rsidR="002367C6" w:rsidRPr="008C6199" w:rsidRDefault="002367C6" w:rsidP="002367C6">
      <w:pPr>
        <w:spacing w:line="500" w:lineRule="exact"/>
        <w:ind w:firstLineChars="200" w:firstLine="482"/>
        <w:rPr>
          <w:b/>
          <w:sz w:val="24"/>
        </w:rPr>
      </w:pPr>
      <w:r w:rsidRPr="008C6199">
        <w:rPr>
          <w:b/>
          <w:sz w:val="24"/>
        </w:rPr>
        <w:t>复习思考题：</w:t>
      </w:r>
    </w:p>
    <w:p w14:paraId="5236B289" w14:textId="228862F5" w:rsidR="002367C6" w:rsidRDefault="002367C6" w:rsidP="002367C6">
      <w:pPr>
        <w:numPr>
          <w:ilvl w:val="0"/>
          <w:numId w:val="19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为什么企业必须要加强内部控制建设？</w:t>
      </w:r>
    </w:p>
    <w:p w14:paraId="176C0145" w14:textId="511461CD" w:rsidR="002367C6" w:rsidRDefault="002367C6" w:rsidP="002367C6">
      <w:pPr>
        <w:numPr>
          <w:ilvl w:val="0"/>
          <w:numId w:val="19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从哪些方面重点进行内部控制建设？</w:t>
      </w:r>
    </w:p>
    <w:p w14:paraId="25798331" w14:textId="77777777" w:rsidR="002367C6" w:rsidRPr="00D63772" w:rsidRDefault="002367C6" w:rsidP="002367C6">
      <w:pPr>
        <w:spacing w:line="500" w:lineRule="exact"/>
        <w:ind w:firstLineChars="200" w:firstLine="482"/>
        <w:rPr>
          <w:b/>
          <w:bCs/>
          <w:sz w:val="24"/>
        </w:rPr>
      </w:pPr>
      <w:proofErr w:type="gramStart"/>
      <w:r w:rsidRPr="00D63772">
        <w:rPr>
          <w:rFonts w:hint="eastAsia"/>
          <w:b/>
          <w:bCs/>
          <w:sz w:val="24"/>
        </w:rPr>
        <w:t>课堂思政切入点</w:t>
      </w:r>
      <w:proofErr w:type="gramEnd"/>
      <w:r w:rsidRPr="00D63772">
        <w:rPr>
          <w:rFonts w:hint="eastAsia"/>
          <w:b/>
          <w:bCs/>
          <w:sz w:val="24"/>
        </w:rPr>
        <w:t>：</w:t>
      </w:r>
    </w:p>
    <w:p w14:paraId="345EA304" w14:textId="54851061" w:rsidR="002367C6" w:rsidRPr="00FA77E9" w:rsidRDefault="002367C6" w:rsidP="00FA77E9">
      <w:pPr>
        <w:spacing w:line="500" w:lineRule="exact"/>
        <w:ind w:firstLineChars="200" w:firstLine="482"/>
        <w:rPr>
          <w:b/>
          <w:bCs/>
          <w:sz w:val="24"/>
        </w:rPr>
      </w:pPr>
      <w:r w:rsidRPr="00D63772">
        <w:rPr>
          <w:rFonts w:hint="eastAsia"/>
          <w:b/>
          <w:bCs/>
          <w:sz w:val="24"/>
        </w:rPr>
        <w:t xml:space="preserve"> </w:t>
      </w:r>
      <w:r w:rsidRPr="00D63772">
        <w:rPr>
          <w:b/>
          <w:bCs/>
          <w:sz w:val="24"/>
        </w:rPr>
        <w:t xml:space="preserve"> </w:t>
      </w:r>
      <w:r w:rsidRPr="00D63772">
        <w:rPr>
          <w:rFonts w:hint="eastAsia"/>
          <w:b/>
          <w:bCs/>
          <w:sz w:val="24"/>
        </w:rPr>
        <w:t>如何</w:t>
      </w:r>
      <w:r>
        <w:rPr>
          <w:rFonts w:hint="eastAsia"/>
          <w:b/>
          <w:bCs/>
          <w:sz w:val="24"/>
        </w:rPr>
        <w:t>建设内部控制系统推动企业满足</w:t>
      </w:r>
      <w:r w:rsidR="0085108D">
        <w:rPr>
          <w:rFonts w:hint="eastAsia"/>
          <w:b/>
          <w:bCs/>
          <w:sz w:val="24"/>
        </w:rPr>
        <w:t>依法治理、合</w:t>
      </w:r>
      <w:proofErr w:type="gramStart"/>
      <w:r w:rsidR="0085108D">
        <w:rPr>
          <w:rFonts w:hint="eastAsia"/>
          <w:b/>
          <w:bCs/>
          <w:sz w:val="24"/>
        </w:rPr>
        <w:t>规</w:t>
      </w:r>
      <w:proofErr w:type="gramEnd"/>
      <w:r w:rsidR="0085108D">
        <w:rPr>
          <w:rFonts w:hint="eastAsia"/>
          <w:b/>
          <w:bCs/>
          <w:sz w:val="24"/>
        </w:rPr>
        <w:t>治理</w:t>
      </w:r>
      <w:r>
        <w:rPr>
          <w:rFonts w:hint="eastAsia"/>
          <w:b/>
          <w:bCs/>
          <w:sz w:val="24"/>
        </w:rPr>
        <w:t>等要求？</w:t>
      </w:r>
    </w:p>
    <w:p w14:paraId="34AF21F7" w14:textId="4BECADAA" w:rsidR="00A5546C" w:rsidRPr="003734F8" w:rsidRDefault="00E3306A" w:rsidP="003734F8">
      <w:pPr>
        <w:pStyle w:val="af5"/>
        <w:spacing w:line="560" w:lineRule="exact"/>
        <w:ind w:firstLine="482"/>
        <w:rPr>
          <w:rFonts w:ascii="宋体" w:hAnsi="宋体"/>
          <w:b/>
          <w:bCs/>
        </w:rPr>
      </w:pPr>
      <w:proofErr w:type="spellStart"/>
      <w:r w:rsidRPr="003734F8">
        <w:rPr>
          <w:rFonts w:ascii="宋体" w:hAnsi="宋体"/>
          <w:b/>
          <w:bCs/>
        </w:rPr>
        <w:t>第</w:t>
      </w:r>
      <w:r w:rsidR="00841290">
        <w:rPr>
          <w:rFonts w:ascii="宋体" w:hAnsi="宋体" w:hint="eastAsia"/>
          <w:b/>
          <w:bCs/>
          <w:lang w:eastAsia="zh-CN"/>
        </w:rPr>
        <w:t>四</w:t>
      </w:r>
      <w:proofErr w:type="spellEnd"/>
      <w:r w:rsidR="00A5546C" w:rsidRPr="003734F8">
        <w:rPr>
          <w:rFonts w:ascii="宋体" w:hAnsi="宋体" w:hint="eastAsia"/>
          <w:b/>
          <w:bCs/>
        </w:rPr>
        <w:t>章</w:t>
      </w:r>
      <w:r w:rsidRPr="003734F8">
        <w:rPr>
          <w:rFonts w:ascii="宋体" w:hAnsi="宋体"/>
          <w:b/>
          <w:bCs/>
        </w:rPr>
        <w:t xml:space="preserve"> </w:t>
      </w:r>
      <w:r w:rsidR="00926DAE">
        <w:rPr>
          <w:rFonts w:ascii="宋体" w:hAnsi="宋体" w:hint="eastAsia"/>
          <w:b/>
          <w:bCs/>
          <w:lang w:eastAsia="zh-CN"/>
        </w:rPr>
        <w:t>风险管理</w:t>
      </w:r>
      <w:r w:rsidR="00AD14F3">
        <w:rPr>
          <w:rFonts w:ascii="宋体" w:hAnsi="宋体" w:hint="eastAsia"/>
          <w:b/>
          <w:bCs/>
          <w:lang w:eastAsia="zh-CN"/>
        </w:rPr>
        <w:t>与质量成本</w:t>
      </w:r>
    </w:p>
    <w:p w14:paraId="5D38CB42" w14:textId="567D9065" w:rsidR="00E3306A" w:rsidRPr="0090672E" w:rsidRDefault="00E3306A" w:rsidP="00E3306A">
      <w:pPr>
        <w:spacing w:line="500" w:lineRule="exact"/>
        <w:ind w:firstLineChars="200" w:firstLine="480"/>
        <w:rPr>
          <w:sz w:val="24"/>
        </w:rPr>
      </w:pPr>
      <w:r w:rsidRPr="0090672E">
        <w:rPr>
          <w:sz w:val="24"/>
        </w:rPr>
        <w:t>第一节</w:t>
      </w:r>
      <w:r w:rsidRPr="0090672E">
        <w:rPr>
          <w:sz w:val="24"/>
        </w:rPr>
        <w:t xml:space="preserve"> </w:t>
      </w:r>
      <w:r w:rsidR="00926DAE">
        <w:rPr>
          <w:rFonts w:hint="eastAsia"/>
          <w:sz w:val="24"/>
        </w:rPr>
        <w:t>风险管理的基本概念</w:t>
      </w:r>
    </w:p>
    <w:p w14:paraId="66DA9B16" w14:textId="3A61EE46" w:rsidR="00E3306A" w:rsidRPr="007272BC" w:rsidRDefault="00926DAE" w:rsidP="00E3306A">
      <w:pPr>
        <w:numPr>
          <w:ilvl w:val="0"/>
          <w:numId w:val="16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bCs/>
          <w:sz w:val="24"/>
        </w:rPr>
        <w:t>风险管理的</w:t>
      </w:r>
      <w:r w:rsidR="00A5546C">
        <w:rPr>
          <w:rFonts w:hint="eastAsia"/>
          <w:bCs/>
          <w:sz w:val="24"/>
        </w:rPr>
        <w:t>概念</w:t>
      </w:r>
    </w:p>
    <w:p w14:paraId="6B7C7B59" w14:textId="7703CD13" w:rsidR="00E3306A" w:rsidRPr="00A5546C" w:rsidRDefault="00926DAE" w:rsidP="00E3306A">
      <w:pPr>
        <w:numPr>
          <w:ilvl w:val="0"/>
          <w:numId w:val="16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bCs/>
          <w:sz w:val="24"/>
        </w:rPr>
        <w:t>风险管理的流程</w:t>
      </w:r>
    </w:p>
    <w:p w14:paraId="717778DF" w14:textId="2BF56C4F" w:rsidR="00A5546C" w:rsidRPr="00362FFC" w:rsidRDefault="00926DAE" w:rsidP="00E3306A">
      <w:pPr>
        <w:numPr>
          <w:ilvl w:val="0"/>
          <w:numId w:val="16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bCs/>
          <w:sz w:val="24"/>
        </w:rPr>
        <w:t>风险管理的分类</w:t>
      </w:r>
    </w:p>
    <w:p w14:paraId="2194F5CD" w14:textId="188B6FC1" w:rsidR="00E3306A" w:rsidRPr="0090672E" w:rsidRDefault="00E3306A" w:rsidP="00E3306A">
      <w:pPr>
        <w:spacing w:line="500" w:lineRule="exact"/>
        <w:ind w:firstLineChars="200" w:firstLine="480"/>
        <w:rPr>
          <w:sz w:val="24"/>
        </w:rPr>
      </w:pPr>
      <w:r w:rsidRPr="0090672E">
        <w:rPr>
          <w:sz w:val="24"/>
        </w:rPr>
        <w:t>第二节</w:t>
      </w:r>
      <w:r w:rsidRPr="0090672E">
        <w:rPr>
          <w:sz w:val="24"/>
        </w:rPr>
        <w:t xml:space="preserve"> </w:t>
      </w:r>
      <w:r w:rsidR="00926DAE">
        <w:rPr>
          <w:rFonts w:hint="eastAsia"/>
          <w:sz w:val="24"/>
        </w:rPr>
        <w:t>风险应对</w:t>
      </w:r>
    </w:p>
    <w:p w14:paraId="277992C7" w14:textId="3A00093E" w:rsidR="00A5546C" w:rsidRPr="00A5546C" w:rsidRDefault="00926DAE" w:rsidP="00E3306A">
      <w:pPr>
        <w:numPr>
          <w:ilvl w:val="0"/>
          <w:numId w:val="17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bCs/>
          <w:sz w:val="24"/>
        </w:rPr>
        <w:t>风险评价工具</w:t>
      </w:r>
    </w:p>
    <w:p w14:paraId="11630D46" w14:textId="7AD127FB" w:rsidR="00E3306A" w:rsidRPr="00AD14F3" w:rsidRDefault="00926DAE" w:rsidP="00E3306A">
      <w:pPr>
        <w:numPr>
          <w:ilvl w:val="0"/>
          <w:numId w:val="17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bCs/>
          <w:sz w:val="24"/>
        </w:rPr>
        <w:t>风险应对措施</w:t>
      </w:r>
    </w:p>
    <w:p w14:paraId="14701570" w14:textId="21EBEEB7" w:rsidR="00AD14F3" w:rsidRDefault="00AD14F3" w:rsidP="00AD14F3">
      <w:pPr>
        <w:spacing w:line="5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第三节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质量成本</w:t>
      </w:r>
    </w:p>
    <w:p w14:paraId="6C555D5F" w14:textId="0B4AFCAC" w:rsidR="00AD14F3" w:rsidRDefault="00AD14F3" w:rsidP="00AD14F3">
      <w:pPr>
        <w:spacing w:line="5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1. </w:t>
      </w:r>
      <w:r>
        <w:rPr>
          <w:rFonts w:hint="eastAsia"/>
          <w:bCs/>
          <w:sz w:val="24"/>
        </w:rPr>
        <w:t>质量测量系统</w:t>
      </w:r>
    </w:p>
    <w:p w14:paraId="6AD70E01" w14:textId="173DFE91" w:rsidR="00AD14F3" w:rsidRPr="0090672E" w:rsidRDefault="00AD14F3" w:rsidP="00AD14F3">
      <w:pPr>
        <w:spacing w:line="500" w:lineRule="exact"/>
        <w:ind w:firstLine="480"/>
        <w:rPr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2. </w:t>
      </w:r>
      <w:r>
        <w:rPr>
          <w:rFonts w:hint="eastAsia"/>
          <w:bCs/>
          <w:sz w:val="24"/>
        </w:rPr>
        <w:t>六西格玛管理案例</w:t>
      </w:r>
    </w:p>
    <w:p w14:paraId="21DD8A89" w14:textId="3B9E9DF6" w:rsidR="00E3306A" w:rsidRPr="008C6199" w:rsidRDefault="00E3306A" w:rsidP="00E3306A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教学重点、难点：</w:t>
      </w:r>
      <w:r w:rsidR="00D63772">
        <w:rPr>
          <w:rFonts w:hint="eastAsia"/>
          <w:sz w:val="24"/>
        </w:rPr>
        <w:t>风险评价工具及风险应对措施。</w:t>
      </w:r>
      <w:r w:rsidR="00D63772" w:rsidRPr="008C6199">
        <w:rPr>
          <w:sz w:val="24"/>
        </w:rPr>
        <w:t xml:space="preserve"> </w:t>
      </w:r>
    </w:p>
    <w:p w14:paraId="4B186437" w14:textId="5BAEDE27" w:rsidR="00E3306A" w:rsidRPr="008C6199" w:rsidRDefault="00E3306A" w:rsidP="00E3306A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课程的考核要求：</w:t>
      </w:r>
      <w:r>
        <w:rPr>
          <w:rFonts w:ascii="宋体" w:hAnsi="宋体" w:hint="eastAsia"/>
          <w:sz w:val="24"/>
        </w:rPr>
        <w:t>掌握</w:t>
      </w:r>
      <w:r w:rsidR="00D63772">
        <w:rPr>
          <w:rFonts w:hint="eastAsia"/>
          <w:sz w:val="24"/>
        </w:rPr>
        <w:t>风险管理</w:t>
      </w:r>
      <w:r>
        <w:rPr>
          <w:rFonts w:hint="eastAsia"/>
          <w:sz w:val="24"/>
        </w:rPr>
        <w:t>的基本概念和分类</w:t>
      </w:r>
      <w:r w:rsidRPr="008C6199">
        <w:rPr>
          <w:sz w:val="24"/>
        </w:rPr>
        <w:t>。</w:t>
      </w:r>
    </w:p>
    <w:p w14:paraId="01C95F89" w14:textId="77777777" w:rsidR="00E3306A" w:rsidRPr="008C6199" w:rsidRDefault="00E3306A" w:rsidP="00E3306A">
      <w:pPr>
        <w:spacing w:line="500" w:lineRule="exact"/>
        <w:ind w:firstLineChars="200" w:firstLine="482"/>
        <w:rPr>
          <w:b/>
          <w:sz w:val="24"/>
        </w:rPr>
      </w:pPr>
      <w:r w:rsidRPr="008C6199">
        <w:rPr>
          <w:b/>
          <w:sz w:val="24"/>
        </w:rPr>
        <w:t>复习思考题：</w:t>
      </w:r>
    </w:p>
    <w:p w14:paraId="2562BE2C" w14:textId="28A6511A" w:rsidR="00E3306A" w:rsidRDefault="00A5546C" w:rsidP="00E3306A">
      <w:pPr>
        <w:numPr>
          <w:ilvl w:val="0"/>
          <w:numId w:val="19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如何看待</w:t>
      </w:r>
      <w:r w:rsidR="00D63772">
        <w:rPr>
          <w:rFonts w:hint="eastAsia"/>
          <w:sz w:val="24"/>
        </w:rPr>
        <w:t>风险管理应对措施</w:t>
      </w:r>
      <w:r w:rsidR="00E3306A">
        <w:rPr>
          <w:rFonts w:hint="eastAsia"/>
          <w:sz w:val="24"/>
        </w:rPr>
        <w:t>？</w:t>
      </w:r>
    </w:p>
    <w:p w14:paraId="582668B0" w14:textId="677F7BCE" w:rsidR="00E3306A" w:rsidRDefault="00A5546C" w:rsidP="00E3306A">
      <w:pPr>
        <w:numPr>
          <w:ilvl w:val="0"/>
          <w:numId w:val="19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如何</w:t>
      </w:r>
      <w:r w:rsidR="00D63772">
        <w:rPr>
          <w:rFonts w:hint="eastAsia"/>
          <w:sz w:val="24"/>
        </w:rPr>
        <w:t>对风险管理进行分类</w:t>
      </w:r>
      <w:r w:rsidR="00E3306A">
        <w:rPr>
          <w:rFonts w:hint="eastAsia"/>
          <w:sz w:val="24"/>
        </w:rPr>
        <w:t>？</w:t>
      </w:r>
    </w:p>
    <w:p w14:paraId="48139B21" w14:textId="64D2C699" w:rsidR="00A22DFD" w:rsidRPr="00D63772" w:rsidRDefault="00A22DFD" w:rsidP="00A22DFD">
      <w:pPr>
        <w:spacing w:line="500" w:lineRule="exact"/>
        <w:ind w:firstLineChars="200" w:firstLine="482"/>
        <w:rPr>
          <w:b/>
          <w:bCs/>
          <w:sz w:val="24"/>
        </w:rPr>
      </w:pPr>
      <w:proofErr w:type="gramStart"/>
      <w:r w:rsidRPr="00D63772">
        <w:rPr>
          <w:rFonts w:hint="eastAsia"/>
          <w:b/>
          <w:bCs/>
          <w:sz w:val="24"/>
        </w:rPr>
        <w:t>课堂思政切入点</w:t>
      </w:r>
      <w:proofErr w:type="gramEnd"/>
      <w:r w:rsidRPr="00D63772">
        <w:rPr>
          <w:rFonts w:hint="eastAsia"/>
          <w:b/>
          <w:bCs/>
          <w:sz w:val="24"/>
        </w:rPr>
        <w:t>：</w:t>
      </w:r>
    </w:p>
    <w:p w14:paraId="02E9132F" w14:textId="780B89E3" w:rsidR="00C91E77" w:rsidRPr="000F1EAD" w:rsidRDefault="00A22DFD" w:rsidP="000F1EAD">
      <w:pPr>
        <w:spacing w:line="500" w:lineRule="exact"/>
        <w:ind w:firstLineChars="200" w:firstLine="482"/>
        <w:rPr>
          <w:b/>
          <w:bCs/>
          <w:sz w:val="24"/>
        </w:rPr>
      </w:pPr>
      <w:r w:rsidRPr="00D63772">
        <w:rPr>
          <w:rFonts w:hint="eastAsia"/>
          <w:b/>
          <w:bCs/>
          <w:sz w:val="24"/>
        </w:rPr>
        <w:t xml:space="preserve"> </w:t>
      </w:r>
      <w:r w:rsidRPr="00D63772">
        <w:rPr>
          <w:b/>
          <w:bCs/>
          <w:sz w:val="24"/>
        </w:rPr>
        <w:t xml:space="preserve"> </w:t>
      </w:r>
      <w:r w:rsidR="00D63772" w:rsidRPr="00D63772">
        <w:rPr>
          <w:rFonts w:hint="eastAsia"/>
          <w:b/>
          <w:bCs/>
          <w:sz w:val="24"/>
        </w:rPr>
        <w:t>如何防范化解系统性</w:t>
      </w:r>
      <w:r w:rsidR="002901EE">
        <w:rPr>
          <w:rFonts w:hint="eastAsia"/>
          <w:b/>
          <w:bCs/>
          <w:sz w:val="24"/>
        </w:rPr>
        <w:t>金融</w:t>
      </w:r>
      <w:r w:rsidR="00D63772" w:rsidRPr="00D63772">
        <w:rPr>
          <w:rFonts w:hint="eastAsia"/>
          <w:b/>
          <w:bCs/>
          <w:sz w:val="24"/>
        </w:rPr>
        <w:t>风险，</w:t>
      </w:r>
      <w:r w:rsidR="002901EE">
        <w:rPr>
          <w:rFonts w:hint="eastAsia"/>
          <w:b/>
          <w:bCs/>
          <w:sz w:val="24"/>
        </w:rPr>
        <w:t>推动高杠杆企业</w:t>
      </w:r>
      <w:proofErr w:type="gramStart"/>
      <w:r w:rsidR="00C401F7">
        <w:rPr>
          <w:rFonts w:hint="eastAsia"/>
          <w:b/>
          <w:bCs/>
          <w:sz w:val="24"/>
        </w:rPr>
        <w:t>有效</w:t>
      </w:r>
      <w:r w:rsidR="002901EE">
        <w:rPr>
          <w:rFonts w:hint="eastAsia"/>
          <w:b/>
          <w:bCs/>
          <w:sz w:val="24"/>
        </w:rPr>
        <w:t>去</w:t>
      </w:r>
      <w:proofErr w:type="gramEnd"/>
      <w:r w:rsidR="002901EE">
        <w:rPr>
          <w:rFonts w:hint="eastAsia"/>
          <w:b/>
          <w:bCs/>
          <w:sz w:val="24"/>
        </w:rPr>
        <w:t>杠杆？</w:t>
      </w:r>
    </w:p>
    <w:p w14:paraId="5C200316" w14:textId="15A57488" w:rsidR="00E53445" w:rsidRDefault="00E53445" w:rsidP="000F1EAD">
      <w:pPr>
        <w:pStyle w:val="af5"/>
        <w:spacing w:line="560" w:lineRule="exact"/>
        <w:ind w:firstLine="482"/>
        <w:rPr>
          <w:lang w:eastAsia="zh-CN"/>
        </w:rPr>
      </w:pPr>
      <w:r w:rsidRPr="00E53445">
        <w:rPr>
          <w:rFonts w:ascii="宋体" w:hAnsi="宋体"/>
          <w:b/>
          <w:bCs/>
          <w:lang w:val="en-US" w:eastAsia="zh-CN"/>
        </w:rPr>
        <w:t>第</w:t>
      </w:r>
      <w:r>
        <w:rPr>
          <w:rFonts w:ascii="宋体" w:hAnsi="宋体" w:hint="eastAsia"/>
          <w:b/>
          <w:bCs/>
          <w:lang w:val="en-US" w:eastAsia="zh-CN"/>
        </w:rPr>
        <w:t>五章</w:t>
      </w:r>
      <w:r w:rsidR="000F1EAD">
        <w:rPr>
          <w:rFonts w:hint="eastAsia"/>
          <w:shd w:val="clear" w:color="auto" w:fill="FFFFFF"/>
          <w:lang w:eastAsia="zh-CN"/>
        </w:rPr>
        <w:t xml:space="preserve"> </w:t>
      </w:r>
      <w:r w:rsidR="000F1EAD" w:rsidRPr="000F1EAD">
        <w:rPr>
          <w:rFonts w:hint="eastAsia"/>
          <w:b/>
          <w:bCs/>
          <w:shd w:val="clear" w:color="auto" w:fill="FFFFFF"/>
          <w:lang w:eastAsia="zh-CN"/>
        </w:rPr>
        <w:t>绩效考核与激励</w:t>
      </w:r>
    </w:p>
    <w:p w14:paraId="4CEA282D" w14:textId="455A46D6" w:rsidR="000F1EAD" w:rsidRDefault="00E53445" w:rsidP="00E53445">
      <w:pPr>
        <w:spacing w:line="500" w:lineRule="exact"/>
        <w:ind w:firstLineChars="200" w:firstLine="480"/>
        <w:rPr>
          <w:sz w:val="24"/>
        </w:rPr>
      </w:pPr>
      <w:r w:rsidRPr="0061512D">
        <w:rPr>
          <w:sz w:val="24"/>
        </w:rPr>
        <w:lastRenderedPageBreak/>
        <w:t>第一节</w:t>
      </w:r>
      <w:r w:rsidRPr="0061512D">
        <w:rPr>
          <w:sz w:val="24"/>
        </w:rPr>
        <w:t xml:space="preserve"> </w:t>
      </w:r>
      <w:r w:rsidR="000F1EAD">
        <w:rPr>
          <w:rFonts w:hint="eastAsia"/>
          <w:sz w:val="24"/>
        </w:rPr>
        <w:t>责任会计概述</w:t>
      </w:r>
    </w:p>
    <w:p w14:paraId="76281A5A" w14:textId="714FE0DD" w:rsidR="000F1EAD" w:rsidRDefault="000F1EAD" w:rsidP="00E53445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1. </w:t>
      </w:r>
      <w:r>
        <w:rPr>
          <w:rFonts w:hint="eastAsia"/>
          <w:sz w:val="24"/>
        </w:rPr>
        <w:t>责任中心分类</w:t>
      </w:r>
    </w:p>
    <w:p w14:paraId="60D630E6" w14:textId="638E82C1" w:rsidR="000F1EAD" w:rsidRDefault="000F1EAD" w:rsidP="00E53445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2. </w:t>
      </w:r>
      <w:r>
        <w:rPr>
          <w:rFonts w:hint="eastAsia"/>
          <w:sz w:val="24"/>
        </w:rPr>
        <w:t>责任中心考核</w:t>
      </w:r>
      <w:r w:rsidR="0019730D">
        <w:rPr>
          <w:rFonts w:hint="eastAsia"/>
          <w:sz w:val="24"/>
        </w:rPr>
        <w:t>指标</w:t>
      </w:r>
    </w:p>
    <w:p w14:paraId="1BF30EA4" w14:textId="6A1154B4" w:rsidR="00E53445" w:rsidRPr="0061512D" w:rsidRDefault="000F1EAD" w:rsidP="00E53445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 w:rsidR="00E53445">
        <w:rPr>
          <w:sz w:val="24"/>
        </w:rPr>
        <w:t>经济增加值概述</w:t>
      </w:r>
    </w:p>
    <w:p w14:paraId="5685697E" w14:textId="77777777" w:rsidR="00E53445" w:rsidRPr="0061512D" w:rsidRDefault="00E53445" w:rsidP="00E53445">
      <w:pPr>
        <w:numPr>
          <w:ilvl w:val="0"/>
          <w:numId w:val="32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</w:rPr>
        <w:t>经济增加</w:t>
      </w:r>
      <w:proofErr w:type="gramStart"/>
      <w:r>
        <w:rPr>
          <w:sz w:val="24"/>
        </w:rPr>
        <w:t>值业绩</w:t>
      </w:r>
      <w:proofErr w:type="gramEnd"/>
      <w:r>
        <w:rPr>
          <w:sz w:val="24"/>
        </w:rPr>
        <w:t>评价的基本观念</w:t>
      </w:r>
      <w:r>
        <w:rPr>
          <w:rFonts w:hint="eastAsia"/>
          <w:sz w:val="24"/>
        </w:rPr>
        <w:t>：</w:t>
      </w:r>
      <w:r>
        <w:rPr>
          <w:sz w:val="24"/>
        </w:rPr>
        <w:t>将利润与资源占用联系起来</w:t>
      </w:r>
    </w:p>
    <w:p w14:paraId="572CDE4A" w14:textId="77777777" w:rsidR="00E53445" w:rsidRPr="0061512D" w:rsidRDefault="00E53445" w:rsidP="00E53445">
      <w:pPr>
        <w:numPr>
          <w:ilvl w:val="0"/>
          <w:numId w:val="32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</w:rPr>
        <w:t>经济增加值与会计利润指标</w:t>
      </w:r>
      <w:r>
        <w:rPr>
          <w:rFonts w:hint="eastAsia"/>
          <w:sz w:val="24"/>
        </w:rPr>
        <w:t>、</w:t>
      </w:r>
      <w:r>
        <w:rPr>
          <w:sz w:val="24"/>
        </w:rPr>
        <w:t>剩余价值的区别</w:t>
      </w:r>
    </w:p>
    <w:p w14:paraId="3580FE89" w14:textId="31E325F1" w:rsidR="00E53445" w:rsidRPr="0061512D" w:rsidRDefault="00E53445" w:rsidP="00E53445">
      <w:pPr>
        <w:spacing w:line="500" w:lineRule="exact"/>
        <w:ind w:firstLineChars="200" w:firstLine="480"/>
        <w:rPr>
          <w:sz w:val="24"/>
        </w:rPr>
      </w:pPr>
      <w:r w:rsidRPr="0061512D">
        <w:rPr>
          <w:sz w:val="24"/>
        </w:rPr>
        <w:t>第</w:t>
      </w:r>
      <w:r w:rsidR="000F1EAD">
        <w:rPr>
          <w:rFonts w:hint="eastAsia"/>
          <w:sz w:val="24"/>
        </w:rPr>
        <w:t>三</w:t>
      </w:r>
      <w:r w:rsidRPr="0061512D">
        <w:rPr>
          <w:sz w:val="24"/>
        </w:rPr>
        <w:t>节</w:t>
      </w:r>
      <w:r w:rsidRPr="0061512D">
        <w:rPr>
          <w:sz w:val="24"/>
        </w:rPr>
        <w:t xml:space="preserve"> </w:t>
      </w:r>
      <w:r>
        <w:rPr>
          <w:sz w:val="24"/>
        </w:rPr>
        <w:t>经济增加值的核算与评价方法</w:t>
      </w:r>
    </w:p>
    <w:p w14:paraId="30B19088" w14:textId="77777777" w:rsidR="00E53445" w:rsidRPr="0061512D" w:rsidRDefault="00E53445" w:rsidP="00E53445">
      <w:pPr>
        <w:numPr>
          <w:ilvl w:val="0"/>
          <w:numId w:val="33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《中央企业负责人经营业绩考核暂行办法》解读</w:t>
      </w:r>
    </w:p>
    <w:p w14:paraId="2702852E" w14:textId="77777777" w:rsidR="00E53445" w:rsidRPr="0061512D" w:rsidRDefault="00E53445" w:rsidP="00E53445">
      <w:pPr>
        <w:numPr>
          <w:ilvl w:val="0"/>
          <w:numId w:val="33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  <w:shd w:val="clear" w:color="auto" w:fill="FFFFFF"/>
        </w:rPr>
        <w:t>计算</w:t>
      </w:r>
      <w:r>
        <w:rPr>
          <w:rFonts w:hint="eastAsia"/>
          <w:sz w:val="24"/>
          <w:shd w:val="clear" w:color="auto" w:fill="FFFFFF"/>
        </w:rPr>
        <w:t>EVA</w:t>
      </w:r>
      <w:r>
        <w:rPr>
          <w:rFonts w:hint="eastAsia"/>
          <w:sz w:val="24"/>
          <w:shd w:val="clear" w:color="auto" w:fill="FFFFFF"/>
        </w:rPr>
        <w:t>所涉会计调整及数据获取</w:t>
      </w:r>
    </w:p>
    <w:p w14:paraId="26BBEC09" w14:textId="77777777" w:rsidR="00E53445" w:rsidRPr="0061512D" w:rsidRDefault="00E53445" w:rsidP="00E53445">
      <w:pPr>
        <w:numPr>
          <w:ilvl w:val="0"/>
          <w:numId w:val="33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  <w:shd w:val="clear" w:color="auto" w:fill="FFFFFF"/>
        </w:rPr>
        <w:t>基于</w:t>
      </w:r>
      <w:r>
        <w:rPr>
          <w:rFonts w:hint="eastAsia"/>
          <w:sz w:val="24"/>
          <w:shd w:val="clear" w:color="auto" w:fill="FFFFFF"/>
        </w:rPr>
        <w:t>EVA</w:t>
      </w:r>
      <w:r>
        <w:rPr>
          <w:rFonts w:hint="eastAsia"/>
          <w:sz w:val="24"/>
          <w:shd w:val="clear" w:color="auto" w:fill="FFFFFF"/>
        </w:rPr>
        <w:t>的业绩评价指标及应用原则</w:t>
      </w:r>
    </w:p>
    <w:p w14:paraId="125AE333" w14:textId="06983488" w:rsidR="00E53445" w:rsidRPr="0061512D" w:rsidRDefault="00E53445" w:rsidP="00E53445">
      <w:pPr>
        <w:spacing w:line="500" w:lineRule="exact"/>
        <w:ind w:firstLineChars="200" w:firstLine="480"/>
        <w:rPr>
          <w:sz w:val="24"/>
        </w:rPr>
      </w:pPr>
      <w:r w:rsidRPr="0061512D">
        <w:rPr>
          <w:sz w:val="24"/>
        </w:rPr>
        <w:t>第</w:t>
      </w:r>
      <w:r w:rsidR="000F1EAD">
        <w:rPr>
          <w:rFonts w:hint="eastAsia"/>
          <w:sz w:val="24"/>
        </w:rPr>
        <w:t>四</w:t>
      </w:r>
      <w:r w:rsidRPr="0061512D">
        <w:rPr>
          <w:sz w:val="24"/>
        </w:rPr>
        <w:t>节</w:t>
      </w:r>
      <w:r w:rsidRPr="0061512D">
        <w:rPr>
          <w:sz w:val="24"/>
        </w:rPr>
        <w:t xml:space="preserve"> </w:t>
      </w:r>
      <w:r>
        <w:rPr>
          <w:sz w:val="24"/>
        </w:rPr>
        <w:t>EVA</w:t>
      </w:r>
      <w:r>
        <w:rPr>
          <w:sz w:val="24"/>
        </w:rPr>
        <w:t>业绩评价与企业价值创造</w:t>
      </w:r>
    </w:p>
    <w:p w14:paraId="43CACB68" w14:textId="77777777" w:rsidR="00E53445" w:rsidRPr="0061512D" w:rsidRDefault="00E53445" w:rsidP="00E53445">
      <w:pPr>
        <w:numPr>
          <w:ilvl w:val="0"/>
          <w:numId w:val="34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  <w:shd w:val="clear" w:color="auto" w:fill="FFFFFF"/>
        </w:rPr>
        <w:t>国有资产管理要求与</w:t>
      </w:r>
      <w:bookmarkStart w:id="2" w:name="_Hlk69496806"/>
      <w:r>
        <w:rPr>
          <w:sz w:val="24"/>
          <w:shd w:val="clear" w:color="auto" w:fill="FFFFFF"/>
        </w:rPr>
        <w:t>EVA</w:t>
      </w:r>
      <w:r>
        <w:rPr>
          <w:sz w:val="24"/>
          <w:shd w:val="clear" w:color="auto" w:fill="FFFFFF"/>
        </w:rPr>
        <w:t>业绩评价</w:t>
      </w:r>
    </w:p>
    <w:bookmarkEnd w:id="2"/>
    <w:p w14:paraId="55EA313E" w14:textId="77777777" w:rsidR="00E53445" w:rsidRPr="0061512D" w:rsidRDefault="00E53445" w:rsidP="00E53445">
      <w:pPr>
        <w:numPr>
          <w:ilvl w:val="0"/>
          <w:numId w:val="34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EVA</w:t>
      </w:r>
      <w:r>
        <w:rPr>
          <w:rFonts w:hint="eastAsia"/>
          <w:sz w:val="24"/>
        </w:rPr>
        <w:t>业绩评价思考：国有企业做大还是做强？</w:t>
      </w:r>
    </w:p>
    <w:p w14:paraId="146FF6E9" w14:textId="77777777" w:rsidR="00E53445" w:rsidRPr="0061512D" w:rsidRDefault="00E53445" w:rsidP="00E53445">
      <w:pPr>
        <w:numPr>
          <w:ilvl w:val="0"/>
          <w:numId w:val="34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  <w:shd w:val="clear" w:color="auto" w:fill="FFFFFF"/>
        </w:rPr>
        <w:t>EVA</w:t>
      </w:r>
      <w:r>
        <w:rPr>
          <w:sz w:val="24"/>
          <w:shd w:val="clear" w:color="auto" w:fill="FFFFFF"/>
        </w:rPr>
        <w:t>评价过程中需要注意的问题</w:t>
      </w:r>
    </w:p>
    <w:p w14:paraId="332958DF" w14:textId="181737A3" w:rsidR="000F1EAD" w:rsidRPr="0061512D" w:rsidRDefault="000F1EAD" w:rsidP="000F1EAD">
      <w:pPr>
        <w:spacing w:line="500" w:lineRule="exact"/>
        <w:ind w:firstLineChars="200" w:firstLine="480"/>
        <w:rPr>
          <w:sz w:val="24"/>
        </w:rPr>
      </w:pPr>
      <w:r w:rsidRPr="0061512D">
        <w:rPr>
          <w:sz w:val="24"/>
        </w:rPr>
        <w:t>第</w:t>
      </w:r>
      <w:r>
        <w:rPr>
          <w:rFonts w:hint="eastAsia"/>
          <w:sz w:val="24"/>
        </w:rPr>
        <w:t>五</w:t>
      </w:r>
      <w:r w:rsidRPr="0061512D">
        <w:rPr>
          <w:sz w:val="24"/>
        </w:rPr>
        <w:t>节</w:t>
      </w:r>
      <w:r w:rsidRPr="0061512D">
        <w:rPr>
          <w:sz w:val="24"/>
        </w:rPr>
        <w:t xml:space="preserve"> </w:t>
      </w:r>
      <w:r>
        <w:rPr>
          <w:sz w:val="24"/>
        </w:rPr>
        <w:t>平衡</w:t>
      </w:r>
      <w:proofErr w:type="gramStart"/>
      <w:r>
        <w:rPr>
          <w:sz w:val="24"/>
        </w:rPr>
        <w:t>计分卡</w:t>
      </w:r>
      <w:proofErr w:type="gramEnd"/>
      <w:r>
        <w:rPr>
          <w:rFonts w:hint="eastAsia"/>
          <w:sz w:val="24"/>
        </w:rPr>
        <w:t>与战略地图</w:t>
      </w:r>
      <w:r>
        <w:rPr>
          <w:sz w:val="24"/>
        </w:rPr>
        <w:t>概述</w:t>
      </w:r>
    </w:p>
    <w:p w14:paraId="544323C0" w14:textId="77777777" w:rsidR="000F1EAD" w:rsidRPr="0061512D" w:rsidRDefault="000F1EAD" w:rsidP="000F1EAD">
      <w:pPr>
        <w:numPr>
          <w:ilvl w:val="0"/>
          <w:numId w:val="36"/>
        </w:numPr>
        <w:spacing w:line="500" w:lineRule="exact"/>
        <w:ind w:leftChars="350" w:left="1092" w:hanging="357"/>
        <w:rPr>
          <w:sz w:val="24"/>
        </w:rPr>
      </w:pPr>
      <w:r>
        <w:rPr>
          <w:sz w:val="24"/>
        </w:rPr>
        <w:t>平衡</w:t>
      </w:r>
      <w:proofErr w:type="gramStart"/>
      <w:r>
        <w:rPr>
          <w:sz w:val="24"/>
        </w:rPr>
        <w:t>计分卡</w:t>
      </w:r>
      <w:proofErr w:type="gramEnd"/>
      <w:r>
        <w:rPr>
          <w:sz w:val="24"/>
        </w:rPr>
        <w:t>的四个维度及其因果关系</w:t>
      </w:r>
    </w:p>
    <w:p w14:paraId="7D0DB4AA" w14:textId="77777777" w:rsidR="000F1EAD" w:rsidRPr="0061512D" w:rsidRDefault="000F1EAD" w:rsidP="000F1EAD">
      <w:pPr>
        <w:numPr>
          <w:ilvl w:val="0"/>
          <w:numId w:val="36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平衡计分卡在</w:t>
      </w:r>
      <w:r>
        <w:rPr>
          <w:sz w:val="24"/>
        </w:rPr>
        <w:t>国内外业绩评价中的最新实践</w:t>
      </w:r>
      <w:r>
        <w:rPr>
          <w:rFonts w:hint="eastAsia"/>
          <w:sz w:val="24"/>
        </w:rPr>
        <w:t>：</w:t>
      </w:r>
      <w:r>
        <w:rPr>
          <w:sz w:val="24"/>
        </w:rPr>
        <w:t>盈余组织与非盈利组织</w:t>
      </w:r>
    </w:p>
    <w:p w14:paraId="38A8B50A" w14:textId="2874B6F5" w:rsidR="000F1EAD" w:rsidRPr="0061512D" w:rsidRDefault="000F1EAD" w:rsidP="000F1EAD">
      <w:pPr>
        <w:spacing w:line="500" w:lineRule="exact"/>
        <w:ind w:left="735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 xml:space="preserve">. </w:t>
      </w:r>
      <w:r>
        <w:rPr>
          <w:rFonts w:hint="eastAsia"/>
          <w:sz w:val="24"/>
          <w:shd w:val="clear" w:color="auto" w:fill="FFFFFF"/>
        </w:rPr>
        <w:t>组织</w:t>
      </w:r>
      <w:r>
        <w:rPr>
          <w:sz w:val="24"/>
          <w:shd w:val="clear" w:color="auto" w:fill="FFFFFF"/>
        </w:rPr>
        <w:t>战略与平衡</w:t>
      </w:r>
      <w:proofErr w:type="gramStart"/>
      <w:r>
        <w:rPr>
          <w:sz w:val="24"/>
          <w:shd w:val="clear" w:color="auto" w:fill="FFFFFF"/>
        </w:rPr>
        <w:t>计分卡</w:t>
      </w:r>
      <w:proofErr w:type="gramEnd"/>
      <w:r>
        <w:rPr>
          <w:sz w:val="24"/>
          <w:shd w:val="clear" w:color="auto" w:fill="FFFFFF"/>
        </w:rPr>
        <w:t>的融合</w:t>
      </w:r>
      <w:r>
        <w:rPr>
          <w:rFonts w:hint="eastAsia"/>
          <w:sz w:val="24"/>
          <w:shd w:val="clear" w:color="auto" w:fill="FFFFFF"/>
        </w:rPr>
        <w:t>：</w:t>
      </w:r>
      <w:r>
        <w:rPr>
          <w:sz w:val="24"/>
          <w:shd w:val="clear" w:color="auto" w:fill="FFFFFF"/>
        </w:rPr>
        <w:t>战略地图</w:t>
      </w:r>
    </w:p>
    <w:p w14:paraId="37A2BE73" w14:textId="35AC4961" w:rsidR="000F1EAD" w:rsidRPr="0061512D" w:rsidRDefault="000F1EAD" w:rsidP="000F1EAD">
      <w:pPr>
        <w:spacing w:line="500" w:lineRule="exact"/>
        <w:ind w:firstLineChars="200" w:firstLine="480"/>
        <w:rPr>
          <w:sz w:val="24"/>
        </w:rPr>
      </w:pPr>
      <w:r w:rsidRPr="0061512D">
        <w:rPr>
          <w:sz w:val="24"/>
        </w:rPr>
        <w:t>第</w:t>
      </w:r>
      <w:r>
        <w:rPr>
          <w:rFonts w:hint="eastAsia"/>
          <w:sz w:val="24"/>
        </w:rPr>
        <w:t>六</w:t>
      </w:r>
      <w:r w:rsidRPr="0061512D">
        <w:rPr>
          <w:sz w:val="24"/>
        </w:rPr>
        <w:t>节</w:t>
      </w:r>
      <w:r w:rsidRPr="0061512D">
        <w:rPr>
          <w:sz w:val="24"/>
        </w:rPr>
        <w:t xml:space="preserve"> </w:t>
      </w:r>
      <w:r>
        <w:rPr>
          <w:sz w:val="24"/>
        </w:rPr>
        <w:t>平衡</w:t>
      </w:r>
      <w:proofErr w:type="gramStart"/>
      <w:r>
        <w:rPr>
          <w:sz w:val="24"/>
        </w:rPr>
        <w:t>计分卡业绩</w:t>
      </w:r>
      <w:proofErr w:type="gramEnd"/>
      <w:r>
        <w:rPr>
          <w:sz w:val="24"/>
        </w:rPr>
        <w:t>评价案例分析</w:t>
      </w:r>
      <w:r>
        <w:rPr>
          <w:rFonts w:hint="eastAsia"/>
          <w:sz w:val="24"/>
        </w:rPr>
        <w:t>——</w:t>
      </w:r>
      <w:r w:rsidRPr="0061512D">
        <w:rPr>
          <w:sz w:val="24"/>
        </w:rPr>
        <w:t>以</w:t>
      </w:r>
      <w:r>
        <w:rPr>
          <w:rFonts w:hint="eastAsia"/>
          <w:sz w:val="24"/>
        </w:rPr>
        <w:t>XX</w:t>
      </w:r>
      <w:r>
        <w:rPr>
          <w:rFonts w:hint="eastAsia"/>
          <w:sz w:val="24"/>
        </w:rPr>
        <w:t>公司</w:t>
      </w:r>
      <w:r w:rsidRPr="0061512D">
        <w:rPr>
          <w:sz w:val="24"/>
        </w:rPr>
        <w:t>为例</w:t>
      </w:r>
    </w:p>
    <w:p w14:paraId="797123DB" w14:textId="77777777" w:rsidR="000F1EAD" w:rsidRDefault="000F1EAD" w:rsidP="000F1EAD">
      <w:pPr>
        <w:numPr>
          <w:ilvl w:val="0"/>
          <w:numId w:val="38"/>
        </w:numPr>
        <w:spacing w:line="500" w:lineRule="exact"/>
        <w:ind w:leftChars="350" w:left="1092" w:hanging="357"/>
        <w:rPr>
          <w:sz w:val="24"/>
          <w:shd w:val="clear" w:color="auto" w:fill="FFFFFF"/>
        </w:rPr>
      </w:pPr>
      <w:r w:rsidRPr="0061512D">
        <w:rPr>
          <w:sz w:val="24"/>
          <w:shd w:val="clear" w:color="auto" w:fill="FFFFFF"/>
        </w:rPr>
        <w:t>案例准备</w:t>
      </w:r>
    </w:p>
    <w:p w14:paraId="35D955BE" w14:textId="01694039" w:rsidR="000F1EAD" w:rsidRPr="0019730D" w:rsidRDefault="000F1EAD" w:rsidP="00C5296A">
      <w:pPr>
        <w:numPr>
          <w:ilvl w:val="0"/>
          <w:numId w:val="38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  <w:shd w:val="clear" w:color="auto" w:fill="FFFFFF"/>
        </w:rPr>
        <w:t>案例分析展示与点评</w:t>
      </w:r>
    </w:p>
    <w:p w14:paraId="33F41F74" w14:textId="1823F0CB" w:rsidR="00C5296A" w:rsidRPr="00C5296A" w:rsidRDefault="00C5296A" w:rsidP="00C5296A">
      <w:pPr>
        <w:spacing w:line="500" w:lineRule="exact"/>
        <w:rPr>
          <w:b/>
          <w:bCs/>
          <w:sz w:val="24"/>
          <w:shd w:val="clear" w:color="auto" w:fill="FFFFFF"/>
        </w:rPr>
      </w:pPr>
      <w:r w:rsidRPr="002901EE">
        <w:rPr>
          <w:rFonts w:hint="eastAsia"/>
          <w:b/>
          <w:bCs/>
          <w:sz w:val="24"/>
          <w:shd w:val="clear" w:color="auto" w:fill="FFFFFF"/>
        </w:rPr>
        <w:t>实践教学平台约创平台，通过对市场分析、广告策略、选单策略、厂房处理、市场研发、交货策略、原材料采购策略、生产建设策略、财务策略的综合应用，实现生产经营决策的仿真化处理，实现企业价值的最大化目标。</w:t>
      </w:r>
    </w:p>
    <w:p w14:paraId="567307EE" w14:textId="46C25AED" w:rsidR="00E53445" w:rsidRPr="00CE4AAD" w:rsidRDefault="00E53445" w:rsidP="00E53445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CE4AAD">
        <w:rPr>
          <w:rFonts w:ascii="宋体" w:hAnsi="宋体" w:hint="eastAsia"/>
          <w:b/>
          <w:sz w:val="24"/>
        </w:rPr>
        <w:t>教学重点、难点：</w:t>
      </w:r>
      <w:r w:rsidRPr="00CE4AAD">
        <w:rPr>
          <w:rFonts w:ascii="宋体" w:hAnsi="宋体" w:hint="eastAsia"/>
          <w:sz w:val="24"/>
        </w:rPr>
        <w:t>各级责任中心的业绩考核目标与指标；经济增加值的</w:t>
      </w:r>
      <w:r>
        <w:rPr>
          <w:rFonts w:ascii="宋体" w:hAnsi="宋体" w:hint="eastAsia"/>
          <w:sz w:val="24"/>
        </w:rPr>
        <w:t>计算与应</w:t>
      </w:r>
      <w:r>
        <w:rPr>
          <w:rFonts w:ascii="宋体" w:hAnsi="宋体" w:hint="eastAsia"/>
          <w:sz w:val="24"/>
        </w:rPr>
        <w:lastRenderedPageBreak/>
        <w:t>用原则；</w:t>
      </w:r>
      <w:r w:rsidR="0019730D">
        <w:rPr>
          <w:rFonts w:ascii="宋体" w:hAnsi="宋体" w:hint="eastAsia"/>
          <w:sz w:val="24"/>
        </w:rPr>
        <w:t>平衡</w:t>
      </w:r>
      <w:proofErr w:type="gramStart"/>
      <w:r w:rsidR="0019730D">
        <w:rPr>
          <w:rFonts w:ascii="宋体" w:hAnsi="宋体" w:hint="eastAsia"/>
          <w:sz w:val="24"/>
        </w:rPr>
        <w:t>计分卡</w:t>
      </w:r>
      <w:proofErr w:type="gramEnd"/>
      <w:r w:rsidR="0019730D">
        <w:rPr>
          <w:rFonts w:ascii="宋体" w:hAnsi="宋体" w:hint="eastAsia"/>
          <w:sz w:val="24"/>
        </w:rPr>
        <w:t>四个维度之间的关系；非财务维度的度量</w:t>
      </w:r>
      <w:r w:rsidR="0019730D" w:rsidRPr="00CE4AAD">
        <w:rPr>
          <w:rFonts w:ascii="宋体" w:hAnsi="宋体" w:hint="eastAsia"/>
          <w:sz w:val="24"/>
        </w:rPr>
        <w:t>；</w:t>
      </w:r>
      <w:r w:rsidR="0019730D">
        <w:rPr>
          <w:rFonts w:ascii="宋体" w:hAnsi="宋体" w:hint="eastAsia"/>
          <w:sz w:val="24"/>
        </w:rPr>
        <w:t>如何确定公司战略</w:t>
      </w:r>
      <w:r w:rsidR="0019730D" w:rsidRPr="00CE4AAD">
        <w:rPr>
          <w:rFonts w:ascii="宋体" w:hAnsi="宋体" w:hint="eastAsia"/>
          <w:sz w:val="24"/>
        </w:rPr>
        <w:t>；</w:t>
      </w:r>
      <w:r w:rsidR="0019730D">
        <w:rPr>
          <w:rFonts w:ascii="宋体" w:hAnsi="宋体" w:hint="eastAsia"/>
          <w:sz w:val="24"/>
        </w:rPr>
        <w:t>如何根据公司战略制定战略地图</w:t>
      </w:r>
      <w:r w:rsidR="0019730D" w:rsidRPr="00CE4AAD">
        <w:rPr>
          <w:rFonts w:ascii="宋体" w:hAnsi="宋体" w:hint="eastAsia"/>
          <w:sz w:val="24"/>
        </w:rPr>
        <w:t>。</w:t>
      </w:r>
    </w:p>
    <w:p w14:paraId="16040B42" w14:textId="53EE2869" w:rsidR="00E53445" w:rsidRPr="00CE4AAD" w:rsidRDefault="00E53445" w:rsidP="00E53445">
      <w:pPr>
        <w:spacing w:line="500" w:lineRule="exact"/>
        <w:ind w:firstLineChars="200" w:firstLine="482"/>
        <w:rPr>
          <w:rFonts w:ascii="宋体" w:hAnsi="宋体"/>
          <w:sz w:val="24"/>
        </w:rPr>
      </w:pPr>
      <w:r w:rsidRPr="00CE4AAD">
        <w:rPr>
          <w:rFonts w:ascii="宋体" w:hAnsi="宋体" w:hint="eastAsia"/>
          <w:b/>
          <w:sz w:val="24"/>
        </w:rPr>
        <w:t>课程的考核要求：</w:t>
      </w:r>
      <w:r w:rsidRPr="00CE4AAD">
        <w:rPr>
          <w:rFonts w:ascii="宋体" w:hAnsi="宋体" w:hint="eastAsia"/>
          <w:sz w:val="24"/>
        </w:rPr>
        <w:t>掌握不同责任中心的特点及考核指标；掌握经济增加值的计算原理；</w:t>
      </w:r>
      <w:r>
        <w:rPr>
          <w:rFonts w:ascii="宋体" w:hAnsi="宋体" w:hint="eastAsia"/>
          <w:sz w:val="24"/>
        </w:rPr>
        <w:t>能利用公开可获的数据计算公司层面的</w:t>
      </w:r>
      <w:r w:rsidRPr="00D164AB">
        <w:rPr>
          <w:sz w:val="24"/>
        </w:rPr>
        <w:t>EVA</w:t>
      </w:r>
      <w:r>
        <w:rPr>
          <w:rFonts w:ascii="宋体" w:hAnsi="宋体" w:hint="eastAsia"/>
          <w:sz w:val="24"/>
        </w:rPr>
        <w:t>；能更具</w:t>
      </w:r>
      <w:r w:rsidRPr="00D164AB">
        <w:rPr>
          <w:sz w:val="24"/>
        </w:rPr>
        <w:t>EVA</w:t>
      </w:r>
      <w:r>
        <w:rPr>
          <w:rFonts w:ascii="宋体" w:hAnsi="宋体" w:hint="eastAsia"/>
          <w:sz w:val="24"/>
        </w:rPr>
        <w:t>的增减变化对企业业绩进行评判，找出业绩变化的主要原因</w:t>
      </w:r>
      <w:r w:rsidRPr="00CE4AAD">
        <w:rPr>
          <w:rFonts w:ascii="宋体" w:hAnsi="宋体" w:hint="eastAsia"/>
          <w:sz w:val="24"/>
        </w:rPr>
        <w:t>。</w:t>
      </w:r>
      <w:r w:rsidR="0019730D" w:rsidRPr="00CE4AAD">
        <w:rPr>
          <w:rFonts w:ascii="宋体" w:hAnsi="宋体" w:hint="eastAsia"/>
          <w:sz w:val="24"/>
        </w:rPr>
        <w:t>掌握</w:t>
      </w:r>
      <w:r w:rsidR="0019730D">
        <w:rPr>
          <w:rFonts w:ascii="宋体" w:hAnsi="宋体" w:hint="eastAsia"/>
          <w:sz w:val="24"/>
        </w:rPr>
        <w:t>平衡</w:t>
      </w:r>
      <w:proofErr w:type="gramStart"/>
      <w:r w:rsidR="0019730D">
        <w:rPr>
          <w:rFonts w:ascii="宋体" w:hAnsi="宋体" w:hint="eastAsia"/>
          <w:sz w:val="24"/>
        </w:rPr>
        <w:t>计分卡</w:t>
      </w:r>
      <w:proofErr w:type="gramEnd"/>
      <w:r w:rsidR="0019730D">
        <w:rPr>
          <w:rFonts w:ascii="宋体" w:hAnsi="宋体" w:hint="eastAsia"/>
          <w:sz w:val="24"/>
        </w:rPr>
        <w:t>四个维度的含义、因果关系及考核指标；能运用平衡</w:t>
      </w:r>
      <w:proofErr w:type="gramStart"/>
      <w:r w:rsidR="0019730D">
        <w:rPr>
          <w:rFonts w:ascii="宋体" w:hAnsi="宋体" w:hint="eastAsia"/>
          <w:sz w:val="24"/>
        </w:rPr>
        <w:t>计分卡</w:t>
      </w:r>
      <w:proofErr w:type="gramEnd"/>
      <w:r w:rsidR="0019730D">
        <w:rPr>
          <w:rFonts w:ascii="宋体" w:hAnsi="宋体" w:hint="eastAsia"/>
          <w:sz w:val="24"/>
        </w:rPr>
        <w:t>进行业绩评价；理解公司战略与战略地图之间的逻辑关系</w:t>
      </w:r>
      <w:r w:rsidR="0019730D" w:rsidRPr="00CE4AAD">
        <w:rPr>
          <w:rFonts w:ascii="宋体" w:hAnsi="宋体" w:hint="eastAsia"/>
          <w:sz w:val="24"/>
        </w:rPr>
        <w:t>。</w:t>
      </w:r>
    </w:p>
    <w:p w14:paraId="343095A1" w14:textId="77777777" w:rsidR="00E53445" w:rsidRPr="00CE4AAD" w:rsidRDefault="00E53445" w:rsidP="00E53445">
      <w:pPr>
        <w:spacing w:line="500" w:lineRule="exact"/>
        <w:ind w:firstLineChars="200" w:firstLine="482"/>
        <w:rPr>
          <w:rFonts w:ascii="宋体" w:hAnsi="宋体"/>
          <w:b/>
          <w:sz w:val="24"/>
        </w:rPr>
      </w:pPr>
      <w:r w:rsidRPr="00CE4AAD">
        <w:rPr>
          <w:rFonts w:ascii="宋体" w:hAnsi="宋体" w:hint="eastAsia"/>
          <w:b/>
          <w:sz w:val="24"/>
        </w:rPr>
        <w:t>复习思考题</w:t>
      </w:r>
      <w:r>
        <w:rPr>
          <w:rFonts w:ascii="宋体" w:hAnsi="宋体" w:hint="eastAsia"/>
          <w:b/>
          <w:sz w:val="24"/>
        </w:rPr>
        <w:t>：</w:t>
      </w:r>
    </w:p>
    <w:p w14:paraId="46E9133C" w14:textId="77777777" w:rsidR="00E53445" w:rsidRPr="008C6199" w:rsidRDefault="00E53445" w:rsidP="0019730D">
      <w:pPr>
        <w:numPr>
          <w:ilvl w:val="0"/>
          <w:numId w:val="31"/>
        </w:numPr>
        <w:spacing w:line="500" w:lineRule="exact"/>
        <w:ind w:leftChars="338" w:left="1093" w:hanging="383"/>
        <w:rPr>
          <w:sz w:val="24"/>
        </w:rPr>
      </w:pPr>
      <w:r w:rsidRPr="008C6199">
        <w:rPr>
          <w:sz w:val="24"/>
        </w:rPr>
        <w:t>什么是责任会计？</w:t>
      </w:r>
      <w:r>
        <w:rPr>
          <w:rFonts w:hint="eastAsia"/>
          <w:sz w:val="24"/>
        </w:rPr>
        <w:t>不同</w:t>
      </w:r>
      <w:r>
        <w:rPr>
          <w:sz w:val="24"/>
        </w:rPr>
        <w:t>层级的责任中心分别适用哪些业绩评价指标</w:t>
      </w:r>
      <w:r w:rsidRPr="008C6199">
        <w:rPr>
          <w:sz w:val="24"/>
        </w:rPr>
        <w:t>？</w:t>
      </w:r>
    </w:p>
    <w:p w14:paraId="7693C527" w14:textId="77777777" w:rsidR="00E53445" w:rsidRDefault="00E53445" w:rsidP="0019730D">
      <w:pPr>
        <w:numPr>
          <w:ilvl w:val="0"/>
          <w:numId w:val="31"/>
        </w:numPr>
        <w:spacing w:line="500" w:lineRule="exact"/>
        <w:ind w:leftChars="350" w:left="1118" w:hanging="383"/>
        <w:rPr>
          <w:sz w:val="24"/>
        </w:rPr>
      </w:pPr>
      <w:r>
        <w:rPr>
          <w:rFonts w:hint="eastAsia"/>
          <w:sz w:val="24"/>
        </w:rPr>
        <w:t>计算</w:t>
      </w:r>
      <w:r>
        <w:rPr>
          <w:rFonts w:hint="eastAsia"/>
          <w:sz w:val="24"/>
        </w:rPr>
        <w:t>EVA</w:t>
      </w:r>
      <w:r>
        <w:rPr>
          <w:rFonts w:hint="eastAsia"/>
          <w:sz w:val="24"/>
        </w:rPr>
        <w:t>需要进行哪些会计调整</w:t>
      </w:r>
      <w:r w:rsidRPr="008C6199">
        <w:rPr>
          <w:sz w:val="24"/>
        </w:rPr>
        <w:t>？</w:t>
      </w:r>
      <w:r>
        <w:rPr>
          <w:sz w:val="24"/>
        </w:rPr>
        <w:t>为什么要做会计调整</w:t>
      </w:r>
      <w:r w:rsidRPr="008C6199">
        <w:rPr>
          <w:sz w:val="24"/>
        </w:rPr>
        <w:t>？</w:t>
      </w:r>
    </w:p>
    <w:p w14:paraId="047CE656" w14:textId="77777777" w:rsidR="0019730D" w:rsidRDefault="00E53445" w:rsidP="0019730D">
      <w:pPr>
        <w:numPr>
          <w:ilvl w:val="0"/>
          <w:numId w:val="31"/>
        </w:numPr>
        <w:spacing w:line="500" w:lineRule="exact"/>
        <w:ind w:leftChars="350" w:left="1118" w:hanging="383"/>
        <w:rPr>
          <w:sz w:val="24"/>
        </w:rPr>
      </w:pPr>
      <w:r>
        <w:rPr>
          <w:sz w:val="24"/>
        </w:rPr>
        <w:t>你认为采用</w:t>
      </w:r>
      <w:r>
        <w:rPr>
          <w:rFonts w:hint="eastAsia"/>
          <w:sz w:val="24"/>
        </w:rPr>
        <w:t>EVA</w:t>
      </w:r>
      <w:r>
        <w:rPr>
          <w:rFonts w:hint="eastAsia"/>
          <w:sz w:val="24"/>
        </w:rPr>
        <w:t>业绩考核是鼓励国有企业做大还是做强？</w:t>
      </w:r>
    </w:p>
    <w:p w14:paraId="214AF2DF" w14:textId="77777777" w:rsidR="0019730D" w:rsidRDefault="0019730D" w:rsidP="0019730D">
      <w:pPr>
        <w:numPr>
          <w:ilvl w:val="0"/>
          <w:numId w:val="31"/>
        </w:numPr>
        <w:spacing w:line="500" w:lineRule="exact"/>
        <w:ind w:leftChars="350" w:left="1118" w:hanging="383"/>
        <w:rPr>
          <w:sz w:val="24"/>
        </w:rPr>
      </w:pPr>
      <w:r w:rsidRPr="0019730D">
        <w:rPr>
          <w:sz w:val="24"/>
        </w:rPr>
        <w:t>什么是平衡计分卡？它与传统业绩评价工具有何区别？</w:t>
      </w:r>
    </w:p>
    <w:p w14:paraId="03085F3A" w14:textId="77777777" w:rsidR="0019730D" w:rsidRDefault="0019730D" w:rsidP="0019730D">
      <w:pPr>
        <w:numPr>
          <w:ilvl w:val="0"/>
          <w:numId w:val="31"/>
        </w:numPr>
        <w:spacing w:line="500" w:lineRule="exact"/>
        <w:ind w:leftChars="350" w:left="1118" w:hanging="383"/>
        <w:rPr>
          <w:sz w:val="24"/>
        </w:rPr>
      </w:pPr>
      <w:r w:rsidRPr="0019730D">
        <w:rPr>
          <w:sz w:val="24"/>
        </w:rPr>
        <w:t>如何根据公司战略绘制战略地图？</w:t>
      </w:r>
    </w:p>
    <w:p w14:paraId="46A50249" w14:textId="0517F46B" w:rsidR="0019730D" w:rsidRPr="0019730D" w:rsidRDefault="0019730D" w:rsidP="0019730D">
      <w:pPr>
        <w:numPr>
          <w:ilvl w:val="0"/>
          <w:numId w:val="31"/>
        </w:numPr>
        <w:spacing w:line="500" w:lineRule="exact"/>
        <w:ind w:leftChars="350" w:left="1118" w:hanging="383"/>
        <w:rPr>
          <w:sz w:val="24"/>
        </w:rPr>
      </w:pPr>
      <w:r w:rsidRPr="0019730D">
        <w:rPr>
          <w:sz w:val="24"/>
        </w:rPr>
        <w:t>在企业组织中推行平衡</w:t>
      </w:r>
      <w:proofErr w:type="gramStart"/>
      <w:r w:rsidRPr="0019730D">
        <w:rPr>
          <w:sz w:val="24"/>
        </w:rPr>
        <w:t>计分卡</w:t>
      </w:r>
      <w:proofErr w:type="gramEnd"/>
      <w:r w:rsidRPr="0019730D">
        <w:rPr>
          <w:sz w:val="24"/>
        </w:rPr>
        <w:t>需要注意哪些问题？</w:t>
      </w:r>
    </w:p>
    <w:p w14:paraId="47BCC240" w14:textId="77777777" w:rsidR="00C91E77" w:rsidRDefault="00C91E77" w:rsidP="00C91E77">
      <w:pPr>
        <w:pStyle w:val="af2"/>
        <w:spacing w:line="500" w:lineRule="exact"/>
        <w:ind w:left="420" w:firstLineChars="0" w:firstLine="0"/>
        <w:rPr>
          <w:b/>
          <w:bCs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proofErr w:type="gramStart"/>
      <w:r w:rsidRPr="00C91E77">
        <w:rPr>
          <w:rFonts w:hint="eastAsia"/>
          <w:b/>
          <w:bCs/>
          <w:sz w:val="24"/>
        </w:rPr>
        <w:t>课堂思政切入点</w:t>
      </w:r>
      <w:proofErr w:type="gramEnd"/>
      <w:r w:rsidRPr="00C91E77">
        <w:rPr>
          <w:rFonts w:hint="eastAsia"/>
          <w:b/>
          <w:bCs/>
          <w:sz w:val="24"/>
        </w:rPr>
        <w:t>：</w:t>
      </w:r>
    </w:p>
    <w:p w14:paraId="15FF631D" w14:textId="37338C65" w:rsidR="00C91E77" w:rsidRDefault="00C91E77" w:rsidP="00C91E77">
      <w:pPr>
        <w:pStyle w:val="af2"/>
        <w:spacing w:line="500" w:lineRule="exact"/>
        <w:ind w:left="420" w:firstLineChars="100" w:firstLine="241"/>
        <w:rPr>
          <w:b/>
          <w:bCs/>
          <w:sz w:val="24"/>
        </w:rPr>
      </w:pPr>
      <w:r w:rsidRPr="00C91E77">
        <w:rPr>
          <w:rFonts w:hint="eastAsia"/>
          <w:b/>
          <w:bCs/>
          <w:sz w:val="24"/>
        </w:rPr>
        <w:t>EVA</w:t>
      </w:r>
      <w:r w:rsidRPr="00C91E77">
        <w:rPr>
          <w:rFonts w:hint="eastAsia"/>
          <w:b/>
          <w:bCs/>
          <w:sz w:val="24"/>
        </w:rPr>
        <w:t>业绩评价</w:t>
      </w:r>
      <w:r>
        <w:rPr>
          <w:rFonts w:hint="eastAsia"/>
          <w:b/>
          <w:bCs/>
          <w:sz w:val="24"/>
        </w:rPr>
        <w:t>方法在国有企业中的应用。</w:t>
      </w:r>
    </w:p>
    <w:p w14:paraId="08014851" w14:textId="393A3F27" w:rsidR="0019730D" w:rsidRDefault="0019730D" w:rsidP="0019730D">
      <w:pPr>
        <w:spacing w:line="500" w:lineRule="exact"/>
        <w:ind w:firstLineChars="171" w:firstLine="41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国际管理会计</w:t>
      </w:r>
    </w:p>
    <w:p w14:paraId="262F0EA9" w14:textId="1C74263D" w:rsidR="0019730D" w:rsidRDefault="0019730D" w:rsidP="0019730D">
      <w:pPr>
        <w:spacing w:line="500" w:lineRule="exact"/>
        <w:ind w:firstLineChars="171" w:firstLine="410"/>
        <w:rPr>
          <w:sz w:val="24"/>
        </w:rPr>
      </w:pPr>
      <w:r w:rsidRPr="0019730D"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国际管理会计定义</w:t>
      </w:r>
    </w:p>
    <w:p w14:paraId="25A7DD10" w14:textId="275C37A8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跨国公司的管理控制系统</w:t>
      </w:r>
    </w:p>
    <w:p w14:paraId="1FBCB284" w14:textId="26948F07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1. </w:t>
      </w:r>
      <w:r>
        <w:rPr>
          <w:rFonts w:hint="eastAsia"/>
          <w:sz w:val="24"/>
        </w:rPr>
        <w:t>管理控制系统的基本概念</w:t>
      </w:r>
    </w:p>
    <w:p w14:paraId="272D45AA" w14:textId="7D9F6F7E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2. </w:t>
      </w:r>
      <w:r>
        <w:rPr>
          <w:rFonts w:hint="eastAsia"/>
          <w:sz w:val="24"/>
        </w:rPr>
        <w:t>跨国管理控制系统应用的要点</w:t>
      </w:r>
    </w:p>
    <w:p w14:paraId="565A2E81" w14:textId="71C58283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跨国公司的资本预算</w:t>
      </w:r>
    </w:p>
    <w:p w14:paraId="5FA543D8" w14:textId="2EF75C5E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1. </w:t>
      </w:r>
      <w:r>
        <w:rPr>
          <w:rFonts w:hint="eastAsia"/>
          <w:sz w:val="24"/>
        </w:rPr>
        <w:t>跨国投资项目评价方法</w:t>
      </w:r>
    </w:p>
    <w:p w14:paraId="52FA14B6" w14:textId="2E5C4C36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2. </w:t>
      </w:r>
      <w:r>
        <w:rPr>
          <w:rFonts w:hint="eastAsia"/>
          <w:sz w:val="24"/>
        </w:rPr>
        <w:t>跨国投资项目的现金流管理</w:t>
      </w:r>
    </w:p>
    <w:p w14:paraId="4A02AAF9" w14:textId="7BDCA1F3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3. </w:t>
      </w:r>
      <w:r>
        <w:rPr>
          <w:rFonts w:hint="eastAsia"/>
          <w:sz w:val="24"/>
        </w:rPr>
        <w:t>跨国投资项目的资本成本率确定</w:t>
      </w:r>
    </w:p>
    <w:p w14:paraId="7123EA7A" w14:textId="3C7C2D6B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lastRenderedPageBreak/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跨国公司的预算管理</w:t>
      </w:r>
    </w:p>
    <w:p w14:paraId="0C2F8D5E" w14:textId="181D07A3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1. </w:t>
      </w:r>
      <w:r>
        <w:rPr>
          <w:rFonts w:hint="eastAsia"/>
          <w:sz w:val="24"/>
        </w:rPr>
        <w:t>跨国公司预算管理与目标管理结合</w:t>
      </w:r>
    </w:p>
    <w:p w14:paraId="102E58EA" w14:textId="60090476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2. </w:t>
      </w:r>
      <w:r>
        <w:rPr>
          <w:rFonts w:hint="eastAsia"/>
          <w:sz w:val="24"/>
        </w:rPr>
        <w:t>跨国公司预算管理与战略管理结果</w:t>
      </w:r>
    </w:p>
    <w:p w14:paraId="0C37923C" w14:textId="5A0FD481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sz w:val="24"/>
        </w:rPr>
        <w:t xml:space="preserve">  3. </w:t>
      </w:r>
      <w:r>
        <w:rPr>
          <w:rFonts w:hint="eastAsia"/>
          <w:sz w:val="24"/>
        </w:rPr>
        <w:t>跨国公司预算管理案例应用</w:t>
      </w:r>
    </w:p>
    <w:p w14:paraId="7C0D053C" w14:textId="2B3AAD7B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跨国公司的业绩评价</w:t>
      </w:r>
    </w:p>
    <w:p w14:paraId="10EF4D93" w14:textId="2C5019AA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sz w:val="24"/>
        </w:rPr>
        <w:t xml:space="preserve">  1. </w:t>
      </w:r>
      <w:r>
        <w:rPr>
          <w:rFonts w:hint="eastAsia"/>
          <w:sz w:val="24"/>
        </w:rPr>
        <w:t>跨国公司业绩评价系统</w:t>
      </w:r>
    </w:p>
    <w:p w14:paraId="39DD883C" w14:textId="784AA4A1" w:rsid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2. </w:t>
      </w:r>
      <w:r>
        <w:rPr>
          <w:rFonts w:hint="eastAsia"/>
          <w:sz w:val="24"/>
        </w:rPr>
        <w:t>标杆管理法</w:t>
      </w:r>
    </w:p>
    <w:p w14:paraId="62946D2C" w14:textId="522D1425" w:rsidR="0019730D" w:rsidRPr="0019730D" w:rsidRDefault="0019730D" w:rsidP="0019730D">
      <w:pPr>
        <w:spacing w:line="500" w:lineRule="exact"/>
        <w:ind w:firstLineChars="171" w:firstLine="41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3. </w:t>
      </w:r>
      <w:r>
        <w:rPr>
          <w:rFonts w:hint="eastAsia"/>
          <w:sz w:val="24"/>
        </w:rPr>
        <w:t>平衡计分卡在跨国公司业绩评价中的应用</w:t>
      </w:r>
    </w:p>
    <w:p w14:paraId="404C7D6F" w14:textId="47ACAD6C" w:rsidR="0019730D" w:rsidRPr="008C6199" w:rsidRDefault="0019730D" w:rsidP="0019730D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教学重点、难点：</w:t>
      </w:r>
      <w:r w:rsidR="00480B1A">
        <w:rPr>
          <w:rFonts w:hint="eastAsia"/>
          <w:sz w:val="24"/>
        </w:rPr>
        <w:t>跨国公司</w:t>
      </w:r>
      <w:r w:rsidR="00480B1A" w:rsidRPr="00480B1A">
        <w:rPr>
          <w:rFonts w:hint="eastAsia"/>
          <w:bCs/>
          <w:sz w:val="24"/>
        </w:rPr>
        <w:t>管理控制</w:t>
      </w:r>
      <w:r w:rsidR="00480B1A">
        <w:rPr>
          <w:rFonts w:hint="eastAsia"/>
          <w:sz w:val="24"/>
        </w:rPr>
        <w:t>系统特点、资本预算流程、预算管理应用、业绩评价工具在跨国公司中的应用</w:t>
      </w:r>
      <w:r>
        <w:rPr>
          <w:rFonts w:hint="eastAsia"/>
          <w:sz w:val="24"/>
        </w:rPr>
        <w:t>。</w:t>
      </w:r>
      <w:r w:rsidRPr="008C6199">
        <w:rPr>
          <w:sz w:val="24"/>
        </w:rPr>
        <w:t xml:space="preserve"> </w:t>
      </w:r>
    </w:p>
    <w:p w14:paraId="5174DFB1" w14:textId="65AE9D73" w:rsidR="0019730D" w:rsidRPr="008C6199" w:rsidRDefault="0019730D" w:rsidP="0019730D">
      <w:pPr>
        <w:spacing w:line="500" w:lineRule="exact"/>
        <w:ind w:firstLineChars="200" w:firstLine="482"/>
        <w:rPr>
          <w:sz w:val="24"/>
        </w:rPr>
      </w:pPr>
      <w:r w:rsidRPr="008C6199">
        <w:rPr>
          <w:b/>
          <w:sz w:val="24"/>
        </w:rPr>
        <w:t>课程的考核要求：</w:t>
      </w:r>
      <w:r>
        <w:rPr>
          <w:rFonts w:ascii="宋体" w:hAnsi="宋体" w:hint="eastAsia"/>
          <w:sz w:val="24"/>
        </w:rPr>
        <w:t>掌握</w:t>
      </w:r>
      <w:r w:rsidR="00480B1A">
        <w:rPr>
          <w:rFonts w:ascii="宋体" w:hAnsi="宋体" w:hint="eastAsia"/>
          <w:sz w:val="24"/>
        </w:rPr>
        <w:t>跨国公司管理控制系统、资本预算、预算管理、业绩评价的基本思路</w:t>
      </w:r>
      <w:r w:rsidRPr="008C6199">
        <w:rPr>
          <w:sz w:val="24"/>
        </w:rPr>
        <w:t>。</w:t>
      </w:r>
    </w:p>
    <w:p w14:paraId="0BB67760" w14:textId="77777777" w:rsidR="0019730D" w:rsidRPr="008C6199" w:rsidRDefault="0019730D" w:rsidP="0019730D">
      <w:pPr>
        <w:spacing w:line="500" w:lineRule="exact"/>
        <w:ind w:firstLineChars="200" w:firstLine="482"/>
        <w:rPr>
          <w:b/>
          <w:sz w:val="24"/>
        </w:rPr>
      </w:pPr>
      <w:r w:rsidRPr="008C6199">
        <w:rPr>
          <w:b/>
          <w:sz w:val="24"/>
        </w:rPr>
        <w:t>复习思考题：</w:t>
      </w:r>
    </w:p>
    <w:p w14:paraId="2959A69F" w14:textId="201376AA" w:rsidR="0019730D" w:rsidRDefault="0019730D" w:rsidP="0019730D">
      <w:pPr>
        <w:numPr>
          <w:ilvl w:val="0"/>
          <w:numId w:val="41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如何</w:t>
      </w:r>
      <w:r w:rsidR="00480B1A">
        <w:rPr>
          <w:rFonts w:hint="eastAsia"/>
          <w:sz w:val="24"/>
        </w:rPr>
        <w:t>跨国公司管理控制系统有哪些特点</w:t>
      </w:r>
      <w:r>
        <w:rPr>
          <w:rFonts w:hint="eastAsia"/>
          <w:sz w:val="24"/>
        </w:rPr>
        <w:t>？</w:t>
      </w:r>
    </w:p>
    <w:p w14:paraId="3F23B3A0" w14:textId="263CE105" w:rsidR="00480B1A" w:rsidRDefault="00480B1A" w:rsidP="0019730D">
      <w:pPr>
        <w:numPr>
          <w:ilvl w:val="0"/>
          <w:numId w:val="41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跨国公司资本结构如何确定？</w:t>
      </w:r>
    </w:p>
    <w:p w14:paraId="45105DC1" w14:textId="279DBB01" w:rsidR="00480B1A" w:rsidRDefault="00480B1A" w:rsidP="0019730D">
      <w:pPr>
        <w:numPr>
          <w:ilvl w:val="0"/>
          <w:numId w:val="41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如何将跨国公司预算管理与目标管理相结合？</w:t>
      </w:r>
    </w:p>
    <w:p w14:paraId="6CDD3048" w14:textId="21CAA1AD" w:rsidR="00480B1A" w:rsidRDefault="00480B1A" w:rsidP="0019730D">
      <w:pPr>
        <w:numPr>
          <w:ilvl w:val="0"/>
          <w:numId w:val="41"/>
        </w:numPr>
        <w:spacing w:line="500" w:lineRule="exact"/>
        <w:ind w:leftChars="350" w:left="1092" w:hanging="357"/>
        <w:rPr>
          <w:sz w:val="24"/>
        </w:rPr>
      </w:pPr>
      <w:r>
        <w:rPr>
          <w:rFonts w:hint="eastAsia"/>
          <w:sz w:val="24"/>
        </w:rPr>
        <w:t>如何将平衡</w:t>
      </w:r>
      <w:proofErr w:type="gramStart"/>
      <w:r>
        <w:rPr>
          <w:rFonts w:hint="eastAsia"/>
          <w:sz w:val="24"/>
        </w:rPr>
        <w:t>计分卡</w:t>
      </w:r>
      <w:proofErr w:type="gramEnd"/>
      <w:r>
        <w:rPr>
          <w:rFonts w:hint="eastAsia"/>
          <w:sz w:val="24"/>
        </w:rPr>
        <w:t>应用于跨国公司业绩评价？</w:t>
      </w:r>
    </w:p>
    <w:p w14:paraId="6F59E21F" w14:textId="77777777" w:rsidR="0019730D" w:rsidRPr="00D63772" w:rsidRDefault="0019730D" w:rsidP="0019730D">
      <w:pPr>
        <w:spacing w:line="500" w:lineRule="exact"/>
        <w:ind w:firstLineChars="200" w:firstLine="482"/>
        <w:rPr>
          <w:b/>
          <w:bCs/>
          <w:sz w:val="24"/>
        </w:rPr>
      </w:pPr>
      <w:proofErr w:type="gramStart"/>
      <w:r w:rsidRPr="00D63772">
        <w:rPr>
          <w:rFonts w:hint="eastAsia"/>
          <w:b/>
          <w:bCs/>
          <w:sz w:val="24"/>
        </w:rPr>
        <w:t>课堂思政切入点</w:t>
      </w:r>
      <w:proofErr w:type="gramEnd"/>
      <w:r w:rsidRPr="00D63772">
        <w:rPr>
          <w:rFonts w:hint="eastAsia"/>
          <w:b/>
          <w:bCs/>
          <w:sz w:val="24"/>
        </w:rPr>
        <w:t>：</w:t>
      </w:r>
    </w:p>
    <w:p w14:paraId="6D58419D" w14:textId="168F5549" w:rsidR="0019730D" w:rsidRPr="0019730D" w:rsidRDefault="00480FC8" w:rsidP="0019730D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跨国公司管理会计内容如何支持企业</w:t>
      </w:r>
      <w:proofErr w:type="gramStart"/>
      <w:r>
        <w:rPr>
          <w:rFonts w:hint="eastAsia"/>
          <w:sz w:val="24"/>
        </w:rPr>
        <w:t>践行</w:t>
      </w:r>
      <w:proofErr w:type="gramEnd"/>
      <w:r>
        <w:rPr>
          <w:rFonts w:hint="eastAsia"/>
          <w:sz w:val="24"/>
        </w:rPr>
        <w:t>“一带一路”战略？</w:t>
      </w:r>
    </w:p>
    <w:p w14:paraId="2D35D672" w14:textId="58A648B1" w:rsidR="002B6DF9" w:rsidRDefault="002B6DF9" w:rsidP="002B6DF9">
      <w:pPr>
        <w:spacing w:line="560" w:lineRule="exact"/>
        <w:ind w:firstLineChars="200" w:firstLine="480"/>
        <w:rPr>
          <w:rFonts w:ascii="黑体" w:eastAsia="黑体" w:hAnsi="黑体"/>
          <w:sz w:val="24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14:paraId="1F3BD3A3" w14:textId="177D5180" w:rsidR="00D164AB" w:rsidRDefault="00D164AB" w:rsidP="00D164AB">
      <w:pPr>
        <w:tabs>
          <w:tab w:val="num" w:pos="720"/>
        </w:tabs>
        <w:spacing w:line="500" w:lineRule="exact"/>
        <w:ind w:firstLine="495"/>
        <w:rPr>
          <w:sz w:val="24"/>
        </w:rPr>
      </w:pPr>
      <w:r>
        <w:rPr>
          <w:rFonts w:hint="eastAsia"/>
          <w:sz w:val="24"/>
        </w:rPr>
        <w:t>课程考核及评分方法为开卷形式，具体成绩评定如下：</w:t>
      </w:r>
    </w:p>
    <w:p w14:paraId="18B63C61" w14:textId="77777777" w:rsidR="00D164AB" w:rsidRDefault="00D164AB" w:rsidP="00D164AB">
      <w:pPr>
        <w:tabs>
          <w:tab w:val="num" w:pos="720"/>
        </w:tabs>
        <w:spacing w:line="500" w:lineRule="exact"/>
        <w:ind w:firstLine="495"/>
        <w:rPr>
          <w:sz w:val="24"/>
        </w:rPr>
      </w:pPr>
      <w:r w:rsidRPr="008037DA">
        <w:rPr>
          <w:rFonts w:hint="eastAsia"/>
          <w:sz w:val="24"/>
        </w:rPr>
        <w:t>平时</w:t>
      </w:r>
      <w:r>
        <w:rPr>
          <w:rFonts w:hint="eastAsia"/>
          <w:sz w:val="24"/>
        </w:rPr>
        <w:t>成绩占</w:t>
      </w:r>
      <w:r>
        <w:rPr>
          <w:rFonts w:hint="eastAsia"/>
          <w:sz w:val="24"/>
        </w:rPr>
        <w:t>40%</w:t>
      </w:r>
      <w:r>
        <w:rPr>
          <w:rFonts w:hint="eastAsia"/>
          <w:sz w:val="24"/>
        </w:rPr>
        <w:t>，包括出勤、课堂表现、分组案例讨论表现、小组模拟经营成绩；</w:t>
      </w:r>
    </w:p>
    <w:p w14:paraId="69505C7A" w14:textId="5532CB83" w:rsidR="00D164AB" w:rsidRDefault="00D164AB" w:rsidP="00D164AB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8037DA">
        <w:rPr>
          <w:rFonts w:hint="eastAsia"/>
          <w:sz w:val="24"/>
        </w:rPr>
        <w:t>期末考试成绩占</w:t>
      </w:r>
      <w:r>
        <w:rPr>
          <w:rFonts w:hint="eastAsia"/>
          <w:sz w:val="24"/>
        </w:rPr>
        <w:t>6</w:t>
      </w:r>
      <w:r w:rsidRPr="008037DA">
        <w:rPr>
          <w:rFonts w:hint="eastAsia"/>
          <w:sz w:val="24"/>
        </w:rPr>
        <w:t>0%</w:t>
      </w:r>
      <w:r>
        <w:rPr>
          <w:rFonts w:hint="eastAsia"/>
          <w:sz w:val="24"/>
        </w:rPr>
        <w:t>，采用开卷考试方式，包括观点解读与案例分析。</w:t>
      </w:r>
    </w:p>
    <w:p w14:paraId="7F018898" w14:textId="55B1EE00" w:rsidR="002B6DF9" w:rsidRPr="00D70ADF" w:rsidRDefault="002B6DF9" w:rsidP="002B6DF9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14:paraId="4B02C671" w14:textId="77777777" w:rsidR="003A7C25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45ED8">
        <w:rPr>
          <w:sz w:val="24"/>
        </w:rPr>
        <w:lastRenderedPageBreak/>
        <w:t>罗伯特</w:t>
      </w:r>
      <w:r w:rsidRPr="00345ED8">
        <w:rPr>
          <w:sz w:val="24"/>
        </w:rPr>
        <w:t>.</w:t>
      </w:r>
      <w:r>
        <w:rPr>
          <w:rFonts w:hint="eastAsia"/>
          <w:sz w:val="24"/>
        </w:rPr>
        <w:t>S.</w:t>
      </w:r>
      <w:r>
        <w:rPr>
          <w:sz w:val="24"/>
        </w:rPr>
        <w:t>卡普兰</w:t>
      </w:r>
      <w:r>
        <w:rPr>
          <w:rFonts w:hint="eastAsia"/>
          <w:sz w:val="24"/>
        </w:rPr>
        <w:t>，</w:t>
      </w:r>
      <w:r w:rsidRPr="0031119B">
        <w:rPr>
          <w:sz w:val="24"/>
        </w:rPr>
        <w:t>安东尼</w:t>
      </w:r>
      <w:r w:rsidRPr="0031119B">
        <w:rPr>
          <w:sz w:val="24"/>
        </w:rPr>
        <w:t>.A.</w:t>
      </w:r>
      <w:r w:rsidRPr="0031119B">
        <w:rPr>
          <w:sz w:val="24"/>
        </w:rPr>
        <w:t>阿特金森</w:t>
      </w:r>
      <w:r>
        <w:rPr>
          <w:sz w:val="24"/>
        </w:rPr>
        <w:t>著</w:t>
      </w:r>
      <w:r>
        <w:rPr>
          <w:rFonts w:hint="eastAsia"/>
          <w:sz w:val="24"/>
        </w:rPr>
        <w:t>，</w:t>
      </w:r>
      <w:r>
        <w:rPr>
          <w:sz w:val="24"/>
        </w:rPr>
        <w:t>吕长江主译</w:t>
      </w:r>
      <w:r>
        <w:rPr>
          <w:rFonts w:hint="eastAsia"/>
          <w:sz w:val="24"/>
        </w:rPr>
        <w:t>，高级管理会计，东北财经大学出版社，</w:t>
      </w:r>
      <w:r>
        <w:rPr>
          <w:rFonts w:hint="eastAsia"/>
          <w:sz w:val="24"/>
        </w:rPr>
        <w:t>2012</w:t>
      </w:r>
      <w:r>
        <w:rPr>
          <w:rFonts w:hint="eastAsia"/>
          <w:sz w:val="24"/>
        </w:rPr>
        <w:t>年第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版</w:t>
      </w:r>
      <w:r>
        <w:rPr>
          <w:rFonts w:hint="eastAsia"/>
          <w:sz w:val="24"/>
        </w:rPr>
        <w:t>.</w:t>
      </w:r>
    </w:p>
    <w:p w14:paraId="4483B039" w14:textId="77777777" w:rsidR="003A7C25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1119B">
        <w:rPr>
          <w:sz w:val="24"/>
        </w:rPr>
        <w:t>安东尼</w:t>
      </w:r>
      <w:r w:rsidRPr="0031119B">
        <w:rPr>
          <w:sz w:val="24"/>
        </w:rPr>
        <w:t>.A.</w:t>
      </w:r>
      <w:r w:rsidRPr="0031119B">
        <w:rPr>
          <w:sz w:val="24"/>
        </w:rPr>
        <w:t>阿特金森等著</w:t>
      </w:r>
      <w:r w:rsidRPr="0031119B">
        <w:rPr>
          <w:rFonts w:hint="eastAsia"/>
          <w:sz w:val="24"/>
        </w:rPr>
        <w:t>；</w:t>
      </w:r>
      <w:r w:rsidRPr="0031119B">
        <w:rPr>
          <w:sz w:val="24"/>
        </w:rPr>
        <w:t>刘曙光</w:t>
      </w:r>
      <w:r w:rsidRPr="0031119B">
        <w:rPr>
          <w:rFonts w:hint="eastAsia"/>
          <w:sz w:val="24"/>
        </w:rPr>
        <w:t>，</w:t>
      </w:r>
      <w:proofErr w:type="gramStart"/>
      <w:r w:rsidRPr="0031119B">
        <w:rPr>
          <w:sz w:val="24"/>
        </w:rPr>
        <w:t>陈静译</w:t>
      </w:r>
      <w:proofErr w:type="gramEnd"/>
      <w:r w:rsidRPr="0031119B">
        <w:rPr>
          <w:rFonts w:hint="eastAsia"/>
          <w:sz w:val="24"/>
        </w:rPr>
        <w:t>.</w:t>
      </w:r>
      <w:r w:rsidRPr="00C21D71">
        <w:rPr>
          <w:sz w:val="24"/>
        </w:rPr>
        <w:t>管理会计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</w:t>
      </w:r>
      <w:r w:rsidRPr="00C21D71">
        <w:rPr>
          <w:sz w:val="24"/>
        </w:rPr>
        <w:t>清华大学出版社</w:t>
      </w:r>
      <w:r w:rsidRPr="00C21D71">
        <w:rPr>
          <w:sz w:val="24"/>
        </w:rPr>
        <w:t>.</w:t>
      </w:r>
      <w:r w:rsidRPr="0031119B">
        <w:rPr>
          <w:sz w:val="24"/>
        </w:rPr>
        <w:t>2011</w:t>
      </w:r>
      <w:r w:rsidRPr="0031119B">
        <w:rPr>
          <w:sz w:val="24"/>
        </w:rPr>
        <w:t>年第</w:t>
      </w:r>
      <w:r w:rsidRPr="0031119B">
        <w:rPr>
          <w:sz w:val="24"/>
        </w:rPr>
        <w:t>6</w:t>
      </w:r>
      <w:r w:rsidRPr="0031119B">
        <w:rPr>
          <w:sz w:val="24"/>
        </w:rPr>
        <w:t>版</w:t>
      </w:r>
      <w:r w:rsidRPr="0031119B">
        <w:rPr>
          <w:rFonts w:hint="eastAsia"/>
          <w:sz w:val="24"/>
        </w:rPr>
        <w:t>.</w:t>
      </w:r>
    </w:p>
    <w:p w14:paraId="0B0C4603" w14:textId="77777777" w:rsidR="003A7C25" w:rsidRPr="0031119B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>
        <w:rPr>
          <w:rFonts w:hint="eastAsia"/>
          <w:sz w:val="24"/>
        </w:rPr>
        <w:t>上海国家会计学院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战略成本管理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北京：经济科学出版社</w:t>
      </w:r>
      <w:r>
        <w:rPr>
          <w:rFonts w:hint="eastAsia"/>
          <w:sz w:val="24"/>
        </w:rPr>
        <w:t>.2011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.</w:t>
      </w:r>
    </w:p>
    <w:p w14:paraId="70E6A99E" w14:textId="77777777" w:rsidR="003A7C25" w:rsidRPr="0031119B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>
        <w:rPr>
          <w:rFonts w:hint="eastAsia"/>
          <w:sz w:val="24"/>
        </w:rPr>
        <w:t xml:space="preserve">Charles T. Horngren, Srikant </w:t>
      </w:r>
      <w:proofErr w:type="spellStart"/>
      <w:proofErr w:type="gramStart"/>
      <w:r>
        <w:rPr>
          <w:rFonts w:hint="eastAsia"/>
          <w:sz w:val="24"/>
        </w:rPr>
        <w:t>M.Datar</w:t>
      </w:r>
      <w:proofErr w:type="spellEnd"/>
      <w:proofErr w:type="gramEnd"/>
      <w:r>
        <w:rPr>
          <w:rFonts w:hint="eastAsia"/>
          <w:sz w:val="24"/>
        </w:rPr>
        <w:t>, Madhav V. Rajan. Cost Accounting(15th). England: Pearson Education Limited, 2015.</w:t>
      </w:r>
    </w:p>
    <w:p w14:paraId="5C060C01" w14:textId="77777777" w:rsidR="003A7C25" w:rsidRPr="0031119B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45ED8">
        <w:rPr>
          <w:sz w:val="24"/>
        </w:rPr>
        <w:t>罗伯特</w:t>
      </w:r>
      <w:r w:rsidRPr="00345ED8">
        <w:rPr>
          <w:sz w:val="24"/>
        </w:rPr>
        <w:t>.</w:t>
      </w:r>
      <w:r>
        <w:rPr>
          <w:sz w:val="24"/>
        </w:rPr>
        <w:t>卡普兰</w:t>
      </w:r>
      <w:r>
        <w:rPr>
          <w:rFonts w:hint="eastAsia"/>
          <w:sz w:val="24"/>
        </w:rPr>
        <w:t>，</w:t>
      </w:r>
      <w:r w:rsidRPr="00345ED8">
        <w:rPr>
          <w:sz w:val="24"/>
        </w:rPr>
        <w:t>戴维</w:t>
      </w:r>
      <w:r w:rsidRPr="00345ED8">
        <w:rPr>
          <w:sz w:val="24"/>
        </w:rPr>
        <w:t>.</w:t>
      </w:r>
      <w:r>
        <w:rPr>
          <w:sz w:val="24"/>
        </w:rPr>
        <w:t>诺顿著</w:t>
      </w:r>
      <w:r>
        <w:rPr>
          <w:rFonts w:hint="eastAsia"/>
          <w:sz w:val="24"/>
        </w:rPr>
        <w:t>；</w:t>
      </w:r>
      <w:r w:rsidRPr="00345ED8">
        <w:rPr>
          <w:sz w:val="24"/>
        </w:rPr>
        <w:t>刘俊勇</w:t>
      </w:r>
      <w:r>
        <w:rPr>
          <w:rFonts w:hint="eastAsia"/>
          <w:sz w:val="24"/>
        </w:rPr>
        <w:t>，</w:t>
      </w:r>
      <w:r w:rsidRPr="00345ED8">
        <w:rPr>
          <w:sz w:val="24"/>
        </w:rPr>
        <w:t>孙薇译</w:t>
      </w:r>
      <w:r>
        <w:rPr>
          <w:rFonts w:hint="eastAsia"/>
          <w:sz w:val="24"/>
        </w:rPr>
        <w:t>.</w:t>
      </w:r>
      <w:r w:rsidRPr="0031119B">
        <w:rPr>
          <w:sz w:val="24"/>
        </w:rPr>
        <w:t>平衡</w:t>
      </w:r>
      <w:proofErr w:type="gramStart"/>
      <w:r w:rsidRPr="0031119B">
        <w:rPr>
          <w:sz w:val="24"/>
        </w:rPr>
        <w:t>计分卡</w:t>
      </w:r>
      <w:proofErr w:type="gramEnd"/>
      <w:r w:rsidRPr="0031119B">
        <w:rPr>
          <w:sz w:val="24"/>
        </w:rPr>
        <w:t>——</w:t>
      </w:r>
      <w:r w:rsidRPr="0031119B">
        <w:rPr>
          <w:sz w:val="24"/>
        </w:rPr>
        <w:t>化战略为行动</w:t>
      </w:r>
      <w:r w:rsidRPr="0031119B">
        <w:rPr>
          <w:rFonts w:hint="eastAsia"/>
          <w:sz w:val="24"/>
        </w:rPr>
        <w:t>.</w:t>
      </w:r>
      <w:r w:rsidRPr="0031119B">
        <w:rPr>
          <w:rFonts w:hint="eastAsia"/>
          <w:sz w:val="24"/>
        </w:rPr>
        <w:t>广东：</w:t>
      </w:r>
      <w:r w:rsidRPr="00345ED8">
        <w:rPr>
          <w:sz w:val="24"/>
        </w:rPr>
        <w:t>广东经济出版社</w:t>
      </w:r>
      <w:r>
        <w:rPr>
          <w:rFonts w:hint="eastAsia"/>
          <w:sz w:val="24"/>
        </w:rPr>
        <w:t>.1998</w:t>
      </w:r>
      <w:r w:rsidRPr="0031119B">
        <w:rPr>
          <w:rFonts w:hint="eastAsia"/>
          <w:sz w:val="24"/>
        </w:rPr>
        <w:t>年</w:t>
      </w:r>
      <w:r w:rsidRPr="0031119B">
        <w:rPr>
          <w:rFonts w:hint="eastAsia"/>
          <w:sz w:val="24"/>
        </w:rPr>
        <w:t>6</w:t>
      </w:r>
      <w:r w:rsidRPr="0031119B">
        <w:rPr>
          <w:rFonts w:hint="eastAsia"/>
          <w:sz w:val="24"/>
        </w:rPr>
        <w:t>月</w:t>
      </w:r>
      <w:r w:rsidRPr="0031119B">
        <w:rPr>
          <w:sz w:val="24"/>
        </w:rPr>
        <w:t>.</w:t>
      </w:r>
    </w:p>
    <w:p w14:paraId="6F077B12" w14:textId="77777777" w:rsidR="003A7C25" w:rsidRPr="0031119B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45ED8">
        <w:rPr>
          <w:sz w:val="24"/>
        </w:rPr>
        <w:t>罗伯特</w:t>
      </w:r>
      <w:r w:rsidRPr="00345ED8">
        <w:rPr>
          <w:sz w:val="24"/>
        </w:rPr>
        <w:t>.</w:t>
      </w:r>
      <w:r>
        <w:rPr>
          <w:sz w:val="24"/>
        </w:rPr>
        <w:t>卡普兰</w:t>
      </w:r>
      <w:r>
        <w:rPr>
          <w:rFonts w:hint="eastAsia"/>
          <w:sz w:val="24"/>
        </w:rPr>
        <w:t>，</w:t>
      </w:r>
      <w:r w:rsidRPr="00345ED8">
        <w:rPr>
          <w:sz w:val="24"/>
        </w:rPr>
        <w:t>戴维</w:t>
      </w:r>
      <w:r w:rsidRPr="00345ED8">
        <w:rPr>
          <w:sz w:val="24"/>
        </w:rPr>
        <w:t>.</w:t>
      </w:r>
      <w:r>
        <w:rPr>
          <w:sz w:val="24"/>
        </w:rPr>
        <w:t>诺顿著</w:t>
      </w:r>
      <w:r>
        <w:rPr>
          <w:rFonts w:hint="eastAsia"/>
          <w:sz w:val="24"/>
        </w:rPr>
        <w:t>；</w:t>
      </w:r>
      <w:r w:rsidRPr="00345ED8">
        <w:rPr>
          <w:sz w:val="24"/>
        </w:rPr>
        <w:t>刘俊勇</w:t>
      </w:r>
      <w:r>
        <w:rPr>
          <w:rFonts w:hint="eastAsia"/>
          <w:sz w:val="24"/>
        </w:rPr>
        <w:t>，</w:t>
      </w:r>
      <w:r w:rsidRPr="00345ED8">
        <w:rPr>
          <w:sz w:val="24"/>
        </w:rPr>
        <w:t>孙薇译</w:t>
      </w:r>
      <w:r>
        <w:rPr>
          <w:rFonts w:hint="eastAsia"/>
          <w:sz w:val="24"/>
        </w:rPr>
        <w:t>.</w:t>
      </w:r>
      <w:r w:rsidRPr="0031119B">
        <w:rPr>
          <w:sz w:val="24"/>
        </w:rPr>
        <w:t>战略地图</w:t>
      </w:r>
      <w:r w:rsidRPr="0031119B">
        <w:rPr>
          <w:sz w:val="24"/>
        </w:rPr>
        <w:t>——</w:t>
      </w:r>
      <w:r w:rsidRPr="0031119B">
        <w:rPr>
          <w:sz w:val="24"/>
        </w:rPr>
        <w:t>化无形资产为有形成果</w:t>
      </w:r>
      <w:r w:rsidRPr="0031119B">
        <w:rPr>
          <w:rFonts w:hint="eastAsia"/>
          <w:sz w:val="24"/>
        </w:rPr>
        <w:t>.</w:t>
      </w:r>
      <w:r w:rsidRPr="0031119B">
        <w:rPr>
          <w:rFonts w:hint="eastAsia"/>
          <w:sz w:val="24"/>
        </w:rPr>
        <w:t>广东：</w:t>
      </w:r>
      <w:r w:rsidRPr="00345ED8">
        <w:rPr>
          <w:sz w:val="24"/>
        </w:rPr>
        <w:t>广东经济出版社</w:t>
      </w:r>
      <w:r>
        <w:rPr>
          <w:rFonts w:hint="eastAsia"/>
          <w:sz w:val="24"/>
        </w:rPr>
        <w:t>.</w:t>
      </w:r>
      <w:r w:rsidRPr="0031119B">
        <w:rPr>
          <w:sz w:val="24"/>
        </w:rPr>
        <w:t>200</w:t>
      </w:r>
      <w:r>
        <w:rPr>
          <w:rFonts w:hint="eastAsia"/>
          <w:sz w:val="24"/>
        </w:rPr>
        <w:t>4</w:t>
      </w:r>
      <w:r w:rsidRPr="0031119B">
        <w:rPr>
          <w:rFonts w:hint="eastAsia"/>
          <w:sz w:val="24"/>
        </w:rPr>
        <w:t>年</w:t>
      </w:r>
      <w:r w:rsidRPr="0031119B">
        <w:rPr>
          <w:rFonts w:hint="eastAsia"/>
          <w:sz w:val="24"/>
        </w:rPr>
        <w:t>6</w:t>
      </w:r>
      <w:r w:rsidRPr="0031119B">
        <w:rPr>
          <w:rFonts w:hint="eastAsia"/>
          <w:sz w:val="24"/>
        </w:rPr>
        <w:t>月</w:t>
      </w:r>
      <w:r w:rsidRPr="0031119B">
        <w:rPr>
          <w:sz w:val="24"/>
        </w:rPr>
        <w:t>.</w:t>
      </w:r>
    </w:p>
    <w:p w14:paraId="0D095349" w14:textId="77777777" w:rsidR="003A7C25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45ED8">
        <w:rPr>
          <w:sz w:val="24"/>
        </w:rPr>
        <w:t>罗伯特</w:t>
      </w:r>
      <w:r w:rsidRPr="00345ED8">
        <w:rPr>
          <w:sz w:val="24"/>
        </w:rPr>
        <w:t>.</w:t>
      </w:r>
      <w:r>
        <w:rPr>
          <w:sz w:val="24"/>
        </w:rPr>
        <w:t>卡普兰</w:t>
      </w:r>
      <w:r>
        <w:rPr>
          <w:rFonts w:hint="eastAsia"/>
          <w:sz w:val="24"/>
        </w:rPr>
        <w:t>，</w:t>
      </w:r>
      <w:r w:rsidRPr="00345ED8">
        <w:rPr>
          <w:sz w:val="24"/>
        </w:rPr>
        <w:t>戴维</w:t>
      </w:r>
      <w:r>
        <w:rPr>
          <w:rFonts w:hint="eastAsia"/>
          <w:sz w:val="24"/>
        </w:rPr>
        <w:t>.</w:t>
      </w:r>
      <w:r w:rsidRPr="00345ED8">
        <w:rPr>
          <w:sz w:val="24"/>
        </w:rPr>
        <w:t>诺顿著</w:t>
      </w:r>
      <w:r>
        <w:rPr>
          <w:rFonts w:hint="eastAsia"/>
          <w:sz w:val="24"/>
        </w:rPr>
        <w:t>；上海博意门咨询有限公司译</w:t>
      </w:r>
      <w:r>
        <w:rPr>
          <w:rFonts w:hint="eastAsia"/>
          <w:sz w:val="24"/>
        </w:rPr>
        <w:t>.</w:t>
      </w:r>
      <w:r w:rsidRPr="0031119B">
        <w:rPr>
          <w:sz w:val="24"/>
        </w:rPr>
        <w:t>战略中心型组织</w:t>
      </w:r>
      <w:r w:rsidRPr="0031119B">
        <w:rPr>
          <w:rFonts w:hint="eastAsia"/>
          <w:sz w:val="24"/>
        </w:rPr>
        <w:t>.</w:t>
      </w:r>
      <w:r w:rsidRPr="0031119B">
        <w:rPr>
          <w:rFonts w:hint="eastAsia"/>
          <w:sz w:val="24"/>
        </w:rPr>
        <w:t>北京：</w:t>
      </w:r>
      <w:r w:rsidRPr="00345ED8">
        <w:rPr>
          <w:sz w:val="24"/>
        </w:rPr>
        <w:t>中国人民大学出版社</w:t>
      </w:r>
      <w:r w:rsidRPr="00345ED8">
        <w:rPr>
          <w:sz w:val="24"/>
        </w:rPr>
        <w:t>.</w:t>
      </w:r>
      <w:r>
        <w:rPr>
          <w:sz w:val="24"/>
        </w:rPr>
        <w:t>200</w:t>
      </w:r>
      <w:r>
        <w:rPr>
          <w:rFonts w:hint="eastAsia"/>
          <w:sz w:val="24"/>
        </w:rPr>
        <w:t>1</w:t>
      </w:r>
      <w:r w:rsidRPr="0031119B">
        <w:rPr>
          <w:rFonts w:hint="eastAsia"/>
          <w:sz w:val="24"/>
        </w:rPr>
        <w:t>年</w:t>
      </w:r>
      <w:r w:rsidRPr="0031119B">
        <w:rPr>
          <w:rFonts w:hint="eastAsia"/>
          <w:sz w:val="24"/>
        </w:rPr>
        <w:t>10</w:t>
      </w:r>
      <w:r w:rsidRPr="0031119B">
        <w:rPr>
          <w:rFonts w:hint="eastAsia"/>
          <w:sz w:val="24"/>
        </w:rPr>
        <w:t>月</w:t>
      </w:r>
      <w:r w:rsidRPr="0031119B">
        <w:rPr>
          <w:rFonts w:hint="eastAsia"/>
          <w:sz w:val="24"/>
        </w:rPr>
        <w:t>.</w:t>
      </w:r>
    </w:p>
    <w:p w14:paraId="39CCC0CE" w14:textId="77777777" w:rsidR="003A7C25" w:rsidRPr="00335C27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35C27">
        <w:rPr>
          <w:rFonts w:hint="eastAsia"/>
          <w:sz w:val="24"/>
        </w:rPr>
        <w:t>战略协同——运用平衡记分卡创造企业合力，罗伯特</w:t>
      </w:r>
      <w:r w:rsidRPr="00335C27">
        <w:rPr>
          <w:rFonts w:hint="eastAsia"/>
          <w:sz w:val="24"/>
        </w:rPr>
        <w:t>.</w:t>
      </w:r>
      <w:r w:rsidRPr="00335C27">
        <w:rPr>
          <w:rFonts w:hint="eastAsia"/>
          <w:sz w:val="24"/>
        </w:rPr>
        <w:t>卡普兰、戴维</w:t>
      </w:r>
      <w:r w:rsidRPr="00335C27">
        <w:rPr>
          <w:rFonts w:hint="eastAsia"/>
          <w:sz w:val="24"/>
        </w:rPr>
        <w:t>.</w:t>
      </w:r>
      <w:r w:rsidRPr="00335C27">
        <w:rPr>
          <w:rFonts w:hint="eastAsia"/>
          <w:sz w:val="24"/>
        </w:rPr>
        <w:t>诺顿著，上海博意门咨询公司译，</w:t>
      </w:r>
      <w:r w:rsidRPr="00335C27">
        <w:rPr>
          <w:rFonts w:hint="eastAsia"/>
          <w:sz w:val="24"/>
        </w:rPr>
        <w:t>2006,</w:t>
      </w:r>
      <w:r w:rsidRPr="00335C27">
        <w:rPr>
          <w:rFonts w:hint="eastAsia"/>
          <w:sz w:val="24"/>
        </w:rPr>
        <w:t>商务印书馆</w:t>
      </w:r>
      <w:r w:rsidRPr="00335C27">
        <w:rPr>
          <w:rFonts w:hint="eastAsia"/>
          <w:sz w:val="24"/>
        </w:rPr>
        <w:t>.</w:t>
      </w:r>
    </w:p>
    <w:p w14:paraId="7F0D7BE5" w14:textId="77777777" w:rsidR="003A7C25" w:rsidRPr="00335C27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35C27">
        <w:rPr>
          <w:rFonts w:hint="eastAsia"/>
          <w:sz w:val="24"/>
        </w:rPr>
        <w:t>平衡记分</w:t>
      </w:r>
      <w:proofErr w:type="gramStart"/>
      <w:r w:rsidRPr="00335C27">
        <w:rPr>
          <w:rFonts w:hint="eastAsia"/>
          <w:sz w:val="24"/>
        </w:rPr>
        <w:t>卡战略</w:t>
      </w:r>
      <w:proofErr w:type="gramEnd"/>
      <w:r w:rsidRPr="00335C27">
        <w:rPr>
          <w:rFonts w:hint="eastAsia"/>
          <w:sz w:val="24"/>
        </w:rPr>
        <w:t>实践，罗伯特</w:t>
      </w:r>
      <w:r w:rsidRPr="00335C27">
        <w:rPr>
          <w:rFonts w:hint="eastAsia"/>
          <w:sz w:val="24"/>
        </w:rPr>
        <w:t>.</w:t>
      </w:r>
      <w:r w:rsidRPr="00335C27">
        <w:rPr>
          <w:rFonts w:hint="eastAsia"/>
          <w:sz w:val="24"/>
        </w:rPr>
        <w:t>卡普兰、戴维</w:t>
      </w:r>
      <w:r w:rsidRPr="00335C27">
        <w:rPr>
          <w:rFonts w:hint="eastAsia"/>
          <w:sz w:val="24"/>
        </w:rPr>
        <w:t>.</w:t>
      </w:r>
      <w:r w:rsidRPr="00335C27">
        <w:rPr>
          <w:rFonts w:hint="eastAsia"/>
          <w:sz w:val="24"/>
        </w:rPr>
        <w:t>诺顿著，上海博意门咨询公司译，</w:t>
      </w:r>
      <w:r w:rsidRPr="00335C27">
        <w:rPr>
          <w:rFonts w:hint="eastAsia"/>
          <w:sz w:val="24"/>
        </w:rPr>
        <w:t>2008</w:t>
      </w:r>
      <w:r w:rsidRPr="00335C27">
        <w:rPr>
          <w:rFonts w:hint="eastAsia"/>
          <w:sz w:val="24"/>
        </w:rPr>
        <w:t>，中国人民大学出版社</w:t>
      </w:r>
      <w:r w:rsidRPr="00335C27">
        <w:rPr>
          <w:rFonts w:hint="eastAsia"/>
          <w:sz w:val="24"/>
        </w:rPr>
        <w:t>.</w:t>
      </w:r>
    </w:p>
    <w:p w14:paraId="4356F0F5" w14:textId="77777777" w:rsidR="003A7C25" w:rsidRPr="0031119B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proofErr w:type="gramStart"/>
      <w:r w:rsidRPr="00345ED8">
        <w:rPr>
          <w:sz w:val="24"/>
        </w:rPr>
        <w:t>詹姆</w:t>
      </w:r>
      <w:proofErr w:type="gramEnd"/>
      <w:r w:rsidRPr="00345ED8">
        <w:rPr>
          <w:sz w:val="24"/>
        </w:rPr>
        <w:t>斯</w:t>
      </w:r>
      <w:r w:rsidRPr="00345ED8">
        <w:rPr>
          <w:sz w:val="24"/>
        </w:rPr>
        <w:t>.L.</w:t>
      </w:r>
      <w:r w:rsidRPr="00345ED8">
        <w:rPr>
          <w:sz w:val="24"/>
        </w:rPr>
        <w:t>格兰特著</w:t>
      </w:r>
      <w:r>
        <w:rPr>
          <w:rFonts w:hint="eastAsia"/>
          <w:sz w:val="24"/>
        </w:rPr>
        <w:t>；刘志远等译</w:t>
      </w:r>
      <w:r>
        <w:rPr>
          <w:rFonts w:hint="eastAsia"/>
          <w:sz w:val="24"/>
        </w:rPr>
        <w:t>.</w:t>
      </w:r>
      <w:r w:rsidRPr="0031119B">
        <w:rPr>
          <w:sz w:val="24"/>
        </w:rPr>
        <w:t>经济增加</w:t>
      </w:r>
      <w:proofErr w:type="gramStart"/>
      <w:r w:rsidRPr="0031119B">
        <w:rPr>
          <w:sz w:val="24"/>
        </w:rPr>
        <w:t>值基础</w:t>
      </w:r>
      <w:proofErr w:type="gramEnd"/>
      <w:r w:rsidRPr="0031119B">
        <w:rPr>
          <w:rFonts w:hint="eastAsia"/>
          <w:sz w:val="24"/>
        </w:rPr>
        <w:t>.</w:t>
      </w:r>
      <w:r w:rsidRPr="0031119B">
        <w:rPr>
          <w:rFonts w:hint="eastAsia"/>
          <w:sz w:val="24"/>
        </w:rPr>
        <w:t>辽宁：</w:t>
      </w:r>
      <w:r w:rsidRPr="00345ED8">
        <w:rPr>
          <w:sz w:val="24"/>
        </w:rPr>
        <w:t>东北财经大学出版社</w:t>
      </w:r>
      <w:r w:rsidRPr="00345ED8">
        <w:rPr>
          <w:sz w:val="24"/>
        </w:rPr>
        <w:t>.</w:t>
      </w:r>
      <w:r w:rsidRPr="0031119B">
        <w:rPr>
          <w:sz w:val="24"/>
        </w:rPr>
        <w:t>2005</w:t>
      </w:r>
      <w:r w:rsidRPr="0031119B">
        <w:rPr>
          <w:rFonts w:hint="eastAsia"/>
          <w:sz w:val="24"/>
        </w:rPr>
        <w:t>年</w:t>
      </w:r>
      <w:r w:rsidRPr="0031119B">
        <w:rPr>
          <w:rFonts w:hint="eastAsia"/>
          <w:sz w:val="24"/>
        </w:rPr>
        <w:t>3</w:t>
      </w:r>
      <w:r w:rsidRPr="0031119B">
        <w:rPr>
          <w:rFonts w:hint="eastAsia"/>
          <w:sz w:val="24"/>
        </w:rPr>
        <w:t>月</w:t>
      </w:r>
      <w:r w:rsidRPr="0031119B">
        <w:rPr>
          <w:rFonts w:hint="eastAsia"/>
          <w:sz w:val="24"/>
        </w:rPr>
        <w:t>.</w:t>
      </w:r>
    </w:p>
    <w:p w14:paraId="7966CF13" w14:textId="77777777" w:rsidR="003A7C25" w:rsidRPr="0031119B" w:rsidRDefault="003A7C25" w:rsidP="003A7C25">
      <w:pPr>
        <w:numPr>
          <w:ilvl w:val="0"/>
          <w:numId w:val="40"/>
        </w:numPr>
        <w:spacing w:line="500" w:lineRule="exact"/>
        <w:ind w:left="0" w:firstLine="357"/>
        <w:rPr>
          <w:sz w:val="24"/>
        </w:rPr>
      </w:pPr>
      <w:r w:rsidRPr="00345ED8">
        <w:rPr>
          <w:sz w:val="24"/>
        </w:rPr>
        <w:t>S.</w:t>
      </w:r>
      <w:r w:rsidRPr="00345ED8">
        <w:rPr>
          <w:sz w:val="24"/>
        </w:rPr>
        <w:t>戴维</w:t>
      </w:r>
      <w:r w:rsidRPr="00345ED8">
        <w:rPr>
          <w:sz w:val="24"/>
        </w:rPr>
        <w:t>.</w:t>
      </w:r>
      <w:r w:rsidRPr="00345ED8">
        <w:rPr>
          <w:sz w:val="24"/>
        </w:rPr>
        <w:t>扬，斯蒂芬</w:t>
      </w:r>
      <w:r w:rsidRPr="00345ED8">
        <w:rPr>
          <w:sz w:val="24"/>
        </w:rPr>
        <w:t>.F.</w:t>
      </w:r>
      <w:proofErr w:type="gramStart"/>
      <w:r>
        <w:rPr>
          <w:sz w:val="24"/>
        </w:rPr>
        <w:t>奥伯恩</w:t>
      </w:r>
      <w:proofErr w:type="gramEnd"/>
      <w:r>
        <w:rPr>
          <w:sz w:val="24"/>
        </w:rPr>
        <w:t>著</w:t>
      </w:r>
      <w:r>
        <w:rPr>
          <w:rFonts w:hint="eastAsia"/>
          <w:sz w:val="24"/>
        </w:rPr>
        <w:t>；</w:t>
      </w:r>
      <w:r w:rsidRPr="00345ED8">
        <w:rPr>
          <w:sz w:val="24"/>
        </w:rPr>
        <w:t>李丽萍</w:t>
      </w:r>
      <w:r>
        <w:rPr>
          <w:rFonts w:hint="eastAsia"/>
          <w:sz w:val="24"/>
        </w:rPr>
        <w:t>，</w:t>
      </w:r>
      <w:r w:rsidRPr="00345ED8">
        <w:rPr>
          <w:sz w:val="24"/>
        </w:rPr>
        <w:t>史璐等译</w:t>
      </w:r>
      <w:r>
        <w:rPr>
          <w:rFonts w:hint="eastAsia"/>
          <w:sz w:val="24"/>
        </w:rPr>
        <w:t>.</w:t>
      </w:r>
      <w:r w:rsidRPr="0031119B">
        <w:rPr>
          <w:sz w:val="24"/>
        </w:rPr>
        <w:t>EVA</w:t>
      </w:r>
      <w:r w:rsidRPr="0031119B">
        <w:rPr>
          <w:sz w:val="24"/>
        </w:rPr>
        <w:t>与价值管理</w:t>
      </w:r>
      <w:r w:rsidRPr="0031119B">
        <w:rPr>
          <w:sz w:val="24"/>
        </w:rPr>
        <w:t>——</w:t>
      </w:r>
      <w:r w:rsidRPr="0031119B">
        <w:rPr>
          <w:sz w:val="24"/>
        </w:rPr>
        <w:t>实用指南</w:t>
      </w:r>
      <w:r w:rsidRPr="0031119B">
        <w:rPr>
          <w:rFonts w:hint="eastAsia"/>
          <w:sz w:val="24"/>
        </w:rPr>
        <w:t>.</w:t>
      </w:r>
      <w:r w:rsidRPr="0031119B">
        <w:rPr>
          <w:rFonts w:hint="eastAsia"/>
          <w:sz w:val="24"/>
        </w:rPr>
        <w:t>北京：</w:t>
      </w:r>
      <w:r w:rsidRPr="00345ED8">
        <w:rPr>
          <w:sz w:val="24"/>
        </w:rPr>
        <w:t>社会科学文献出版社</w:t>
      </w:r>
      <w:r>
        <w:rPr>
          <w:rFonts w:hint="eastAsia"/>
          <w:sz w:val="24"/>
        </w:rPr>
        <w:t>.</w:t>
      </w:r>
      <w:r w:rsidRPr="0031119B">
        <w:rPr>
          <w:sz w:val="24"/>
        </w:rPr>
        <w:t>2002</w:t>
      </w:r>
      <w:r w:rsidRPr="0031119B">
        <w:rPr>
          <w:rFonts w:hint="eastAsia"/>
          <w:sz w:val="24"/>
        </w:rPr>
        <w:t>年</w:t>
      </w:r>
      <w:r w:rsidRPr="0031119B">
        <w:rPr>
          <w:rFonts w:hint="eastAsia"/>
          <w:sz w:val="24"/>
        </w:rPr>
        <w:t>11</w:t>
      </w:r>
      <w:r w:rsidRPr="0031119B">
        <w:rPr>
          <w:rFonts w:hint="eastAsia"/>
          <w:sz w:val="24"/>
        </w:rPr>
        <w:t>月</w:t>
      </w:r>
      <w:r w:rsidRPr="0031119B">
        <w:rPr>
          <w:sz w:val="24"/>
        </w:rPr>
        <w:t>.</w:t>
      </w:r>
    </w:p>
    <w:p w14:paraId="5F201135" w14:textId="24421D16" w:rsidR="003A7C25" w:rsidRDefault="003A7C25" w:rsidP="002B6DF9">
      <w:pPr>
        <w:pStyle w:val="af5"/>
        <w:spacing w:line="560" w:lineRule="exact"/>
        <w:rPr>
          <w:rFonts w:ascii="宋体" w:hAnsi="宋体"/>
          <w:lang w:val="en-US"/>
        </w:rPr>
      </w:pPr>
    </w:p>
    <w:p w14:paraId="1762A086" w14:textId="3DB4EBC1" w:rsidR="002C6422" w:rsidRDefault="002C6422" w:rsidP="002B6DF9">
      <w:pPr>
        <w:pStyle w:val="af5"/>
        <w:spacing w:line="560" w:lineRule="exact"/>
        <w:rPr>
          <w:rFonts w:ascii="宋体" w:hAnsi="宋体"/>
          <w:lang w:val="en-US"/>
        </w:rPr>
      </w:pPr>
    </w:p>
    <w:p w14:paraId="29C2F4B5" w14:textId="6C4105A7" w:rsidR="007613C5" w:rsidRDefault="002B6DF9" w:rsidP="002B6DF9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 w:rsidRPr="007613C5">
        <w:rPr>
          <w:rFonts w:ascii="宋体" w:hAnsi="宋体" w:hint="eastAsia"/>
        </w:rPr>
        <w:t>执笔人</w:t>
      </w:r>
      <w:r w:rsidR="00992680"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>：</w:t>
      </w:r>
    </w:p>
    <w:p w14:paraId="27DDEF8B" w14:textId="02AC4C49" w:rsidR="007613C5" w:rsidRDefault="002B6DF9" w:rsidP="002B6DF9">
      <w:pPr>
        <w:pStyle w:val="af5"/>
        <w:spacing w:line="560" w:lineRule="exact"/>
        <w:rPr>
          <w:rFonts w:ascii="宋体" w:hAnsi="宋体"/>
          <w:lang w:eastAsia="zh-CN"/>
        </w:rPr>
      </w:pPr>
      <w:proofErr w:type="spellStart"/>
      <w:r w:rsidRPr="007613C5">
        <w:rPr>
          <w:rFonts w:ascii="宋体" w:hAnsi="宋体" w:hint="eastAsia"/>
        </w:rPr>
        <w:t>教研室</w:t>
      </w:r>
      <w:r w:rsidR="007613C5">
        <w:rPr>
          <w:rFonts w:ascii="宋体" w:hAnsi="宋体" w:hint="eastAsia"/>
          <w:lang w:eastAsia="zh-CN"/>
        </w:rPr>
        <w:t>主任</w:t>
      </w:r>
      <w:proofErr w:type="spellEnd"/>
      <w:r w:rsidR="007613C5">
        <w:rPr>
          <w:rFonts w:ascii="宋体" w:hAnsi="宋体" w:hint="eastAsia"/>
          <w:lang w:eastAsia="zh-CN"/>
        </w:rPr>
        <w:t>（</w:t>
      </w:r>
      <w:r w:rsidR="0084414B">
        <w:rPr>
          <w:rFonts w:ascii="宋体" w:hAnsi="宋体" w:hint="eastAsia"/>
          <w:lang w:eastAsia="zh-CN"/>
        </w:rPr>
        <w:t>或</w:t>
      </w:r>
      <w:r w:rsidR="007613C5" w:rsidRPr="007613C5">
        <w:rPr>
          <w:rFonts w:ascii="宋体" w:hAnsi="宋体" w:hint="eastAsia"/>
          <w:lang w:eastAsia="zh-CN"/>
        </w:rPr>
        <w:t>课程组组长</w:t>
      </w:r>
      <w:r w:rsidR="007613C5">
        <w:rPr>
          <w:rFonts w:ascii="宋体" w:hAnsi="宋体" w:hint="eastAsia"/>
          <w:lang w:eastAsia="zh-CN"/>
        </w:rPr>
        <w:t>、系主任</w:t>
      </w:r>
      <w:r w:rsidR="007613C5" w:rsidRPr="007613C5">
        <w:rPr>
          <w:rFonts w:ascii="宋体" w:hAnsi="宋体" w:hint="eastAsia"/>
          <w:lang w:eastAsia="zh-CN"/>
        </w:rPr>
        <w:t>）</w:t>
      </w:r>
      <w:proofErr w:type="spellStart"/>
      <w:r w:rsidR="00287274">
        <w:rPr>
          <w:rFonts w:ascii="宋体" w:hAnsi="宋体" w:hint="eastAsia"/>
        </w:rPr>
        <w:t>审核</w:t>
      </w:r>
      <w:r w:rsidR="00287274"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 xml:space="preserve">：　　　　　</w:t>
      </w:r>
    </w:p>
    <w:p w14:paraId="0E27F7B6" w14:textId="06B95B98" w:rsidR="002B6DF9" w:rsidRPr="00434D51" w:rsidRDefault="00ED3F53" w:rsidP="002B6DF9">
      <w:pPr>
        <w:pStyle w:val="af5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lastRenderedPageBreak/>
        <w:t>教学主管领导</w:t>
      </w:r>
      <w:proofErr w:type="spellStart"/>
      <w:r w:rsidR="00287274">
        <w:rPr>
          <w:rFonts w:ascii="宋体" w:hAnsi="宋体" w:hint="eastAsia"/>
        </w:rPr>
        <w:t>审核</w:t>
      </w:r>
      <w:r w:rsidR="00287274">
        <w:rPr>
          <w:rFonts w:ascii="宋体" w:hAnsi="宋体" w:hint="eastAsia"/>
          <w:lang w:eastAsia="zh-CN"/>
        </w:rPr>
        <w:t>签字</w:t>
      </w:r>
      <w:proofErr w:type="spellEnd"/>
      <w:r w:rsidR="002B6DF9" w:rsidRPr="007613C5">
        <w:rPr>
          <w:rFonts w:ascii="宋体" w:hAnsi="宋体" w:hint="eastAsia"/>
        </w:rPr>
        <w:t>：</w:t>
      </w:r>
    </w:p>
    <w:p w14:paraId="17DE106D" w14:textId="1DE2A055" w:rsidR="008D2A25" w:rsidRDefault="008D2A25"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2D757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5F08" w14:textId="77777777" w:rsidR="002D7578" w:rsidRDefault="002D7578" w:rsidP="00E76617">
      <w:pPr>
        <w:ind w:right="649"/>
      </w:pPr>
      <w:r>
        <w:separator/>
      </w:r>
    </w:p>
  </w:endnote>
  <w:endnote w:type="continuationSeparator" w:id="0">
    <w:p w14:paraId="01C44A67" w14:textId="77777777" w:rsidR="002D7578" w:rsidRDefault="002D7578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F650" w14:textId="0899FC5A" w:rsidR="00437B9A" w:rsidRPr="00F4145E" w:rsidRDefault="00437B9A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6264B2" w:rsidRPr="006264B2">
      <w:rPr>
        <w:rFonts w:ascii="宋体" w:hAnsi="宋体"/>
        <w:noProof/>
        <w:sz w:val="28"/>
        <w:lang w:val="zh-CN"/>
      </w:rPr>
      <w:t>-</w:t>
    </w:r>
    <w:r w:rsidR="006264B2">
      <w:rPr>
        <w:rFonts w:ascii="宋体" w:hAnsi="宋体"/>
        <w:noProof/>
        <w:sz w:val="28"/>
      </w:rPr>
      <w:t xml:space="preserve"> 2 </w:t>
    </w:r>
    <w:r w:rsidR="006264B2">
      <w:rPr>
        <w:rFonts w:ascii="宋体" w:hAnsi="宋体"/>
        <w:noProof/>
        <w:sz w:val="28"/>
      </w:rPr>
      <w:t>-</w:t>
    </w:r>
    <w:r w:rsidRPr="00F4145E">
      <w:rPr>
        <w:rFonts w:ascii="宋体" w:hAnsi="宋体"/>
        <w:sz w:val="28"/>
      </w:rPr>
      <w:fldChar w:fldCharType="end"/>
    </w:r>
  </w:p>
  <w:p w14:paraId="42CD3341" w14:textId="77777777" w:rsidR="00437B9A" w:rsidRDefault="00437B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87A6" w14:textId="3A209377" w:rsidR="00437B9A" w:rsidRPr="00E76617" w:rsidRDefault="00437B9A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6264B2" w:rsidRPr="006264B2">
      <w:rPr>
        <w:rFonts w:ascii="宋体" w:hAnsi="宋体"/>
        <w:noProof/>
        <w:sz w:val="28"/>
        <w:lang w:val="zh-CN"/>
      </w:rPr>
      <w:t>-</w:t>
    </w:r>
    <w:r w:rsidR="006264B2">
      <w:rPr>
        <w:rFonts w:ascii="宋体" w:hAnsi="宋体"/>
        <w:noProof/>
        <w:sz w:val="28"/>
      </w:rPr>
      <w:t xml:space="preserve"> 3 </w:t>
    </w:r>
    <w:r w:rsidR="006264B2">
      <w:rPr>
        <w:rFonts w:ascii="宋体" w:hAnsi="宋体"/>
        <w:noProof/>
        <w:sz w:val="28"/>
      </w:rPr>
      <w:t>-</w:t>
    </w:r>
    <w:r w:rsidRPr="00E76617">
      <w:rPr>
        <w:rFonts w:ascii="宋体" w:hAnsi="宋体"/>
        <w:sz w:val="28"/>
      </w:rPr>
      <w:fldChar w:fldCharType="end"/>
    </w:r>
  </w:p>
  <w:p w14:paraId="1B59D7A7" w14:textId="77777777" w:rsidR="00437B9A" w:rsidRDefault="00437B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FC9B" w14:textId="77777777" w:rsidR="002D7578" w:rsidRDefault="002D7578" w:rsidP="00E76617">
      <w:pPr>
        <w:ind w:right="649"/>
      </w:pPr>
      <w:r>
        <w:separator/>
      </w:r>
    </w:p>
  </w:footnote>
  <w:footnote w:type="continuationSeparator" w:id="0">
    <w:p w14:paraId="7ED9EC02" w14:textId="77777777" w:rsidR="002D7578" w:rsidRDefault="002D7578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CEBD" w14:textId="77777777" w:rsidR="00437B9A" w:rsidRDefault="00437B9A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06E8" w14:textId="77777777" w:rsidR="00437B9A" w:rsidRDefault="00437B9A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CE5"/>
    <w:multiLevelType w:val="hybridMultilevel"/>
    <w:tmpl w:val="4ADAE4FC"/>
    <w:lvl w:ilvl="0" w:tplc="D1FEB5C6">
      <w:start w:val="1"/>
      <w:numFmt w:val="decimal"/>
      <w:lvlText w:val="%1."/>
      <w:lvlJc w:val="left"/>
      <w:pPr>
        <w:ind w:left="388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4307" w:hanging="420"/>
      </w:pPr>
    </w:lvl>
    <w:lvl w:ilvl="2" w:tplc="0409001B" w:tentative="1">
      <w:start w:val="1"/>
      <w:numFmt w:val="lowerRoman"/>
      <w:lvlText w:val="%3."/>
      <w:lvlJc w:val="right"/>
      <w:pPr>
        <w:ind w:left="4727" w:hanging="420"/>
      </w:pPr>
    </w:lvl>
    <w:lvl w:ilvl="3" w:tplc="0409000F" w:tentative="1">
      <w:start w:val="1"/>
      <w:numFmt w:val="decimal"/>
      <w:lvlText w:val="%4."/>
      <w:lvlJc w:val="left"/>
      <w:pPr>
        <w:ind w:left="5147" w:hanging="420"/>
      </w:pPr>
    </w:lvl>
    <w:lvl w:ilvl="4" w:tplc="04090019" w:tentative="1">
      <w:start w:val="1"/>
      <w:numFmt w:val="lowerLetter"/>
      <w:lvlText w:val="%5)"/>
      <w:lvlJc w:val="left"/>
      <w:pPr>
        <w:ind w:left="5567" w:hanging="420"/>
      </w:pPr>
    </w:lvl>
    <w:lvl w:ilvl="5" w:tplc="0409001B" w:tentative="1">
      <w:start w:val="1"/>
      <w:numFmt w:val="lowerRoman"/>
      <w:lvlText w:val="%6."/>
      <w:lvlJc w:val="right"/>
      <w:pPr>
        <w:ind w:left="5987" w:hanging="420"/>
      </w:pPr>
    </w:lvl>
    <w:lvl w:ilvl="6" w:tplc="0409000F" w:tentative="1">
      <w:start w:val="1"/>
      <w:numFmt w:val="decimal"/>
      <w:lvlText w:val="%7."/>
      <w:lvlJc w:val="left"/>
      <w:pPr>
        <w:ind w:left="6407" w:hanging="420"/>
      </w:pPr>
    </w:lvl>
    <w:lvl w:ilvl="7" w:tplc="04090019" w:tentative="1">
      <w:start w:val="1"/>
      <w:numFmt w:val="lowerLetter"/>
      <w:lvlText w:val="%8)"/>
      <w:lvlJc w:val="left"/>
      <w:pPr>
        <w:ind w:left="6827" w:hanging="420"/>
      </w:pPr>
    </w:lvl>
    <w:lvl w:ilvl="8" w:tplc="0409001B" w:tentative="1">
      <w:start w:val="1"/>
      <w:numFmt w:val="lowerRoman"/>
      <w:lvlText w:val="%9."/>
      <w:lvlJc w:val="right"/>
      <w:pPr>
        <w:ind w:left="7247" w:hanging="420"/>
      </w:pPr>
    </w:lvl>
  </w:abstractNum>
  <w:abstractNum w:abstractNumId="1" w15:restartNumberingAfterBreak="0">
    <w:nsid w:val="08445604"/>
    <w:multiLevelType w:val="hybridMultilevel"/>
    <w:tmpl w:val="1B8E5A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E44FAB"/>
    <w:multiLevelType w:val="hybridMultilevel"/>
    <w:tmpl w:val="2CA2BE4A"/>
    <w:lvl w:ilvl="0" w:tplc="229ACA6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E656190"/>
    <w:multiLevelType w:val="hybridMultilevel"/>
    <w:tmpl w:val="2CA2BE4A"/>
    <w:lvl w:ilvl="0" w:tplc="229ACA6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5A642D"/>
    <w:multiLevelType w:val="hybridMultilevel"/>
    <w:tmpl w:val="9AD2E870"/>
    <w:lvl w:ilvl="0" w:tplc="6046B80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B86372"/>
    <w:multiLevelType w:val="hybridMultilevel"/>
    <w:tmpl w:val="B3900934"/>
    <w:lvl w:ilvl="0" w:tplc="781659D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14472B86"/>
    <w:multiLevelType w:val="hybridMultilevel"/>
    <w:tmpl w:val="C5922A32"/>
    <w:lvl w:ilvl="0" w:tplc="6E60E0F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224819"/>
    <w:multiLevelType w:val="hybridMultilevel"/>
    <w:tmpl w:val="54B04B02"/>
    <w:lvl w:ilvl="0" w:tplc="5060C4F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30111C7"/>
    <w:multiLevelType w:val="hybridMultilevel"/>
    <w:tmpl w:val="80941532"/>
    <w:lvl w:ilvl="0" w:tplc="3494A3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5313DE"/>
    <w:multiLevelType w:val="hybridMultilevel"/>
    <w:tmpl w:val="C63CA7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16A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0AE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FEE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08D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85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FAB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0C88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744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9C059C"/>
    <w:multiLevelType w:val="hybridMultilevel"/>
    <w:tmpl w:val="51A6B134"/>
    <w:lvl w:ilvl="0" w:tplc="974495C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3" w15:restartNumberingAfterBreak="0">
    <w:nsid w:val="3B741FBB"/>
    <w:multiLevelType w:val="hybridMultilevel"/>
    <w:tmpl w:val="23445966"/>
    <w:lvl w:ilvl="0" w:tplc="F83CD6D6">
      <w:start w:val="1"/>
      <w:numFmt w:val="decimal"/>
      <w:lvlText w:val="%1."/>
      <w:lvlJc w:val="left"/>
      <w:pPr>
        <w:ind w:left="708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7503" w:hanging="420"/>
      </w:pPr>
    </w:lvl>
    <w:lvl w:ilvl="2" w:tplc="0409001B" w:tentative="1">
      <w:start w:val="1"/>
      <w:numFmt w:val="lowerRoman"/>
      <w:lvlText w:val="%3."/>
      <w:lvlJc w:val="right"/>
      <w:pPr>
        <w:ind w:left="7923" w:hanging="420"/>
      </w:pPr>
    </w:lvl>
    <w:lvl w:ilvl="3" w:tplc="0409000F" w:tentative="1">
      <w:start w:val="1"/>
      <w:numFmt w:val="decimal"/>
      <w:lvlText w:val="%4."/>
      <w:lvlJc w:val="left"/>
      <w:pPr>
        <w:ind w:left="8343" w:hanging="420"/>
      </w:pPr>
    </w:lvl>
    <w:lvl w:ilvl="4" w:tplc="04090019" w:tentative="1">
      <w:start w:val="1"/>
      <w:numFmt w:val="lowerLetter"/>
      <w:lvlText w:val="%5)"/>
      <w:lvlJc w:val="left"/>
      <w:pPr>
        <w:ind w:left="8763" w:hanging="420"/>
      </w:pPr>
    </w:lvl>
    <w:lvl w:ilvl="5" w:tplc="0409001B" w:tentative="1">
      <w:start w:val="1"/>
      <w:numFmt w:val="lowerRoman"/>
      <w:lvlText w:val="%6."/>
      <w:lvlJc w:val="right"/>
      <w:pPr>
        <w:ind w:left="9183" w:hanging="420"/>
      </w:pPr>
    </w:lvl>
    <w:lvl w:ilvl="6" w:tplc="0409000F" w:tentative="1">
      <w:start w:val="1"/>
      <w:numFmt w:val="decimal"/>
      <w:lvlText w:val="%7."/>
      <w:lvlJc w:val="left"/>
      <w:pPr>
        <w:ind w:left="9603" w:hanging="420"/>
      </w:pPr>
    </w:lvl>
    <w:lvl w:ilvl="7" w:tplc="04090019" w:tentative="1">
      <w:start w:val="1"/>
      <w:numFmt w:val="lowerLetter"/>
      <w:lvlText w:val="%8)"/>
      <w:lvlJc w:val="left"/>
      <w:pPr>
        <w:ind w:left="10023" w:hanging="420"/>
      </w:pPr>
    </w:lvl>
    <w:lvl w:ilvl="8" w:tplc="0409001B" w:tentative="1">
      <w:start w:val="1"/>
      <w:numFmt w:val="lowerRoman"/>
      <w:lvlText w:val="%9."/>
      <w:lvlJc w:val="right"/>
      <w:pPr>
        <w:ind w:left="10443" w:hanging="420"/>
      </w:pPr>
    </w:lvl>
  </w:abstractNum>
  <w:abstractNum w:abstractNumId="14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CBA7DEF"/>
    <w:multiLevelType w:val="hybridMultilevel"/>
    <w:tmpl w:val="FD6E0F08"/>
    <w:lvl w:ilvl="0" w:tplc="A6BA9E1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8" w15:restartNumberingAfterBreak="0">
    <w:nsid w:val="446F2B94"/>
    <w:multiLevelType w:val="hybridMultilevel"/>
    <w:tmpl w:val="FF3E8A28"/>
    <w:lvl w:ilvl="0" w:tplc="1734650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BE37FFD"/>
    <w:multiLevelType w:val="hybridMultilevel"/>
    <w:tmpl w:val="CACA48A6"/>
    <w:lvl w:ilvl="0" w:tplc="493E50A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304173B"/>
    <w:multiLevelType w:val="hybridMultilevel"/>
    <w:tmpl w:val="D74E8A88"/>
    <w:lvl w:ilvl="0" w:tplc="B2C82D6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3E678E0"/>
    <w:multiLevelType w:val="hybridMultilevel"/>
    <w:tmpl w:val="68F60B40"/>
    <w:lvl w:ilvl="0" w:tplc="FFFFFFF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3F35510"/>
    <w:multiLevelType w:val="hybridMultilevel"/>
    <w:tmpl w:val="FC9481FC"/>
    <w:lvl w:ilvl="0" w:tplc="B4BAF18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F3B1688"/>
    <w:multiLevelType w:val="hybridMultilevel"/>
    <w:tmpl w:val="09347E74"/>
    <w:lvl w:ilvl="0" w:tplc="ACBE83F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F3B3845"/>
    <w:multiLevelType w:val="hybridMultilevel"/>
    <w:tmpl w:val="FA80CDC0"/>
    <w:lvl w:ilvl="0" w:tplc="C4EADC8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6" w15:restartNumberingAfterBreak="0">
    <w:nsid w:val="61F96572"/>
    <w:multiLevelType w:val="hybridMultilevel"/>
    <w:tmpl w:val="1730011A"/>
    <w:lvl w:ilvl="0" w:tplc="2658449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3283252"/>
    <w:multiLevelType w:val="hybridMultilevel"/>
    <w:tmpl w:val="68F60B40"/>
    <w:lvl w:ilvl="0" w:tplc="9D4015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9" w15:restartNumberingAfterBreak="0">
    <w:nsid w:val="6BC4098F"/>
    <w:multiLevelType w:val="hybridMultilevel"/>
    <w:tmpl w:val="C9D20D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BDD5E70"/>
    <w:multiLevelType w:val="hybridMultilevel"/>
    <w:tmpl w:val="5DBC5046"/>
    <w:lvl w:ilvl="0" w:tplc="8838688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DA470EF"/>
    <w:multiLevelType w:val="hybridMultilevel"/>
    <w:tmpl w:val="C26884C0"/>
    <w:lvl w:ilvl="0" w:tplc="4148E4F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1F106B7"/>
    <w:multiLevelType w:val="hybridMultilevel"/>
    <w:tmpl w:val="AB00A654"/>
    <w:lvl w:ilvl="0" w:tplc="6A42D1CA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3" w15:restartNumberingAfterBreak="0">
    <w:nsid w:val="73997825"/>
    <w:multiLevelType w:val="hybridMultilevel"/>
    <w:tmpl w:val="E4B6CB7E"/>
    <w:lvl w:ilvl="0" w:tplc="FF029DF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44B2548"/>
    <w:multiLevelType w:val="hybridMultilevel"/>
    <w:tmpl w:val="D8AA7C34"/>
    <w:lvl w:ilvl="0" w:tplc="FF6A366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4DC6614"/>
    <w:multiLevelType w:val="hybridMultilevel"/>
    <w:tmpl w:val="68F60B40"/>
    <w:lvl w:ilvl="0" w:tplc="9D4015A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72F07BC"/>
    <w:multiLevelType w:val="hybridMultilevel"/>
    <w:tmpl w:val="CACA48A6"/>
    <w:lvl w:ilvl="0" w:tplc="493E50A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39" w15:restartNumberingAfterBreak="0">
    <w:nsid w:val="7D3A7576"/>
    <w:multiLevelType w:val="hybridMultilevel"/>
    <w:tmpl w:val="5366027A"/>
    <w:lvl w:ilvl="0" w:tplc="460CAEE0">
      <w:start w:val="1"/>
      <w:numFmt w:val="japaneseCounting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35"/>
        </w:tabs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95"/>
        </w:tabs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55"/>
        </w:tabs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75"/>
        </w:tabs>
        <w:ind w:left="4275" w:hanging="420"/>
      </w:pPr>
    </w:lvl>
  </w:abstractNum>
  <w:num w:numId="1" w16cid:durableId="828792669">
    <w:abstractNumId w:val="6"/>
  </w:num>
  <w:num w:numId="2" w16cid:durableId="2060518462">
    <w:abstractNumId w:val="25"/>
  </w:num>
  <w:num w:numId="3" w16cid:durableId="2066946038">
    <w:abstractNumId w:val="38"/>
  </w:num>
  <w:num w:numId="4" w16cid:durableId="1067041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145967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08523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9101580">
    <w:abstractNumId w:val="12"/>
  </w:num>
  <w:num w:numId="8" w16cid:durableId="1762607637">
    <w:abstractNumId w:val="16"/>
  </w:num>
  <w:num w:numId="9" w16cid:durableId="1295482573">
    <w:abstractNumId w:val="14"/>
  </w:num>
  <w:num w:numId="10" w16cid:durableId="157039507">
    <w:abstractNumId w:val="36"/>
  </w:num>
  <w:num w:numId="11" w16cid:durableId="1227834955">
    <w:abstractNumId w:val="39"/>
  </w:num>
  <w:num w:numId="12" w16cid:durableId="383406233">
    <w:abstractNumId w:val="1"/>
  </w:num>
  <w:num w:numId="13" w16cid:durableId="725884102">
    <w:abstractNumId w:val="26"/>
  </w:num>
  <w:num w:numId="14" w16cid:durableId="337923416">
    <w:abstractNumId w:val="31"/>
  </w:num>
  <w:num w:numId="15" w16cid:durableId="1174489923">
    <w:abstractNumId w:val="29"/>
  </w:num>
  <w:num w:numId="16" w16cid:durableId="2132750068">
    <w:abstractNumId w:val="23"/>
  </w:num>
  <w:num w:numId="17" w16cid:durableId="1995523788">
    <w:abstractNumId w:val="9"/>
  </w:num>
  <w:num w:numId="18" w16cid:durableId="2054227320">
    <w:abstractNumId w:val="7"/>
  </w:num>
  <w:num w:numId="19" w16cid:durableId="727413528">
    <w:abstractNumId w:val="27"/>
  </w:num>
  <w:num w:numId="20" w16cid:durableId="1092550752">
    <w:abstractNumId w:val="32"/>
  </w:num>
  <w:num w:numId="21" w16cid:durableId="1324703280">
    <w:abstractNumId w:val="35"/>
  </w:num>
  <w:num w:numId="22" w16cid:durableId="1731272593">
    <w:abstractNumId w:val="30"/>
  </w:num>
  <w:num w:numId="23" w16cid:durableId="1851678333">
    <w:abstractNumId w:val="33"/>
  </w:num>
  <w:num w:numId="24" w16cid:durableId="1883319338">
    <w:abstractNumId w:val="11"/>
  </w:num>
  <w:num w:numId="25" w16cid:durableId="573861906">
    <w:abstractNumId w:val="37"/>
  </w:num>
  <w:num w:numId="26" w16cid:durableId="1725520979">
    <w:abstractNumId w:val="4"/>
  </w:num>
  <w:num w:numId="27" w16cid:durableId="2063165296">
    <w:abstractNumId w:val="3"/>
  </w:num>
  <w:num w:numId="28" w16cid:durableId="1188789663">
    <w:abstractNumId w:val="2"/>
  </w:num>
  <w:num w:numId="29" w16cid:durableId="852769434">
    <w:abstractNumId w:val="15"/>
  </w:num>
  <w:num w:numId="30" w16cid:durableId="907686420">
    <w:abstractNumId w:val="34"/>
  </w:num>
  <w:num w:numId="31" w16cid:durableId="1455250285">
    <w:abstractNumId w:val="19"/>
  </w:num>
  <w:num w:numId="32" w16cid:durableId="498354884">
    <w:abstractNumId w:val="22"/>
  </w:num>
  <w:num w:numId="33" w16cid:durableId="21053657">
    <w:abstractNumId w:val="13"/>
  </w:num>
  <w:num w:numId="34" w16cid:durableId="301007256">
    <w:abstractNumId w:val="20"/>
  </w:num>
  <w:num w:numId="35" w16cid:durableId="1219245220">
    <w:abstractNumId w:val="5"/>
  </w:num>
  <w:num w:numId="36" w16cid:durableId="1137797814">
    <w:abstractNumId w:val="24"/>
  </w:num>
  <w:num w:numId="37" w16cid:durableId="38168787">
    <w:abstractNumId w:val="8"/>
  </w:num>
  <w:num w:numId="38" w16cid:durableId="649410325">
    <w:abstractNumId w:val="18"/>
  </w:num>
  <w:num w:numId="39" w16cid:durableId="910698543">
    <w:abstractNumId w:val="0"/>
  </w:num>
  <w:num w:numId="40" w16cid:durableId="1017274639">
    <w:abstractNumId w:val="10"/>
  </w:num>
  <w:num w:numId="41" w16cid:durableId="18398093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17"/>
    <w:rsid w:val="0001156E"/>
    <w:rsid w:val="00013621"/>
    <w:rsid w:val="000155D3"/>
    <w:rsid w:val="00020E9D"/>
    <w:rsid w:val="00023508"/>
    <w:rsid w:val="00032372"/>
    <w:rsid w:val="00033162"/>
    <w:rsid w:val="000347EF"/>
    <w:rsid w:val="000443E9"/>
    <w:rsid w:val="00047758"/>
    <w:rsid w:val="00051A84"/>
    <w:rsid w:val="000520A8"/>
    <w:rsid w:val="00052A57"/>
    <w:rsid w:val="00055C54"/>
    <w:rsid w:val="00055CE2"/>
    <w:rsid w:val="0006400E"/>
    <w:rsid w:val="000775A9"/>
    <w:rsid w:val="0008100C"/>
    <w:rsid w:val="000904A7"/>
    <w:rsid w:val="0009256F"/>
    <w:rsid w:val="000A038C"/>
    <w:rsid w:val="000A08CF"/>
    <w:rsid w:val="000A291D"/>
    <w:rsid w:val="000A2B73"/>
    <w:rsid w:val="000A4302"/>
    <w:rsid w:val="000A736B"/>
    <w:rsid w:val="000A77CB"/>
    <w:rsid w:val="000A7F83"/>
    <w:rsid w:val="000B34CD"/>
    <w:rsid w:val="000B5502"/>
    <w:rsid w:val="000B5AFA"/>
    <w:rsid w:val="000B6862"/>
    <w:rsid w:val="000B76F7"/>
    <w:rsid w:val="000C0638"/>
    <w:rsid w:val="000C306C"/>
    <w:rsid w:val="000C45F6"/>
    <w:rsid w:val="000D2C86"/>
    <w:rsid w:val="000D42E9"/>
    <w:rsid w:val="000E1648"/>
    <w:rsid w:val="000E72D1"/>
    <w:rsid w:val="000F0FD8"/>
    <w:rsid w:val="000F100B"/>
    <w:rsid w:val="000F1EAD"/>
    <w:rsid w:val="000F7E27"/>
    <w:rsid w:val="001029EA"/>
    <w:rsid w:val="0010628D"/>
    <w:rsid w:val="001109B8"/>
    <w:rsid w:val="0011520C"/>
    <w:rsid w:val="0011600F"/>
    <w:rsid w:val="00121D03"/>
    <w:rsid w:val="0012475A"/>
    <w:rsid w:val="00130579"/>
    <w:rsid w:val="00130A01"/>
    <w:rsid w:val="00131496"/>
    <w:rsid w:val="00132481"/>
    <w:rsid w:val="00136411"/>
    <w:rsid w:val="00145FC0"/>
    <w:rsid w:val="0014755A"/>
    <w:rsid w:val="0015138E"/>
    <w:rsid w:val="00156D96"/>
    <w:rsid w:val="0016141C"/>
    <w:rsid w:val="00170F80"/>
    <w:rsid w:val="00174235"/>
    <w:rsid w:val="00175E3E"/>
    <w:rsid w:val="0017652E"/>
    <w:rsid w:val="00176D02"/>
    <w:rsid w:val="00176FE4"/>
    <w:rsid w:val="001775D9"/>
    <w:rsid w:val="00177C80"/>
    <w:rsid w:val="00181761"/>
    <w:rsid w:val="00190CBF"/>
    <w:rsid w:val="00193CE2"/>
    <w:rsid w:val="00194F1C"/>
    <w:rsid w:val="0019730D"/>
    <w:rsid w:val="001A0305"/>
    <w:rsid w:val="001A1C26"/>
    <w:rsid w:val="001A4CFD"/>
    <w:rsid w:val="001A71F8"/>
    <w:rsid w:val="001B0E23"/>
    <w:rsid w:val="001C29C0"/>
    <w:rsid w:val="001C3B40"/>
    <w:rsid w:val="001C4EC1"/>
    <w:rsid w:val="001C7ED4"/>
    <w:rsid w:val="001D07E0"/>
    <w:rsid w:val="001D1E0B"/>
    <w:rsid w:val="001D1F39"/>
    <w:rsid w:val="001D2733"/>
    <w:rsid w:val="001D4D35"/>
    <w:rsid w:val="001D6E7F"/>
    <w:rsid w:val="001E2153"/>
    <w:rsid w:val="001E410D"/>
    <w:rsid w:val="001F5136"/>
    <w:rsid w:val="001F6315"/>
    <w:rsid w:val="002038B4"/>
    <w:rsid w:val="002060A0"/>
    <w:rsid w:val="0022064C"/>
    <w:rsid w:val="00220C6C"/>
    <w:rsid w:val="00224BBF"/>
    <w:rsid w:val="00227917"/>
    <w:rsid w:val="00227AD7"/>
    <w:rsid w:val="002367C6"/>
    <w:rsid w:val="00236EB3"/>
    <w:rsid w:val="00237084"/>
    <w:rsid w:val="00241205"/>
    <w:rsid w:val="00250EC0"/>
    <w:rsid w:val="00257F3F"/>
    <w:rsid w:val="00260BEE"/>
    <w:rsid w:val="00273ACE"/>
    <w:rsid w:val="002756E8"/>
    <w:rsid w:val="002865E6"/>
    <w:rsid w:val="00287274"/>
    <w:rsid w:val="00287548"/>
    <w:rsid w:val="002901EE"/>
    <w:rsid w:val="00296398"/>
    <w:rsid w:val="002A400B"/>
    <w:rsid w:val="002A52EB"/>
    <w:rsid w:val="002A6B22"/>
    <w:rsid w:val="002B1677"/>
    <w:rsid w:val="002B31F4"/>
    <w:rsid w:val="002B60A3"/>
    <w:rsid w:val="002B6DF9"/>
    <w:rsid w:val="002B6F0C"/>
    <w:rsid w:val="002C0EE9"/>
    <w:rsid w:val="002C323D"/>
    <w:rsid w:val="002C6422"/>
    <w:rsid w:val="002C6938"/>
    <w:rsid w:val="002C6E81"/>
    <w:rsid w:val="002D06C4"/>
    <w:rsid w:val="002D104B"/>
    <w:rsid w:val="002D3C16"/>
    <w:rsid w:val="002D523C"/>
    <w:rsid w:val="002D7578"/>
    <w:rsid w:val="002E3064"/>
    <w:rsid w:val="002E3FDD"/>
    <w:rsid w:val="002E436F"/>
    <w:rsid w:val="002E6DF8"/>
    <w:rsid w:val="002F0FBF"/>
    <w:rsid w:val="002F509F"/>
    <w:rsid w:val="002F5B62"/>
    <w:rsid w:val="00300C9D"/>
    <w:rsid w:val="00301D77"/>
    <w:rsid w:val="00307813"/>
    <w:rsid w:val="00311569"/>
    <w:rsid w:val="00316B88"/>
    <w:rsid w:val="003206D1"/>
    <w:rsid w:val="00323349"/>
    <w:rsid w:val="003242F5"/>
    <w:rsid w:val="00333829"/>
    <w:rsid w:val="003372F3"/>
    <w:rsid w:val="0034208F"/>
    <w:rsid w:val="00344111"/>
    <w:rsid w:val="00345501"/>
    <w:rsid w:val="003455EE"/>
    <w:rsid w:val="00351FD5"/>
    <w:rsid w:val="00352261"/>
    <w:rsid w:val="00353D95"/>
    <w:rsid w:val="00362769"/>
    <w:rsid w:val="00362EED"/>
    <w:rsid w:val="00364B5A"/>
    <w:rsid w:val="00364ECF"/>
    <w:rsid w:val="00367C8D"/>
    <w:rsid w:val="00371DA1"/>
    <w:rsid w:val="003734F8"/>
    <w:rsid w:val="0037395F"/>
    <w:rsid w:val="00373DBC"/>
    <w:rsid w:val="00376898"/>
    <w:rsid w:val="00381BEB"/>
    <w:rsid w:val="003824DC"/>
    <w:rsid w:val="0038424B"/>
    <w:rsid w:val="00385C7C"/>
    <w:rsid w:val="0038643A"/>
    <w:rsid w:val="00392C72"/>
    <w:rsid w:val="00393A95"/>
    <w:rsid w:val="00395C62"/>
    <w:rsid w:val="00396333"/>
    <w:rsid w:val="003A15F9"/>
    <w:rsid w:val="003A508E"/>
    <w:rsid w:val="003A74C5"/>
    <w:rsid w:val="003A7C25"/>
    <w:rsid w:val="003B2772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3F3884"/>
    <w:rsid w:val="003F78DF"/>
    <w:rsid w:val="004029CD"/>
    <w:rsid w:val="00403CE8"/>
    <w:rsid w:val="00411501"/>
    <w:rsid w:val="00414FD6"/>
    <w:rsid w:val="00416FD1"/>
    <w:rsid w:val="0042485E"/>
    <w:rsid w:val="00432696"/>
    <w:rsid w:val="00436697"/>
    <w:rsid w:val="00437B9A"/>
    <w:rsid w:val="004449B0"/>
    <w:rsid w:val="00451246"/>
    <w:rsid w:val="00451403"/>
    <w:rsid w:val="00451521"/>
    <w:rsid w:val="004531EB"/>
    <w:rsid w:val="004545F0"/>
    <w:rsid w:val="00456152"/>
    <w:rsid w:val="004635C1"/>
    <w:rsid w:val="004713B6"/>
    <w:rsid w:val="00473E3D"/>
    <w:rsid w:val="0047521B"/>
    <w:rsid w:val="00480145"/>
    <w:rsid w:val="00480B1A"/>
    <w:rsid w:val="00480FC8"/>
    <w:rsid w:val="004813A8"/>
    <w:rsid w:val="00482138"/>
    <w:rsid w:val="00483AFB"/>
    <w:rsid w:val="00490A6C"/>
    <w:rsid w:val="00491785"/>
    <w:rsid w:val="00495DA2"/>
    <w:rsid w:val="00497A87"/>
    <w:rsid w:val="004A39E3"/>
    <w:rsid w:val="004A710A"/>
    <w:rsid w:val="004C21F0"/>
    <w:rsid w:val="004C74A5"/>
    <w:rsid w:val="004E1CDA"/>
    <w:rsid w:val="004E31FE"/>
    <w:rsid w:val="004F1588"/>
    <w:rsid w:val="004F1995"/>
    <w:rsid w:val="004F48C7"/>
    <w:rsid w:val="00500084"/>
    <w:rsid w:val="005030C3"/>
    <w:rsid w:val="00503656"/>
    <w:rsid w:val="00505BF9"/>
    <w:rsid w:val="0051055A"/>
    <w:rsid w:val="0051262C"/>
    <w:rsid w:val="00531840"/>
    <w:rsid w:val="005318F1"/>
    <w:rsid w:val="00533986"/>
    <w:rsid w:val="00535DAA"/>
    <w:rsid w:val="005379F4"/>
    <w:rsid w:val="00540656"/>
    <w:rsid w:val="00541059"/>
    <w:rsid w:val="00556EA3"/>
    <w:rsid w:val="00563B8D"/>
    <w:rsid w:val="0056549D"/>
    <w:rsid w:val="00572884"/>
    <w:rsid w:val="00573207"/>
    <w:rsid w:val="00581E16"/>
    <w:rsid w:val="005908AE"/>
    <w:rsid w:val="005A010B"/>
    <w:rsid w:val="005A3427"/>
    <w:rsid w:val="005A65C6"/>
    <w:rsid w:val="005B0D6F"/>
    <w:rsid w:val="005B13BB"/>
    <w:rsid w:val="005B2F52"/>
    <w:rsid w:val="005B4181"/>
    <w:rsid w:val="005C184F"/>
    <w:rsid w:val="005C2047"/>
    <w:rsid w:val="005C3215"/>
    <w:rsid w:val="005C3668"/>
    <w:rsid w:val="005E152C"/>
    <w:rsid w:val="005E1532"/>
    <w:rsid w:val="005E3880"/>
    <w:rsid w:val="005E3D92"/>
    <w:rsid w:val="005E4664"/>
    <w:rsid w:val="005E4878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264B2"/>
    <w:rsid w:val="00634483"/>
    <w:rsid w:val="00634FF3"/>
    <w:rsid w:val="0063545E"/>
    <w:rsid w:val="00637DAC"/>
    <w:rsid w:val="00640663"/>
    <w:rsid w:val="00642DB8"/>
    <w:rsid w:val="00643509"/>
    <w:rsid w:val="00643DEC"/>
    <w:rsid w:val="0065294E"/>
    <w:rsid w:val="00654B53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151B"/>
    <w:rsid w:val="006935E1"/>
    <w:rsid w:val="006943DA"/>
    <w:rsid w:val="0069794E"/>
    <w:rsid w:val="006A00BF"/>
    <w:rsid w:val="006A41A3"/>
    <w:rsid w:val="006A7A1E"/>
    <w:rsid w:val="006B28AF"/>
    <w:rsid w:val="006B4B1A"/>
    <w:rsid w:val="006B5EE4"/>
    <w:rsid w:val="006B71C1"/>
    <w:rsid w:val="006B7C6C"/>
    <w:rsid w:val="006C133A"/>
    <w:rsid w:val="006C16B5"/>
    <w:rsid w:val="006C18E7"/>
    <w:rsid w:val="006C1ACD"/>
    <w:rsid w:val="006C4BFE"/>
    <w:rsid w:val="006C726B"/>
    <w:rsid w:val="006D7188"/>
    <w:rsid w:val="006E1416"/>
    <w:rsid w:val="006E2B14"/>
    <w:rsid w:val="006E378A"/>
    <w:rsid w:val="006E7862"/>
    <w:rsid w:val="006E7905"/>
    <w:rsid w:val="007017CB"/>
    <w:rsid w:val="00706B5D"/>
    <w:rsid w:val="007108E0"/>
    <w:rsid w:val="00711C35"/>
    <w:rsid w:val="00711F22"/>
    <w:rsid w:val="00712601"/>
    <w:rsid w:val="00713738"/>
    <w:rsid w:val="0072629A"/>
    <w:rsid w:val="00727209"/>
    <w:rsid w:val="00736397"/>
    <w:rsid w:val="0074167D"/>
    <w:rsid w:val="00745236"/>
    <w:rsid w:val="00747614"/>
    <w:rsid w:val="0075020C"/>
    <w:rsid w:val="00750FCB"/>
    <w:rsid w:val="00754DBB"/>
    <w:rsid w:val="007577CA"/>
    <w:rsid w:val="007613C5"/>
    <w:rsid w:val="00775D9A"/>
    <w:rsid w:val="007779CF"/>
    <w:rsid w:val="0079581C"/>
    <w:rsid w:val="007A455D"/>
    <w:rsid w:val="007C0075"/>
    <w:rsid w:val="007C0F70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0CC2"/>
    <w:rsid w:val="00801AEE"/>
    <w:rsid w:val="008054B5"/>
    <w:rsid w:val="008065D7"/>
    <w:rsid w:val="0080777F"/>
    <w:rsid w:val="008109AE"/>
    <w:rsid w:val="00812EB9"/>
    <w:rsid w:val="00813C94"/>
    <w:rsid w:val="00815DF9"/>
    <w:rsid w:val="0083056C"/>
    <w:rsid w:val="0083075E"/>
    <w:rsid w:val="00837161"/>
    <w:rsid w:val="00837404"/>
    <w:rsid w:val="00837581"/>
    <w:rsid w:val="008410DD"/>
    <w:rsid w:val="00841290"/>
    <w:rsid w:val="0084414B"/>
    <w:rsid w:val="008479B3"/>
    <w:rsid w:val="0085108D"/>
    <w:rsid w:val="008513DE"/>
    <w:rsid w:val="00852554"/>
    <w:rsid w:val="008545D5"/>
    <w:rsid w:val="00856B85"/>
    <w:rsid w:val="00861332"/>
    <w:rsid w:val="00865450"/>
    <w:rsid w:val="008660EA"/>
    <w:rsid w:val="0086789C"/>
    <w:rsid w:val="0087565F"/>
    <w:rsid w:val="00875C2A"/>
    <w:rsid w:val="00875C6B"/>
    <w:rsid w:val="00877035"/>
    <w:rsid w:val="008843C2"/>
    <w:rsid w:val="008A29EB"/>
    <w:rsid w:val="008A5D3D"/>
    <w:rsid w:val="008B1C57"/>
    <w:rsid w:val="008B2C3F"/>
    <w:rsid w:val="008B3E41"/>
    <w:rsid w:val="008B5274"/>
    <w:rsid w:val="008C022F"/>
    <w:rsid w:val="008C089A"/>
    <w:rsid w:val="008C0BAA"/>
    <w:rsid w:val="008C498B"/>
    <w:rsid w:val="008C79AE"/>
    <w:rsid w:val="008D2A25"/>
    <w:rsid w:val="008D538F"/>
    <w:rsid w:val="008E25E1"/>
    <w:rsid w:val="008E3D1F"/>
    <w:rsid w:val="008E4704"/>
    <w:rsid w:val="008E4C2A"/>
    <w:rsid w:val="008F0DCF"/>
    <w:rsid w:val="008F348A"/>
    <w:rsid w:val="008F49BD"/>
    <w:rsid w:val="0090580F"/>
    <w:rsid w:val="00911A09"/>
    <w:rsid w:val="00915521"/>
    <w:rsid w:val="00916913"/>
    <w:rsid w:val="00920A81"/>
    <w:rsid w:val="00920E68"/>
    <w:rsid w:val="00922211"/>
    <w:rsid w:val="009254E5"/>
    <w:rsid w:val="0092642F"/>
    <w:rsid w:val="00926DAE"/>
    <w:rsid w:val="00930801"/>
    <w:rsid w:val="00935769"/>
    <w:rsid w:val="00944CA9"/>
    <w:rsid w:val="00946C52"/>
    <w:rsid w:val="009524C1"/>
    <w:rsid w:val="00953E22"/>
    <w:rsid w:val="00954966"/>
    <w:rsid w:val="00956842"/>
    <w:rsid w:val="00961D5E"/>
    <w:rsid w:val="00965BC5"/>
    <w:rsid w:val="00965C02"/>
    <w:rsid w:val="00971645"/>
    <w:rsid w:val="00972FFA"/>
    <w:rsid w:val="009807CA"/>
    <w:rsid w:val="00982C84"/>
    <w:rsid w:val="00985AAC"/>
    <w:rsid w:val="00986BC9"/>
    <w:rsid w:val="00992680"/>
    <w:rsid w:val="0099588D"/>
    <w:rsid w:val="00996659"/>
    <w:rsid w:val="00996F45"/>
    <w:rsid w:val="009A05CB"/>
    <w:rsid w:val="009A2E6F"/>
    <w:rsid w:val="009B0300"/>
    <w:rsid w:val="009B1DEF"/>
    <w:rsid w:val="009B5138"/>
    <w:rsid w:val="009B52A0"/>
    <w:rsid w:val="009B5E56"/>
    <w:rsid w:val="009C1343"/>
    <w:rsid w:val="009C6B7E"/>
    <w:rsid w:val="009D1D1C"/>
    <w:rsid w:val="009E288A"/>
    <w:rsid w:val="009E3CC3"/>
    <w:rsid w:val="009F29F9"/>
    <w:rsid w:val="009F35A1"/>
    <w:rsid w:val="009F3C58"/>
    <w:rsid w:val="009F5E0A"/>
    <w:rsid w:val="00A028E8"/>
    <w:rsid w:val="00A05D4B"/>
    <w:rsid w:val="00A06111"/>
    <w:rsid w:val="00A11DA7"/>
    <w:rsid w:val="00A12A46"/>
    <w:rsid w:val="00A13A18"/>
    <w:rsid w:val="00A222E0"/>
    <w:rsid w:val="00A22DFD"/>
    <w:rsid w:val="00A23C35"/>
    <w:rsid w:val="00A25CC4"/>
    <w:rsid w:val="00A319EA"/>
    <w:rsid w:val="00A32BED"/>
    <w:rsid w:val="00A45A74"/>
    <w:rsid w:val="00A47372"/>
    <w:rsid w:val="00A5028F"/>
    <w:rsid w:val="00A5347B"/>
    <w:rsid w:val="00A5546C"/>
    <w:rsid w:val="00A571C1"/>
    <w:rsid w:val="00A6091C"/>
    <w:rsid w:val="00A629CC"/>
    <w:rsid w:val="00A65720"/>
    <w:rsid w:val="00A657CB"/>
    <w:rsid w:val="00A72A2A"/>
    <w:rsid w:val="00A72B6F"/>
    <w:rsid w:val="00A732A1"/>
    <w:rsid w:val="00A73E57"/>
    <w:rsid w:val="00A81F69"/>
    <w:rsid w:val="00AA0BE0"/>
    <w:rsid w:val="00AA4DFD"/>
    <w:rsid w:val="00AA5FEC"/>
    <w:rsid w:val="00AA6FB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4F3"/>
    <w:rsid w:val="00AD17ED"/>
    <w:rsid w:val="00AD1C40"/>
    <w:rsid w:val="00AD20FF"/>
    <w:rsid w:val="00AD4B75"/>
    <w:rsid w:val="00AE4906"/>
    <w:rsid w:val="00AE7DB4"/>
    <w:rsid w:val="00AF1CBF"/>
    <w:rsid w:val="00AF3DD7"/>
    <w:rsid w:val="00AF5B3C"/>
    <w:rsid w:val="00AF7948"/>
    <w:rsid w:val="00B00AA2"/>
    <w:rsid w:val="00B047BC"/>
    <w:rsid w:val="00B04864"/>
    <w:rsid w:val="00B06E61"/>
    <w:rsid w:val="00B07ED5"/>
    <w:rsid w:val="00B11D33"/>
    <w:rsid w:val="00B13275"/>
    <w:rsid w:val="00B23B17"/>
    <w:rsid w:val="00B27270"/>
    <w:rsid w:val="00B32D74"/>
    <w:rsid w:val="00B3376B"/>
    <w:rsid w:val="00B45CC6"/>
    <w:rsid w:val="00B46B62"/>
    <w:rsid w:val="00B531B8"/>
    <w:rsid w:val="00B53F89"/>
    <w:rsid w:val="00B544C2"/>
    <w:rsid w:val="00B57FEE"/>
    <w:rsid w:val="00B62246"/>
    <w:rsid w:val="00B635EC"/>
    <w:rsid w:val="00B6486A"/>
    <w:rsid w:val="00B64C20"/>
    <w:rsid w:val="00B74A2F"/>
    <w:rsid w:val="00B95BB7"/>
    <w:rsid w:val="00BC00FD"/>
    <w:rsid w:val="00BC0A46"/>
    <w:rsid w:val="00BC4F98"/>
    <w:rsid w:val="00BD1C1D"/>
    <w:rsid w:val="00BE0CF2"/>
    <w:rsid w:val="00BE6187"/>
    <w:rsid w:val="00BE7764"/>
    <w:rsid w:val="00BE7A4C"/>
    <w:rsid w:val="00BF15C6"/>
    <w:rsid w:val="00BF3359"/>
    <w:rsid w:val="00C00D94"/>
    <w:rsid w:val="00C01A75"/>
    <w:rsid w:val="00C03369"/>
    <w:rsid w:val="00C04BB1"/>
    <w:rsid w:val="00C102FF"/>
    <w:rsid w:val="00C1113D"/>
    <w:rsid w:val="00C1531C"/>
    <w:rsid w:val="00C221A7"/>
    <w:rsid w:val="00C22B2E"/>
    <w:rsid w:val="00C23048"/>
    <w:rsid w:val="00C231EC"/>
    <w:rsid w:val="00C237F8"/>
    <w:rsid w:val="00C26D0B"/>
    <w:rsid w:val="00C273E6"/>
    <w:rsid w:val="00C3012E"/>
    <w:rsid w:val="00C31E5C"/>
    <w:rsid w:val="00C31F4C"/>
    <w:rsid w:val="00C33961"/>
    <w:rsid w:val="00C36BFE"/>
    <w:rsid w:val="00C401F7"/>
    <w:rsid w:val="00C43750"/>
    <w:rsid w:val="00C471A0"/>
    <w:rsid w:val="00C51961"/>
    <w:rsid w:val="00C51F93"/>
    <w:rsid w:val="00C5296A"/>
    <w:rsid w:val="00C530E7"/>
    <w:rsid w:val="00C53BB5"/>
    <w:rsid w:val="00C64AFF"/>
    <w:rsid w:val="00C66BDE"/>
    <w:rsid w:val="00C71422"/>
    <w:rsid w:val="00C722A0"/>
    <w:rsid w:val="00C748CA"/>
    <w:rsid w:val="00C838DA"/>
    <w:rsid w:val="00C855D5"/>
    <w:rsid w:val="00C85D86"/>
    <w:rsid w:val="00C860B3"/>
    <w:rsid w:val="00C91E77"/>
    <w:rsid w:val="00C92B95"/>
    <w:rsid w:val="00C93453"/>
    <w:rsid w:val="00C93FD1"/>
    <w:rsid w:val="00C96AE0"/>
    <w:rsid w:val="00CA45BD"/>
    <w:rsid w:val="00CA777B"/>
    <w:rsid w:val="00CC35A7"/>
    <w:rsid w:val="00CD3550"/>
    <w:rsid w:val="00CD3E58"/>
    <w:rsid w:val="00CD53B8"/>
    <w:rsid w:val="00CE218C"/>
    <w:rsid w:val="00CF4770"/>
    <w:rsid w:val="00D050CF"/>
    <w:rsid w:val="00D06F10"/>
    <w:rsid w:val="00D1321B"/>
    <w:rsid w:val="00D147ED"/>
    <w:rsid w:val="00D164AB"/>
    <w:rsid w:val="00D22841"/>
    <w:rsid w:val="00D2556F"/>
    <w:rsid w:val="00D275A0"/>
    <w:rsid w:val="00D319C4"/>
    <w:rsid w:val="00D32C68"/>
    <w:rsid w:val="00D349D9"/>
    <w:rsid w:val="00D45CE6"/>
    <w:rsid w:val="00D5359A"/>
    <w:rsid w:val="00D543BA"/>
    <w:rsid w:val="00D6327D"/>
    <w:rsid w:val="00D63772"/>
    <w:rsid w:val="00D65CF7"/>
    <w:rsid w:val="00D751A0"/>
    <w:rsid w:val="00D7590C"/>
    <w:rsid w:val="00D8077C"/>
    <w:rsid w:val="00D808E2"/>
    <w:rsid w:val="00D81BF5"/>
    <w:rsid w:val="00D8504B"/>
    <w:rsid w:val="00D9012D"/>
    <w:rsid w:val="00D94634"/>
    <w:rsid w:val="00D963CC"/>
    <w:rsid w:val="00D97B54"/>
    <w:rsid w:val="00DA0D47"/>
    <w:rsid w:val="00DA24D8"/>
    <w:rsid w:val="00DA3E21"/>
    <w:rsid w:val="00DB383F"/>
    <w:rsid w:val="00DB7AD6"/>
    <w:rsid w:val="00DC0CE3"/>
    <w:rsid w:val="00DC48A4"/>
    <w:rsid w:val="00DC719B"/>
    <w:rsid w:val="00DD0EF4"/>
    <w:rsid w:val="00DD5404"/>
    <w:rsid w:val="00DD5EC4"/>
    <w:rsid w:val="00DE76C3"/>
    <w:rsid w:val="00DF43DA"/>
    <w:rsid w:val="00E0304F"/>
    <w:rsid w:val="00E03C9C"/>
    <w:rsid w:val="00E07FD6"/>
    <w:rsid w:val="00E14B75"/>
    <w:rsid w:val="00E167E0"/>
    <w:rsid w:val="00E22201"/>
    <w:rsid w:val="00E26CF3"/>
    <w:rsid w:val="00E324E6"/>
    <w:rsid w:val="00E32B3C"/>
    <w:rsid w:val="00E33064"/>
    <w:rsid w:val="00E3306A"/>
    <w:rsid w:val="00E36A44"/>
    <w:rsid w:val="00E459BB"/>
    <w:rsid w:val="00E50D86"/>
    <w:rsid w:val="00E51025"/>
    <w:rsid w:val="00E53445"/>
    <w:rsid w:val="00E5493E"/>
    <w:rsid w:val="00E564E8"/>
    <w:rsid w:val="00E569CF"/>
    <w:rsid w:val="00E62B6D"/>
    <w:rsid w:val="00E62B83"/>
    <w:rsid w:val="00E64A13"/>
    <w:rsid w:val="00E65822"/>
    <w:rsid w:val="00E70DF5"/>
    <w:rsid w:val="00E710D9"/>
    <w:rsid w:val="00E71330"/>
    <w:rsid w:val="00E76617"/>
    <w:rsid w:val="00E76A4C"/>
    <w:rsid w:val="00E77606"/>
    <w:rsid w:val="00E92520"/>
    <w:rsid w:val="00E92B4D"/>
    <w:rsid w:val="00E97318"/>
    <w:rsid w:val="00EA7E36"/>
    <w:rsid w:val="00EB5744"/>
    <w:rsid w:val="00EC0F83"/>
    <w:rsid w:val="00EC32C7"/>
    <w:rsid w:val="00EC6A52"/>
    <w:rsid w:val="00EC6D53"/>
    <w:rsid w:val="00ED24AE"/>
    <w:rsid w:val="00ED3F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01C4"/>
    <w:rsid w:val="00F34A8A"/>
    <w:rsid w:val="00F4145E"/>
    <w:rsid w:val="00F4258B"/>
    <w:rsid w:val="00F45C0F"/>
    <w:rsid w:val="00F57E02"/>
    <w:rsid w:val="00F60167"/>
    <w:rsid w:val="00F6504C"/>
    <w:rsid w:val="00F66DB5"/>
    <w:rsid w:val="00F7168A"/>
    <w:rsid w:val="00F73C40"/>
    <w:rsid w:val="00F73DE3"/>
    <w:rsid w:val="00F836F0"/>
    <w:rsid w:val="00F83A41"/>
    <w:rsid w:val="00F87613"/>
    <w:rsid w:val="00F902DA"/>
    <w:rsid w:val="00F9304F"/>
    <w:rsid w:val="00F94458"/>
    <w:rsid w:val="00F966F5"/>
    <w:rsid w:val="00FA41B6"/>
    <w:rsid w:val="00FA7412"/>
    <w:rsid w:val="00FA77E9"/>
    <w:rsid w:val="00FB21A3"/>
    <w:rsid w:val="00FB2FC5"/>
    <w:rsid w:val="00FB478C"/>
    <w:rsid w:val="00FB49AC"/>
    <w:rsid w:val="00FB778F"/>
    <w:rsid w:val="00FB7912"/>
    <w:rsid w:val="00FC1710"/>
    <w:rsid w:val="00FC1C07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85D79"/>
  <w15:docId w15:val="{4634B70D-52BC-46C5-B109-ED83DA3F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af4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character" w:styleId="afa">
    <w:name w:val="Placeholder Text"/>
    <w:basedOn w:val="a0"/>
    <w:uiPriority w:val="99"/>
    <w:semiHidden/>
    <w:rsid w:val="00CA45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999</Words>
  <Characters>5695</Characters>
  <Application>Microsoft Office Word</Application>
  <DocSecurity>0</DocSecurity>
  <Lines>47</Lines>
  <Paragraphs>13</Paragraphs>
  <ScaleCrop>false</ScaleCrop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yao zhang</cp:lastModifiedBy>
  <cp:revision>19</cp:revision>
  <cp:lastPrinted>2021-01-12T01:12:00Z</cp:lastPrinted>
  <dcterms:created xsi:type="dcterms:W3CDTF">2023-11-08T05:37:00Z</dcterms:created>
  <dcterms:modified xsi:type="dcterms:W3CDTF">2024-03-25T03:50:00Z</dcterms:modified>
</cp:coreProperties>
</file>