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96" w:rsidRDefault="002F487B" w:rsidP="00A13DE8">
      <w:pPr>
        <w:spacing w:line="560" w:lineRule="exact"/>
        <w:jc w:val="center"/>
        <w:outlineLvl w:val="0"/>
        <w:rPr>
          <w:rFonts w:ascii="仿宋_GB2312" w:eastAsia="仿宋_GB2312" w:hAnsi="黑体"/>
          <w:sz w:val="32"/>
          <w:szCs w:val="32"/>
        </w:rPr>
      </w:pPr>
      <w:r w:rsidRPr="00E63601">
        <w:rPr>
          <w:rFonts w:ascii="仿宋_GB2312" w:eastAsia="仿宋_GB2312" w:hAnsi="黑体" w:hint="eastAsia"/>
          <w:sz w:val="32"/>
          <w:szCs w:val="32"/>
        </w:rPr>
        <w:t>《</w:t>
      </w:r>
      <w:r w:rsidRPr="00E63601">
        <w:rPr>
          <w:rFonts w:ascii="黑体" w:eastAsia="黑体" w:hAnsi="黑体" w:hint="eastAsia"/>
          <w:sz w:val="32"/>
          <w:szCs w:val="32"/>
        </w:rPr>
        <w:t>学术写作与专业前沿</w:t>
      </w:r>
      <w:r w:rsidRPr="00E63601">
        <w:rPr>
          <w:rFonts w:ascii="仿宋_GB2312" w:eastAsia="仿宋_GB2312" w:hAnsi="黑体" w:hint="eastAsia"/>
          <w:sz w:val="32"/>
          <w:szCs w:val="32"/>
        </w:rPr>
        <w:t>》</w:t>
      </w:r>
      <w:r w:rsidR="00E63601" w:rsidRPr="00744C17">
        <w:rPr>
          <w:rFonts w:ascii="黑体" w:eastAsia="黑体" w:hAnsi="黑体" w:hint="eastAsia"/>
          <w:sz w:val="32"/>
          <w:szCs w:val="32"/>
        </w:rPr>
        <w:t>课程</w:t>
      </w:r>
      <w:r w:rsidR="00E63601">
        <w:rPr>
          <w:rFonts w:ascii="黑体" w:eastAsia="黑体" w:hAnsi="黑体" w:hint="eastAsia"/>
          <w:sz w:val="30"/>
          <w:szCs w:val="30"/>
        </w:rPr>
        <w:t>中英文简介</w:t>
      </w:r>
    </w:p>
    <w:p w:rsidR="00B56196" w:rsidRPr="00EB17C1" w:rsidRDefault="002F487B" w:rsidP="00A13DE8">
      <w:pPr>
        <w:spacing w:line="560" w:lineRule="exact"/>
        <w:jc w:val="center"/>
        <w:outlineLvl w:val="0"/>
        <w:rPr>
          <w:rFonts w:ascii="仿宋_GB2312" w:eastAsia="仿宋_GB2312"/>
          <w:bCs/>
          <w:color w:val="000000"/>
          <w:kern w:val="0"/>
          <w:sz w:val="28"/>
          <w:szCs w:val="28"/>
        </w:rPr>
      </w:pPr>
      <w:r w:rsidRPr="00EB17C1">
        <w:rPr>
          <w:rFonts w:eastAsia="仿宋_GB2312"/>
          <w:bCs/>
          <w:color w:val="000000"/>
          <w:kern w:val="0"/>
          <w:sz w:val="28"/>
          <w:szCs w:val="28"/>
        </w:rPr>
        <w:t>Academic writing and professional frontier</w:t>
      </w:r>
    </w:p>
    <w:p w:rsidR="00B56196" w:rsidRDefault="00B56196" w:rsidP="00A13DE8">
      <w:pPr>
        <w:spacing w:line="500" w:lineRule="exact"/>
        <w:rPr>
          <w:rFonts w:ascii="仿宋_GB2312" w:eastAsia="仿宋_GB2312" w:hAnsi="宋体"/>
          <w:sz w:val="32"/>
          <w:szCs w:val="32"/>
        </w:rPr>
      </w:pPr>
    </w:p>
    <w:p w:rsidR="00B56196" w:rsidRDefault="002F487B" w:rsidP="00A13DE8">
      <w:pPr>
        <w:tabs>
          <w:tab w:val="left" w:pos="3695"/>
        </w:tabs>
        <w:spacing w:line="500" w:lineRule="exact"/>
        <w:rPr>
          <w:rFonts w:ascii="宋体" w:hAnsi="宋体"/>
          <w:szCs w:val="21"/>
        </w:rPr>
      </w:pPr>
      <w:r>
        <w:rPr>
          <w:rFonts w:ascii="黑体" w:eastAsia="黑体" w:hAnsi="黑体" w:hint="eastAsia"/>
          <w:szCs w:val="21"/>
        </w:rPr>
        <w:t>课程代码：</w:t>
      </w:r>
      <w:r w:rsidR="00E63601" w:rsidRPr="00A13DE8">
        <w:rPr>
          <w:rFonts w:eastAsia="黑体"/>
          <w:szCs w:val="21"/>
        </w:rPr>
        <w:t>2121322B</w:t>
      </w:r>
      <w:r>
        <w:rPr>
          <w:rFonts w:ascii="仿宋_GB2312" w:eastAsia="仿宋_GB2312" w:hint="eastAsia"/>
          <w:sz w:val="32"/>
          <w:szCs w:val="32"/>
        </w:rPr>
        <w:tab/>
      </w:r>
      <w:r>
        <w:rPr>
          <w:rFonts w:eastAsia="仿宋_GB2312"/>
          <w:b/>
          <w:szCs w:val="21"/>
        </w:rPr>
        <w:t>Course Code</w:t>
      </w:r>
      <w:r>
        <w:rPr>
          <w:rFonts w:eastAsia="仿宋_GB2312"/>
          <w:b/>
          <w:szCs w:val="21"/>
        </w:rPr>
        <w:t>：</w:t>
      </w:r>
      <w:r w:rsidR="009B4190" w:rsidRPr="00A13DE8">
        <w:rPr>
          <w:szCs w:val="21"/>
        </w:rPr>
        <w:t xml:space="preserve"> </w:t>
      </w:r>
      <w:r w:rsidR="00E63601" w:rsidRPr="00A13DE8">
        <w:rPr>
          <w:szCs w:val="21"/>
        </w:rPr>
        <w:t>2121322B</w:t>
      </w:r>
    </w:p>
    <w:p w:rsidR="00B56196" w:rsidRDefault="002F487B" w:rsidP="00A13DE8">
      <w:pPr>
        <w:tabs>
          <w:tab w:val="left" w:pos="3705"/>
        </w:tabs>
        <w:spacing w:line="500" w:lineRule="exact"/>
        <w:ind w:left="5460" w:hangingChars="2600" w:hanging="5460"/>
        <w:rPr>
          <w:rFonts w:eastAsia="仿宋_GB2312"/>
          <w:b/>
          <w:szCs w:val="21"/>
        </w:rPr>
      </w:pPr>
      <w:r>
        <w:rPr>
          <w:rFonts w:ascii="黑体" w:eastAsia="黑体" w:hAnsi="黑体" w:hint="eastAsia"/>
          <w:szCs w:val="21"/>
        </w:rPr>
        <w:t>课程名称：《学术写作与专业前沿》</w:t>
      </w:r>
      <w:r>
        <w:rPr>
          <w:rFonts w:ascii="仿宋_GB2312" w:eastAsia="仿宋_GB2312" w:hint="eastAsia"/>
          <w:sz w:val="32"/>
          <w:szCs w:val="32"/>
        </w:rPr>
        <w:tab/>
      </w:r>
      <w:r>
        <w:rPr>
          <w:rFonts w:eastAsia="仿宋_GB2312"/>
          <w:b/>
          <w:szCs w:val="21"/>
        </w:rPr>
        <w:t>Course Name</w:t>
      </w:r>
      <w:r>
        <w:rPr>
          <w:rFonts w:eastAsia="仿宋_GB2312"/>
          <w:b/>
          <w:szCs w:val="21"/>
        </w:rPr>
        <w:t>：</w:t>
      </w:r>
      <w:r>
        <w:rPr>
          <w:rFonts w:eastAsia="仿宋_GB2312"/>
          <w:szCs w:val="21"/>
        </w:rPr>
        <w:t>A</w:t>
      </w:r>
      <w:r>
        <w:rPr>
          <w:rFonts w:eastAsia="仿宋_GB2312" w:hint="eastAsia"/>
          <w:szCs w:val="21"/>
        </w:rPr>
        <w:t>ca</w:t>
      </w:r>
      <w:r>
        <w:rPr>
          <w:rFonts w:eastAsia="仿宋_GB2312"/>
          <w:szCs w:val="21"/>
        </w:rPr>
        <w:t xml:space="preserve">demic writing and </w:t>
      </w:r>
      <w:proofErr w:type="gramStart"/>
      <w:r>
        <w:rPr>
          <w:rFonts w:eastAsia="仿宋_GB2312"/>
          <w:szCs w:val="21"/>
        </w:rPr>
        <w:t>professional  frontier</w:t>
      </w:r>
      <w:proofErr w:type="gramEnd"/>
    </w:p>
    <w:p w:rsidR="00B56196" w:rsidRDefault="002F487B" w:rsidP="00A13DE8">
      <w:pPr>
        <w:tabs>
          <w:tab w:val="left" w:pos="3715"/>
        </w:tabs>
        <w:spacing w:line="500" w:lineRule="exact"/>
        <w:rPr>
          <w:rFonts w:ascii="仿宋_GB2312" w:eastAsia="仿宋_GB2312"/>
          <w:sz w:val="32"/>
          <w:szCs w:val="32"/>
        </w:rPr>
      </w:pPr>
      <w:r>
        <w:rPr>
          <w:rFonts w:ascii="黑体" w:eastAsia="黑体" w:hAnsi="黑体" w:hint="eastAsia"/>
          <w:szCs w:val="21"/>
        </w:rPr>
        <w:t>学时：</w:t>
      </w:r>
      <w:r w:rsidRPr="00A13DE8">
        <w:rPr>
          <w:rFonts w:eastAsia="黑体"/>
          <w:szCs w:val="21"/>
        </w:rPr>
        <w:t>32</w:t>
      </w:r>
      <w:r>
        <w:rPr>
          <w:rFonts w:ascii="仿宋_GB2312" w:eastAsia="仿宋_GB2312" w:hint="eastAsia"/>
          <w:sz w:val="32"/>
          <w:szCs w:val="32"/>
        </w:rPr>
        <w:tab/>
      </w:r>
      <w:r>
        <w:rPr>
          <w:rFonts w:eastAsia="仿宋_GB2312" w:hint="eastAsia"/>
          <w:b/>
          <w:szCs w:val="21"/>
        </w:rPr>
        <w:t>Periods</w:t>
      </w:r>
      <w:r>
        <w:rPr>
          <w:rFonts w:eastAsia="仿宋_GB2312" w:hint="eastAsia"/>
          <w:b/>
          <w:szCs w:val="21"/>
        </w:rPr>
        <w:t>：</w:t>
      </w:r>
      <w:r w:rsidRPr="00A13DE8">
        <w:rPr>
          <w:rFonts w:eastAsia="仿宋_GB2312" w:hint="eastAsia"/>
          <w:szCs w:val="21"/>
        </w:rPr>
        <w:t>32</w:t>
      </w:r>
    </w:p>
    <w:p w:rsidR="00B56196" w:rsidRDefault="002F487B" w:rsidP="00A13DE8">
      <w:pPr>
        <w:tabs>
          <w:tab w:val="left" w:pos="3705"/>
        </w:tabs>
        <w:spacing w:line="500" w:lineRule="exact"/>
        <w:rPr>
          <w:rFonts w:ascii="仿宋_GB2312" w:eastAsia="仿宋_GB2312"/>
          <w:sz w:val="32"/>
          <w:szCs w:val="32"/>
        </w:rPr>
      </w:pPr>
      <w:r>
        <w:rPr>
          <w:rFonts w:ascii="黑体" w:eastAsia="黑体" w:hAnsi="黑体" w:hint="eastAsia"/>
          <w:szCs w:val="21"/>
        </w:rPr>
        <w:t>学分：</w:t>
      </w:r>
      <w:r w:rsidRPr="00A13DE8">
        <w:rPr>
          <w:rFonts w:eastAsia="黑体"/>
          <w:szCs w:val="21"/>
        </w:rPr>
        <w:t>2</w:t>
      </w:r>
      <w:r>
        <w:rPr>
          <w:rFonts w:ascii="仿宋_GB2312" w:eastAsia="仿宋_GB2312" w:hint="eastAsia"/>
          <w:sz w:val="32"/>
          <w:szCs w:val="32"/>
        </w:rPr>
        <w:tab/>
      </w:r>
      <w:r>
        <w:rPr>
          <w:rFonts w:eastAsia="仿宋_GB2312"/>
          <w:b/>
          <w:szCs w:val="21"/>
        </w:rPr>
        <w:t>Credits</w:t>
      </w:r>
      <w:r>
        <w:rPr>
          <w:rFonts w:eastAsia="仿宋_GB2312"/>
          <w:b/>
          <w:szCs w:val="21"/>
        </w:rPr>
        <w:t>：</w:t>
      </w:r>
      <w:r w:rsidRPr="00A13DE8">
        <w:rPr>
          <w:rFonts w:eastAsia="仿宋_GB2312" w:hint="eastAsia"/>
          <w:szCs w:val="21"/>
        </w:rPr>
        <w:t>2</w:t>
      </w:r>
    </w:p>
    <w:p w:rsidR="00B56196" w:rsidRDefault="002F487B" w:rsidP="00A13DE8">
      <w:pPr>
        <w:tabs>
          <w:tab w:val="left" w:pos="3705"/>
        </w:tabs>
        <w:spacing w:line="500" w:lineRule="exact"/>
        <w:rPr>
          <w:rFonts w:ascii="黑体" w:eastAsia="黑体" w:hAnsi="黑体"/>
          <w:bCs/>
          <w:szCs w:val="21"/>
        </w:rPr>
      </w:pPr>
      <w:r>
        <w:rPr>
          <w:rFonts w:ascii="黑体" w:eastAsia="黑体" w:hAnsi="黑体" w:hint="eastAsia"/>
          <w:szCs w:val="21"/>
        </w:rPr>
        <w:t>考核方式：</w:t>
      </w:r>
      <w:r w:rsidR="009B4190">
        <w:rPr>
          <w:rFonts w:ascii="黑体" w:eastAsia="黑体" w:hAnsi="黑体" w:hint="eastAsia"/>
          <w:szCs w:val="21"/>
        </w:rPr>
        <w:t>考查</w:t>
      </w:r>
      <w:r>
        <w:rPr>
          <w:rFonts w:ascii="黑体" w:eastAsia="黑体" w:hAnsi="黑体" w:hint="eastAsia"/>
          <w:szCs w:val="21"/>
        </w:rPr>
        <w:tab/>
      </w:r>
      <w:r>
        <w:rPr>
          <w:rFonts w:eastAsia="仿宋_GB2312" w:hint="eastAsia"/>
          <w:b/>
          <w:szCs w:val="21"/>
        </w:rPr>
        <w:t>Assessment</w:t>
      </w:r>
      <w:r>
        <w:rPr>
          <w:rFonts w:eastAsia="仿宋_GB2312" w:hint="eastAsia"/>
          <w:b/>
          <w:szCs w:val="21"/>
        </w:rPr>
        <w:t>：</w:t>
      </w:r>
      <w:r w:rsidR="00A13DE8">
        <w:rPr>
          <w:rFonts w:eastAsia="仿宋_GB2312" w:hint="eastAsia"/>
          <w:szCs w:val="21"/>
        </w:rPr>
        <w:t>Test</w:t>
      </w:r>
    </w:p>
    <w:p w:rsidR="00B56196" w:rsidRPr="009B4190" w:rsidRDefault="002F487B" w:rsidP="00A13DE8">
      <w:pPr>
        <w:tabs>
          <w:tab w:val="left" w:pos="4111"/>
        </w:tabs>
        <w:spacing w:line="500" w:lineRule="exact"/>
        <w:ind w:left="3045" w:hangingChars="1450" w:hanging="3045"/>
        <w:jc w:val="left"/>
        <w:rPr>
          <w:rFonts w:eastAsia="仿宋_GB2312"/>
          <w:szCs w:val="21"/>
        </w:rPr>
      </w:pPr>
      <w:r>
        <w:rPr>
          <w:rFonts w:ascii="黑体" w:eastAsia="黑体" w:hAnsi="黑体" w:hint="eastAsia"/>
          <w:szCs w:val="21"/>
        </w:rPr>
        <w:t>先修课程</w:t>
      </w:r>
      <w:r w:rsidRPr="00A13DE8">
        <w:rPr>
          <w:rFonts w:ascii="黑体" w:eastAsia="黑体" w:hAnsi="黑体" w:hint="eastAsia"/>
          <w:szCs w:val="21"/>
        </w:rPr>
        <w:t>：</w:t>
      </w:r>
      <w:r>
        <w:rPr>
          <w:rFonts w:ascii="黑体" w:eastAsia="黑体" w:hAnsi="黑体" w:hint="eastAsia"/>
          <w:szCs w:val="21"/>
        </w:rPr>
        <w:t>计算机</w:t>
      </w:r>
      <w:r w:rsidR="009B4190">
        <w:rPr>
          <w:rFonts w:ascii="黑体" w:eastAsia="黑体" w:hAnsi="黑体" w:hint="eastAsia"/>
          <w:szCs w:val="21"/>
        </w:rPr>
        <w:t>导论</w:t>
      </w:r>
      <w:r>
        <w:rPr>
          <w:rFonts w:ascii="仿宋_GB2312" w:eastAsia="仿宋_GB2312" w:hint="eastAsia"/>
          <w:sz w:val="32"/>
          <w:szCs w:val="32"/>
        </w:rPr>
        <w:tab/>
      </w:r>
      <w:r>
        <w:rPr>
          <w:rFonts w:ascii="仿宋_GB2312" w:eastAsia="仿宋_GB2312"/>
          <w:sz w:val="32"/>
          <w:szCs w:val="32"/>
        </w:rPr>
        <w:t xml:space="preserve">    </w:t>
      </w:r>
      <w:r>
        <w:rPr>
          <w:rFonts w:eastAsia="仿宋_GB2312" w:hint="eastAsia"/>
          <w:b/>
          <w:szCs w:val="21"/>
        </w:rPr>
        <w:t>Preparatory Courses</w:t>
      </w:r>
      <w:r>
        <w:rPr>
          <w:rFonts w:eastAsia="仿宋_GB2312" w:hint="eastAsia"/>
          <w:b/>
          <w:szCs w:val="21"/>
        </w:rPr>
        <w:t>：</w:t>
      </w:r>
      <w:r w:rsidR="009B4190" w:rsidRPr="009B4190">
        <w:rPr>
          <w:rFonts w:eastAsia="仿宋_GB2312"/>
          <w:szCs w:val="21"/>
        </w:rPr>
        <w:t>Introduction to Computers</w:t>
      </w:r>
    </w:p>
    <w:p w:rsidR="00B56196" w:rsidRDefault="00B56196" w:rsidP="00A13DE8">
      <w:pPr>
        <w:widowControl/>
        <w:spacing w:line="500" w:lineRule="exact"/>
        <w:jc w:val="left"/>
        <w:rPr>
          <w:rFonts w:ascii="仿宋_GB2312" w:eastAsia="仿宋_GB2312"/>
          <w:kern w:val="0"/>
          <w:sz w:val="32"/>
          <w:szCs w:val="32"/>
        </w:rPr>
      </w:pPr>
    </w:p>
    <w:p w:rsidR="00B56196" w:rsidRDefault="006373F4" w:rsidP="00A13DE8">
      <w:pPr>
        <w:widowControl/>
        <w:spacing w:line="500" w:lineRule="exact"/>
        <w:ind w:firstLineChars="200" w:firstLine="420"/>
        <w:jc w:val="left"/>
        <w:rPr>
          <w:rFonts w:ascii="宋体" w:hAnsi="宋体"/>
          <w:kern w:val="0"/>
          <w:szCs w:val="21"/>
        </w:rPr>
      </w:pPr>
      <w:r>
        <w:rPr>
          <w:rFonts w:ascii="宋体" w:hAnsi="宋体" w:hint="eastAsia"/>
          <w:kern w:val="0"/>
          <w:szCs w:val="21"/>
        </w:rPr>
        <w:t>《学术写作与专业前沿》是</w:t>
      </w:r>
      <w:r w:rsidR="002F487B">
        <w:rPr>
          <w:rFonts w:ascii="宋体" w:hAnsi="宋体" w:hint="eastAsia"/>
          <w:kern w:val="0"/>
          <w:szCs w:val="21"/>
        </w:rPr>
        <w:t>本校为计算机</w:t>
      </w:r>
      <w:r>
        <w:rPr>
          <w:rFonts w:ascii="宋体" w:hAnsi="宋体" w:hint="eastAsia"/>
          <w:kern w:val="0"/>
          <w:szCs w:val="21"/>
        </w:rPr>
        <w:t>科学与技术</w:t>
      </w:r>
      <w:r w:rsidR="002F487B">
        <w:rPr>
          <w:rFonts w:ascii="宋体" w:hAnsi="宋体" w:hint="eastAsia"/>
          <w:kern w:val="0"/>
          <w:szCs w:val="21"/>
        </w:rPr>
        <w:t>专业而开设的课程，总学时32学时，总共2学分。我们将该课程的开课目的定义在，一方面提高学生</w:t>
      </w:r>
      <w:bookmarkStart w:id="0" w:name="_GoBack"/>
      <w:bookmarkEnd w:id="0"/>
      <w:r w:rsidR="002F487B">
        <w:rPr>
          <w:rFonts w:ascii="宋体" w:hAnsi="宋体" w:hint="eastAsia"/>
          <w:kern w:val="0"/>
          <w:szCs w:val="21"/>
        </w:rPr>
        <w:t>的学术创作能力，能够适应今后的工作和学习的需要；另一方面对学生拓展学生的专业思维和眼界，使其把握计算机发展的脉络和方向。通过本门课程的教学，引导学生树立正确对待学术的态度，培养学生建立正确的学术写作模式；了解计算机专业前沿知识，巩固专业知识，提高专业素养同时扩宽学生的思维和眼界；探索计算机最前沿的咨询。教学过程中，对学生讲解规范的学术写作知识，为学生进一步学习学术论文写作以及毕业论文写作，打下坚实的基础，并通过对计算机专业最前沿的咨询的掌握，让学生更加明白对未来职业的规划。</w:t>
      </w:r>
    </w:p>
    <w:p w:rsidR="00B56196" w:rsidRDefault="002F487B" w:rsidP="00A13DE8">
      <w:pPr>
        <w:widowControl/>
        <w:spacing w:line="500" w:lineRule="exact"/>
        <w:ind w:firstLineChars="200" w:firstLine="420"/>
        <w:jc w:val="left"/>
        <w:rPr>
          <w:rFonts w:ascii="宋体" w:hAnsi="宋体"/>
          <w:kern w:val="0"/>
          <w:szCs w:val="21"/>
        </w:rPr>
      </w:pPr>
      <w:r>
        <w:rPr>
          <w:rFonts w:ascii="宋体" w:hAnsi="宋体" w:hint="eastAsia"/>
          <w:kern w:val="0"/>
          <w:szCs w:val="21"/>
        </w:rPr>
        <w:t>本课程是一门纯理论的课程，它阐述了学术论文写作以及计算机专业前沿的知识，本课程分为三部分，第一部分是了解学术写作的基本知识以及规范；第二部分是计算机专业知识的学术研究；第三部分是了解计算机专业前沿</w:t>
      </w:r>
      <w:r w:rsidR="006373F4">
        <w:rPr>
          <w:rFonts w:ascii="宋体" w:hAnsi="宋体" w:hint="eastAsia"/>
          <w:kern w:val="0"/>
          <w:szCs w:val="21"/>
        </w:rPr>
        <w:t>知识</w:t>
      </w:r>
      <w:r>
        <w:rPr>
          <w:rFonts w:ascii="宋体" w:hAnsi="宋体" w:hint="eastAsia"/>
          <w:kern w:val="0"/>
          <w:szCs w:val="21"/>
        </w:rPr>
        <w:t>。</w:t>
      </w:r>
    </w:p>
    <w:p w:rsidR="00B56196" w:rsidRDefault="00B56196" w:rsidP="00A13DE8">
      <w:pPr>
        <w:widowControl/>
        <w:spacing w:line="500" w:lineRule="exact"/>
        <w:ind w:firstLineChars="200" w:firstLine="640"/>
        <w:jc w:val="left"/>
        <w:rPr>
          <w:rStyle w:val="longtext1"/>
          <w:rFonts w:ascii="仿宋_GB2312" w:eastAsia="仿宋_GB2312"/>
          <w:color w:val="000000"/>
          <w:sz w:val="32"/>
          <w:szCs w:val="32"/>
        </w:rPr>
      </w:pPr>
    </w:p>
    <w:p w:rsidR="00B56196" w:rsidRDefault="002F487B" w:rsidP="00A13DE8">
      <w:pPr>
        <w:widowControl/>
        <w:spacing w:line="500" w:lineRule="exact"/>
        <w:ind w:firstLineChars="200" w:firstLine="420"/>
        <w:rPr>
          <w:rStyle w:val="longtext1"/>
          <w:rFonts w:eastAsia="仿宋_GB2312"/>
          <w:color w:val="000000"/>
          <w:sz w:val="21"/>
          <w:szCs w:val="21"/>
        </w:rPr>
      </w:pPr>
      <w:r>
        <w:rPr>
          <w:rStyle w:val="longtext1"/>
          <w:rFonts w:eastAsia="仿宋_GB2312"/>
          <w:color w:val="000000"/>
          <w:sz w:val="21"/>
          <w:szCs w:val="21"/>
        </w:rPr>
        <w:t>This course is "Academic writing and professional frontier"</w:t>
      </w:r>
      <w:r>
        <w:rPr>
          <w:rStyle w:val="longtext1"/>
          <w:rFonts w:eastAsia="仿宋_GB2312"/>
          <w:color w:val="000000"/>
          <w:sz w:val="21"/>
          <w:szCs w:val="21"/>
        </w:rPr>
        <w:t>，</w:t>
      </w:r>
      <w:r>
        <w:rPr>
          <w:rStyle w:val="longtext1"/>
          <w:rFonts w:eastAsia="仿宋_GB2312"/>
          <w:color w:val="000000"/>
          <w:sz w:val="21"/>
          <w:szCs w:val="21"/>
        </w:rPr>
        <w:t xml:space="preserve">which is a course for computer major in our university, with 32 class hours and 2 credits in total. We define the purpose of this course as: on the one hand, to improve students' academic creative ability to meet the needs of future work and study; on the other hand, to expand students' professional thinking and vision, so </w:t>
      </w:r>
      <w:r>
        <w:rPr>
          <w:rStyle w:val="longtext1"/>
          <w:rFonts w:eastAsia="仿宋_GB2312"/>
          <w:color w:val="000000"/>
          <w:sz w:val="21"/>
          <w:szCs w:val="21"/>
        </w:rPr>
        <w:lastRenderedPageBreak/>
        <w:t>that they can grasp the context and direction of computer development. Through the teaching of this course, guide students to establish a correct attitude towards learning, cultivate students to establish a correct academic writing mode, understand the cutting-edge knowledge of computer specialty, consolidate professional knowledge, improve professional quality, broaden students' thinking and vision, and explore the most cutting-edge computer consulting. In the process of teaching, we should explain the standard knowledge of academic writing to students, lay a solid foundation for their further study of academic thesis writing and graduation thesis writing, and let students understand their future career planning through mastering the most cutting-edge consulting of computer major.</w:t>
      </w:r>
    </w:p>
    <w:p w:rsidR="00B56196" w:rsidRDefault="002F487B" w:rsidP="00A13DE8">
      <w:pPr>
        <w:widowControl/>
        <w:spacing w:line="500" w:lineRule="exact"/>
        <w:ind w:firstLineChars="200" w:firstLine="420"/>
        <w:rPr>
          <w:rFonts w:eastAsia="仿宋_GB2312"/>
          <w:szCs w:val="21"/>
        </w:rPr>
      </w:pPr>
      <w:r>
        <w:rPr>
          <w:rStyle w:val="longtext1"/>
          <w:rFonts w:eastAsia="仿宋_GB2312"/>
          <w:color w:val="000000"/>
          <w:sz w:val="21"/>
          <w:szCs w:val="21"/>
        </w:rPr>
        <w:t>This course is a pure theoretical course, which describes the knowledge of academic paper writing and computer professional frontier. This course is divided into three parts. The first part is to understand the basic knowledge and norms of academic writing; the second part is the academic research of computer professional knowledge; the third part is to understand the computer professional frontier</w:t>
      </w:r>
      <w:r w:rsidR="006373F4">
        <w:rPr>
          <w:rStyle w:val="longtext1"/>
          <w:rFonts w:eastAsia="仿宋_GB2312"/>
          <w:color w:val="000000"/>
          <w:sz w:val="21"/>
          <w:szCs w:val="21"/>
        </w:rPr>
        <w:t xml:space="preserve"> knowledge</w:t>
      </w:r>
      <w:r>
        <w:rPr>
          <w:rStyle w:val="longtext1"/>
          <w:rFonts w:eastAsia="仿宋_GB2312"/>
          <w:color w:val="000000"/>
          <w:sz w:val="21"/>
          <w:szCs w:val="21"/>
        </w:rPr>
        <w:t xml:space="preserve">. </w:t>
      </w:r>
    </w:p>
    <w:p w:rsidR="00B56196" w:rsidRPr="006373F4" w:rsidRDefault="00B56196" w:rsidP="00A13DE8">
      <w:pPr>
        <w:spacing w:line="500" w:lineRule="exact"/>
        <w:ind w:firstLineChars="250" w:firstLine="800"/>
        <w:rPr>
          <w:rFonts w:ascii="仿宋_GB2312" w:eastAsia="仿宋_GB2312"/>
          <w:sz w:val="32"/>
          <w:szCs w:val="32"/>
        </w:rPr>
      </w:pPr>
    </w:p>
    <w:p w:rsidR="00B56196" w:rsidRPr="00590D2B" w:rsidRDefault="00B56196" w:rsidP="00A13DE8">
      <w:pPr>
        <w:spacing w:line="500" w:lineRule="exact"/>
        <w:rPr>
          <w:rFonts w:ascii="宋体" w:hAnsi="宋体"/>
        </w:rPr>
      </w:pPr>
    </w:p>
    <w:sectPr w:rsidR="00B56196" w:rsidRPr="00590D2B" w:rsidSect="00A443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75F" w:rsidRDefault="005C675F" w:rsidP="009B4190">
      <w:r>
        <w:separator/>
      </w:r>
    </w:p>
  </w:endnote>
  <w:endnote w:type="continuationSeparator" w:id="0">
    <w:p w:rsidR="005C675F" w:rsidRDefault="005C675F" w:rsidP="009B41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75F" w:rsidRDefault="005C675F" w:rsidP="009B4190">
      <w:r>
        <w:separator/>
      </w:r>
    </w:p>
  </w:footnote>
  <w:footnote w:type="continuationSeparator" w:id="0">
    <w:p w:rsidR="005C675F" w:rsidRDefault="005C675F" w:rsidP="009B41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F1AA4"/>
    <w:multiLevelType w:val="singleLevel"/>
    <w:tmpl w:val="1C4F1AA4"/>
    <w:lvl w:ilvl="0">
      <w:start w:val="1"/>
      <w:numFmt w:val="chineseCounting"/>
      <w:suff w:val="nothing"/>
      <w:lvlText w:val="%1、"/>
      <w:lvlJc w:val="left"/>
      <w:rPr>
        <w:rFonts w:hint="eastAsia"/>
      </w:rPr>
    </w:lvl>
  </w:abstractNum>
  <w:abstractNum w:abstractNumId="1">
    <w:nsid w:val="603F626C"/>
    <w:multiLevelType w:val="singleLevel"/>
    <w:tmpl w:val="603F626C"/>
    <w:lvl w:ilvl="0">
      <w:start w:val="1"/>
      <w:numFmt w:val="chineseCounting"/>
      <w:suff w:val="space"/>
      <w:lvlText w:val="第%1章"/>
      <w:lvlJc w:val="left"/>
      <w:pPr>
        <w:ind w:left="15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6196"/>
    <w:rsid w:val="000A745D"/>
    <w:rsid w:val="002F487B"/>
    <w:rsid w:val="004538DA"/>
    <w:rsid w:val="0049382B"/>
    <w:rsid w:val="00590D2B"/>
    <w:rsid w:val="005C675F"/>
    <w:rsid w:val="006373F4"/>
    <w:rsid w:val="009B4190"/>
    <w:rsid w:val="00A13DE8"/>
    <w:rsid w:val="00A44308"/>
    <w:rsid w:val="00B56196"/>
    <w:rsid w:val="00DA1D05"/>
    <w:rsid w:val="00DA2D51"/>
    <w:rsid w:val="00DB7E12"/>
    <w:rsid w:val="00E63601"/>
    <w:rsid w:val="00EB17C1"/>
    <w:rsid w:val="00FF17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30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qFormat/>
    <w:rsid w:val="00A44308"/>
    <w:pPr>
      <w:spacing w:line="360" w:lineRule="auto"/>
      <w:ind w:firstLineChars="200" w:firstLine="480"/>
    </w:pPr>
    <w:rPr>
      <w:sz w:val="24"/>
      <w:lang w:val="zh-CN"/>
    </w:rPr>
  </w:style>
  <w:style w:type="paragraph" w:styleId="a4">
    <w:name w:val="footer"/>
    <w:basedOn w:val="a"/>
    <w:link w:val="Char"/>
    <w:uiPriority w:val="99"/>
    <w:unhideWhenUsed/>
    <w:qFormat/>
    <w:rsid w:val="00A44308"/>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A4430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A44308"/>
    <w:pPr>
      <w:widowControl/>
      <w:spacing w:before="240" w:after="240"/>
      <w:jc w:val="left"/>
    </w:pPr>
    <w:rPr>
      <w:rFonts w:ascii="宋体" w:hAnsi="宋体" w:cs="宋体"/>
      <w:kern w:val="0"/>
      <w:sz w:val="24"/>
    </w:rPr>
  </w:style>
  <w:style w:type="character" w:customStyle="1" w:styleId="longtext1">
    <w:name w:val="long_text1"/>
    <w:uiPriority w:val="99"/>
    <w:qFormat/>
    <w:rsid w:val="00A44308"/>
    <w:rPr>
      <w:rFonts w:cs="Times New Roman"/>
      <w:sz w:val="20"/>
      <w:szCs w:val="20"/>
    </w:rPr>
  </w:style>
  <w:style w:type="character" w:customStyle="1" w:styleId="Char0">
    <w:name w:val="页眉 Char"/>
    <w:basedOn w:val="a0"/>
    <w:link w:val="a5"/>
    <w:uiPriority w:val="99"/>
    <w:qFormat/>
    <w:rsid w:val="00A44308"/>
    <w:rPr>
      <w:rFonts w:ascii="Times New Roman" w:eastAsia="宋体" w:hAnsi="Times New Roman" w:cs="Times New Roman"/>
      <w:sz w:val="18"/>
      <w:szCs w:val="18"/>
    </w:rPr>
  </w:style>
  <w:style w:type="character" w:customStyle="1" w:styleId="Char">
    <w:name w:val="页脚 Char"/>
    <w:basedOn w:val="a0"/>
    <w:link w:val="a4"/>
    <w:uiPriority w:val="99"/>
    <w:qFormat/>
    <w:rsid w:val="00A44308"/>
    <w:rPr>
      <w:rFonts w:ascii="Times New Roman" w:eastAsia="宋体" w:hAnsi="Times New Roman" w:cs="Times New Roman"/>
      <w:sz w:val="18"/>
      <w:szCs w:val="18"/>
    </w:rPr>
  </w:style>
  <w:style w:type="paragraph" w:styleId="a7">
    <w:name w:val="Document Map"/>
    <w:basedOn w:val="a"/>
    <w:link w:val="Char1"/>
    <w:uiPriority w:val="99"/>
    <w:semiHidden/>
    <w:unhideWhenUsed/>
    <w:rsid w:val="00A13DE8"/>
    <w:rPr>
      <w:rFonts w:ascii="宋体"/>
      <w:sz w:val="18"/>
      <w:szCs w:val="18"/>
    </w:rPr>
  </w:style>
  <w:style w:type="character" w:customStyle="1" w:styleId="Char1">
    <w:name w:val="文档结构图 Char"/>
    <w:basedOn w:val="a0"/>
    <w:link w:val="a7"/>
    <w:uiPriority w:val="99"/>
    <w:semiHidden/>
    <w:rsid w:val="00A13DE8"/>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 惠</dc:creator>
  <cp:lastModifiedBy>Grant</cp:lastModifiedBy>
  <cp:revision>19</cp:revision>
  <dcterms:created xsi:type="dcterms:W3CDTF">2021-04-02T11:03:00Z</dcterms:created>
  <dcterms:modified xsi:type="dcterms:W3CDTF">2021-05-17T13:22:00Z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2052-11.6.0</vt:lpwstr>
  </property>
  <property fmtid="{D5CDD505-2E9C-101B-9397-08002B2CF9AE}" pid="3" name="ICV">
    <vt:lpwstr>78DF52F7241A40B482D447C912A5D57B</vt:lpwstr>
  </property>
</Properties>
</file>