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499" w:rsidRPr="00CB50AF" w:rsidRDefault="000B3499" w:rsidP="00CB50AF">
      <w:pPr>
        <w:spacing w:line="560" w:lineRule="exact"/>
        <w:jc w:val="center"/>
        <w:outlineLvl w:val="0"/>
        <w:rPr>
          <w:rFonts w:ascii="仿宋_GB2312" w:eastAsia="仿宋_GB2312" w:hAnsi="黑体"/>
          <w:sz w:val="32"/>
          <w:szCs w:val="32"/>
        </w:rPr>
      </w:pPr>
      <w:r w:rsidRPr="00CB50AF">
        <w:rPr>
          <w:rFonts w:ascii="黑体" w:eastAsia="黑体" w:hAnsi="黑体" w:hint="eastAsia"/>
          <w:sz w:val="32"/>
          <w:szCs w:val="32"/>
        </w:rPr>
        <w:t>《安全管理学》</w:t>
      </w:r>
      <w:r w:rsidR="00B93EF3" w:rsidRPr="00CB50AF">
        <w:rPr>
          <w:rFonts w:ascii="黑体" w:eastAsia="黑体" w:hint="eastAsia"/>
          <w:kern w:val="0"/>
          <w:sz w:val="30"/>
          <w:szCs w:val="30"/>
        </w:rPr>
        <w:t>课程中英文简介</w:t>
      </w:r>
    </w:p>
    <w:p w:rsidR="000B3499" w:rsidRPr="00744C17" w:rsidRDefault="000B3499" w:rsidP="00CB50AF">
      <w:pPr>
        <w:spacing w:line="560" w:lineRule="exact"/>
        <w:jc w:val="center"/>
        <w:outlineLvl w:val="0"/>
        <w:rPr>
          <w:rFonts w:ascii="仿宋_GB2312" w:eastAsia="仿宋_GB2312"/>
          <w:bCs/>
          <w:color w:val="000000"/>
          <w:kern w:val="0"/>
          <w:sz w:val="28"/>
          <w:szCs w:val="28"/>
        </w:rPr>
      </w:pPr>
      <w:r>
        <w:rPr>
          <w:rFonts w:eastAsia="仿宋_GB2312"/>
          <w:bCs/>
          <w:color w:val="000000"/>
          <w:kern w:val="0"/>
          <w:sz w:val="28"/>
          <w:szCs w:val="28"/>
        </w:rPr>
        <w:t>Safety Management</w:t>
      </w:r>
    </w:p>
    <w:p w:rsidR="000B3499" w:rsidRPr="00D70ADF" w:rsidRDefault="000B3499" w:rsidP="00CB50AF">
      <w:pPr>
        <w:spacing w:line="500" w:lineRule="exact"/>
        <w:rPr>
          <w:rFonts w:ascii="仿宋_GB2312" w:eastAsia="仿宋_GB2312" w:hAnsi="宋体"/>
          <w:sz w:val="32"/>
          <w:szCs w:val="32"/>
        </w:rPr>
      </w:pPr>
    </w:p>
    <w:p w:rsidR="000B3499" w:rsidRPr="003F49C0" w:rsidRDefault="000B3499" w:rsidP="00CB50AF">
      <w:pPr>
        <w:tabs>
          <w:tab w:val="left" w:pos="3990"/>
        </w:tabs>
        <w:spacing w:line="500" w:lineRule="exact"/>
        <w:rPr>
          <w:rFonts w:eastAsia="仿宋_GB2312"/>
          <w:szCs w:val="21"/>
        </w:rPr>
      </w:pPr>
      <w:r w:rsidRPr="003F49C0">
        <w:rPr>
          <w:rFonts w:eastAsia="黑体" w:hAnsi="黑体" w:hint="eastAsia"/>
          <w:szCs w:val="21"/>
        </w:rPr>
        <w:t>课程代码：</w:t>
      </w:r>
      <w:r w:rsidRPr="003F49C0">
        <w:rPr>
          <w:rFonts w:eastAsia="黑体"/>
          <w:szCs w:val="21"/>
        </w:rPr>
        <w:t>081102A</w:t>
      </w:r>
      <w:r w:rsidRPr="003F49C0">
        <w:rPr>
          <w:rFonts w:eastAsia="仿宋_GB2312"/>
          <w:sz w:val="32"/>
          <w:szCs w:val="32"/>
        </w:rPr>
        <w:tab/>
      </w:r>
      <w:r w:rsidRPr="00CB50AF">
        <w:rPr>
          <w:rFonts w:eastAsia="仿宋_GB2312"/>
          <w:b/>
          <w:szCs w:val="21"/>
        </w:rPr>
        <w:t>Course Code</w:t>
      </w:r>
      <w:r w:rsidRPr="00CB50AF">
        <w:rPr>
          <w:rFonts w:eastAsia="仿宋_GB2312" w:hint="eastAsia"/>
          <w:b/>
          <w:szCs w:val="21"/>
        </w:rPr>
        <w:t>：</w:t>
      </w:r>
      <w:r w:rsidRPr="003F49C0">
        <w:rPr>
          <w:rFonts w:eastAsia="仿宋_GB2312"/>
          <w:szCs w:val="21"/>
        </w:rPr>
        <w:t>081102A</w:t>
      </w:r>
    </w:p>
    <w:p w:rsidR="000B3499" w:rsidRPr="003F49C0" w:rsidRDefault="000B3499" w:rsidP="00CB50AF">
      <w:pPr>
        <w:tabs>
          <w:tab w:val="left" w:pos="3990"/>
        </w:tabs>
        <w:spacing w:line="500" w:lineRule="exact"/>
        <w:rPr>
          <w:szCs w:val="21"/>
        </w:rPr>
      </w:pPr>
      <w:r w:rsidRPr="003F49C0">
        <w:rPr>
          <w:rFonts w:eastAsia="黑体" w:hAnsi="黑体" w:hint="eastAsia"/>
          <w:szCs w:val="21"/>
        </w:rPr>
        <w:t>课程名称：安全管理学</w:t>
      </w:r>
      <w:r w:rsidRPr="003F49C0">
        <w:rPr>
          <w:rFonts w:eastAsia="仿宋_GB2312"/>
          <w:sz w:val="32"/>
          <w:szCs w:val="32"/>
        </w:rPr>
        <w:tab/>
      </w:r>
      <w:r w:rsidRPr="00CB50AF">
        <w:rPr>
          <w:rFonts w:eastAsia="仿宋_GB2312"/>
          <w:b/>
          <w:szCs w:val="21"/>
        </w:rPr>
        <w:t>Course Name</w:t>
      </w:r>
      <w:r w:rsidRPr="00CB50AF">
        <w:rPr>
          <w:rFonts w:eastAsia="仿宋_GB2312" w:hint="eastAsia"/>
          <w:b/>
          <w:szCs w:val="21"/>
        </w:rPr>
        <w:t>：</w:t>
      </w:r>
      <w:r w:rsidRPr="003F49C0">
        <w:rPr>
          <w:rFonts w:eastAsia="仿宋_GB2312"/>
          <w:szCs w:val="21"/>
        </w:rPr>
        <w:t>Safety Management</w:t>
      </w:r>
    </w:p>
    <w:p w:rsidR="000B3499" w:rsidRPr="003F49C0" w:rsidRDefault="000B3499" w:rsidP="00CB50AF">
      <w:pPr>
        <w:tabs>
          <w:tab w:val="left" w:pos="4005"/>
        </w:tabs>
        <w:spacing w:line="500" w:lineRule="exact"/>
        <w:rPr>
          <w:rFonts w:eastAsia="仿宋_GB2312"/>
          <w:sz w:val="32"/>
          <w:szCs w:val="32"/>
        </w:rPr>
      </w:pPr>
      <w:r w:rsidRPr="003F49C0">
        <w:rPr>
          <w:rFonts w:eastAsia="黑体" w:hAnsi="黑体" w:hint="eastAsia"/>
          <w:szCs w:val="21"/>
        </w:rPr>
        <w:t>学时：</w:t>
      </w:r>
      <w:r w:rsidRPr="003F49C0">
        <w:rPr>
          <w:rFonts w:eastAsia="黑体"/>
          <w:szCs w:val="21"/>
        </w:rPr>
        <w:t>32</w:t>
      </w:r>
      <w:r w:rsidRPr="003F49C0">
        <w:rPr>
          <w:rFonts w:eastAsia="仿宋_GB2312"/>
          <w:sz w:val="32"/>
          <w:szCs w:val="32"/>
        </w:rPr>
        <w:tab/>
      </w:r>
      <w:r w:rsidRPr="00CB50AF">
        <w:rPr>
          <w:rFonts w:eastAsia="仿宋_GB2312"/>
          <w:b/>
          <w:szCs w:val="21"/>
        </w:rPr>
        <w:t>Periods</w:t>
      </w:r>
      <w:r w:rsidRPr="00CB50AF">
        <w:rPr>
          <w:rFonts w:eastAsia="仿宋_GB2312" w:hint="eastAsia"/>
          <w:b/>
          <w:szCs w:val="21"/>
        </w:rPr>
        <w:t>：</w:t>
      </w:r>
      <w:r w:rsidRPr="003F49C0">
        <w:rPr>
          <w:rFonts w:eastAsia="仿宋_GB2312"/>
          <w:szCs w:val="21"/>
        </w:rPr>
        <w:t>32</w:t>
      </w:r>
    </w:p>
    <w:p w:rsidR="000B3499" w:rsidRPr="003F49C0" w:rsidRDefault="000B3499" w:rsidP="00CB50AF">
      <w:pPr>
        <w:tabs>
          <w:tab w:val="left" w:pos="4005"/>
        </w:tabs>
        <w:spacing w:line="500" w:lineRule="exact"/>
        <w:rPr>
          <w:rFonts w:eastAsia="仿宋_GB2312"/>
          <w:sz w:val="32"/>
          <w:szCs w:val="32"/>
        </w:rPr>
      </w:pPr>
      <w:r w:rsidRPr="003F49C0">
        <w:rPr>
          <w:rFonts w:eastAsia="黑体" w:hAnsi="黑体" w:hint="eastAsia"/>
          <w:szCs w:val="21"/>
        </w:rPr>
        <w:t>学分：</w:t>
      </w:r>
      <w:r w:rsidRPr="003F49C0">
        <w:rPr>
          <w:rFonts w:eastAsia="黑体"/>
          <w:szCs w:val="21"/>
        </w:rPr>
        <w:t>2</w:t>
      </w:r>
      <w:r w:rsidRPr="003F49C0">
        <w:rPr>
          <w:rFonts w:eastAsia="仿宋_GB2312"/>
          <w:sz w:val="32"/>
          <w:szCs w:val="32"/>
        </w:rPr>
        <w:tab/>
      </w:r>
      <w:r w:rsidRPr="00CB50AF">
        <w:rPr>
          <w:rFonts w:eastAsia="仿宋_GB2312"/>
          <w:b/>
          <w:szCs w:val="21"/>
        </w:rPr>
        <w:t>Credits</w:t>
      </w:r>
      <w:r w:rsidRPr="00CB50AF">
        <w:rPr>
          <w:rFonts w:eastAsia="仿宋_GB2312" w:hint="eastAsia"/>
          <w:b/>
          <w:szCs w:val="21"/>
        </w:rPr>
        <w:t>：</w:t>
      </w:r>
      <w:r w:rsidRPr="003F49C0">
        <w:rPr>
          <w:rFonts w:eastAsia="仿宋_GB2312"/>
          <w:szCs w:val="21"/>
        </w:rPr>
        <w:t>2</w:t>
      </w:r>
    </w:p>
    <w:p w:rsidR="000B3499" w:rsidRPr="003F49C0" w:rsidRDefault="000B3499" w:rsidP="00CB50AF">
      <w:pPr>
        <w:tabs>
          <w:tab w:val="left" w:pos="4005"/>
        </w:tabs>
        <w:spacing w:line="500" w:lineRule="exact"/>
        <w:rPr>
          <w:rFonts w:eastAsia="黑体"/>
          <w:szCs w:val="21"/>
        </w:rPr>
      </w:pPr>
      <w:r w:rsidRPr="003F49C0">
        <w:rPr>
          <w:rFonts w:eastAsia="黑体" w:hAnsi="黑体" w:hint="eastAsia"/>
          <w:szCs w:val="21"/>
        </w:rPr>
        <w:t>考核方式：考试</w:t>
      </w:r>
      <w:r w:rsidRPr="003F49C0">
        <w:rPr>
          <w:rFonts w:eastAsia="黑体"/>
          <w:szCs w:val="21"/>
        </w:rPr>
        <w:tab/>
      </w:r>
      <w:r w:rsidRPr="00CB50AF">
        <w:rPr>
          <w:rFonts w:eastAsia="仿宋_GB2312"/>
          <w:b/>
          <w:szCs w:val="21"/>
        </w:rPr>
        <w:t>Assessment</w:t>
      </w:r>
      <w:r w:rsidRPr="00CB50AF">
        <w:rPr>
          <w:rFonts w:eastAsia="仿宋_GB2312" w:hint="eastAsia"/>
          <w:b/>
          <w:szCs w:val="21"/>
        </w:rPr>
        <w:t>：</w:t>
      </w:r>
      <w:r w:rsidR="00B93EF3">
        <w:rPr>
          <w:rFonts w:eastAsia="仿宋_GB2312"/>
          <w:szCs w:val="21"/>
        </w:rPr>
        <w:t>E</w:t>
      </w:r>
      <w:r w:rsidRPr="003F49C0">
        <w:rPr>
          <w:rFonts w:eastAsia="仿宋_GB2312"/>
          <w:szCs w:val="21"/>
        </w:rPr>
        <w:t>xamination</w:t>
      </w:r>
    </w:p>
    <w:p w:rsidR="000B3499" w:rsidRPr="003F49C0" w:rsidRDefault="000B3499" w:rsidP="00CB50AF">
      <w:pPr>
        <w:tabs>
          <w:tab w:val="left" w:pos="4005"/>
        </w:tabs>
        <w:spacing w:line="500" w:lineRule="exact"/>
        <w:jc w:val="left"/>
        <w:rPr>
          <w:rFonts w:eastAsia="仿宋_GB2312"/>
          <w:sz w:val="32"/>
          <w:szCs w:val="32"/>
        </w:rPr>
      </w:pPr>
      <w:r w:rsidRPr="003F49C0">
        <w:rPr>
          <w:rFonts w:eastAsia="黑体" w:hAnsi="黑体" w:hint="eastAsia"/>
          <w:szCs w:val="21"/>
        </w:rPr>
        <w:t>先修课程</w:t>
      </w:r>
      <w:r w:rsidRPr="00CB50AF">
        <w:rPr>
          <w:rFonts w:ascii="黑体" w:eastAsia="黑体" w:hAnsi="黑体" w:hint="eastAsia"/>
          <w:szCs w:val="21"/>
        </w:rPr>
        <w:t>：</w:t>
      </w:r>
      <w:r w:rsidRPr="003F49C0">
        <w:rPr>
          <w:rFonts w:eastAsia="黑体" w:hAnsi="黑体" w:hint="eastAsia"/>
          <w:szCs w:val="21"/>
        </w:rPr>
        <w:t>无</w:t>
      </w:r>
      <w:r w:rsidRPr="003F49C0">
        <w:rPr>
          <w:rFonts w:eastAsia="仿宋_GB2312"/>
          <w:sz w:val="32"/>
          <w:szCs w:val="32"/>
        </w:rPr>
        <w:tab/>
      </w:r>
      <w:r w:rsidRPr="00CB50AF">
        <w:rPr>
          <w:rFonts w:eastAsia="仿宋_GB2312"/>
          <w:b/>
          <w:szCs w:val="21"/>
        </w:rPr>
        <w:t>Preparatory Courses</w:t>
      </w:r>
      <w:r w:rsidRPr="00CB50AF">
        <w:rPr>
          <w:rFonts w:eastAsia="仿宋_GB2312" w:hint="eastAsia"/>
          <w:b/>
          <w:szCs w:val="21"/>
        </w:rPr>
        <w:t>：</w:t>
      </w:r>
      <w:r w:rsidRPr="003F49C0">
        <w:rPr>
          <w:rFonts w:eastAsia="仿宋_GB2312"/>
          <w:szCs w:val="21"/>
        </w:rPr>
        <w:t>None</w:t>
      </w:r>
    </w:p>
    <w:p w:rsidR="000B3499" w:rsidRPr="00D70ADF" w:rsidRDefault="000B3499" w:rsidP="00CB50AF">
      <w:pPr>
        <w:widowControl/>
        <w:spacing w:line="500" w:lineRule="exact"/>
        <w:jc w:val="left"/>
        <w:rPr>
          <w:rFonts w:ascii="仿宋_GB2312" w:eastAsia="仿宋_GB2312"/>
          <w:kern w:val="0"/>
          <w:sz w:val="32"/>
          <w:szCs w:val="32"/>
        </w:rPr>
      </w:pPr>
    </w:p>
    <w:p w:rsidR="000B3499" w:rsidRPr="00D73654" w:rsidRDefault="000B3499" w:rsidP="00CB50AF">
      <w:pPr>
        <w:pStyle w:val="a3"/>
        <w:spacing w:line="500" w:lineRule="exact"/>
        <w:ind w:firstLine="420"/>
        <w:rPr>
          <w:rFonts w:ascii="宋体"/>
          <w:sz w:val="21"/>
          <w:szCs w:val="21"/>
        </w:rPr>
      </w:pPr>
      <w:r w:rsidRPr="00D73654">
        <w:rPr>
          <w:rFonts w:ascii="宋体" w:hAnsi="宋体" w:hint="eastAsia"/>
          <w:sz w:val="21"/>
          <w:szCs w:val="21"/>
        </w:rPr>
        <w:t>《安全管理学》是为安全工程专业</w:t>
      </w:r>
      <w:r>
        <w:rPr>
          <w:rFonts w:ascii="宋体" w:hAnsi="宋体" w:hint="eastAsia"/>
          <w:sz w:val="21"/>
          <w:szCs w:val="21"/>
        </w:rPr>
        <w:t>学生</w:t>
      </w:r>
      <w:r w:rsidRPr="00D73654">
        <w:rPr>
          <w:rFonts w:ascii="宋体" w:hAnsi="宋体" w:hint="eastAsia"/>
          <w:sz w:val="21"/>
          <w:szCs w:val="21"/>
        </w:rPr>
        <w:t>开设的课程。</w:t>
      </w:r>
      <w:r>
        <w:rPr>
          <w:rFonts w:ascii="宋体" w:hAnsi="宋体" w:hint="eastAsia"/>
          <w:sz w:val="21"/>
          <w:szCs w:val="21"/>
        </w:rPr>
        <w:t>本课程</w:t>
      </w:r>
      <w:r w:rsidRPr="00D73654">
        <w:rPr>
          <w:rFonts w:ascii="宋体" w:hAnsi="宋体" w:hint="eastAsia"/>
          <w:sz w:val="21"/>
          <w:szCs w:val="21"/>
        </w:rPr>
        <w:t>阐述了安全管理学理论基础和方法、系统安全管理的原理和方法，事故致因理论以及事故的预防和控制。</w:t>
      </w:r>
    </w:p>
    <w:p w:rsidR="000B3499" w:rsidRPr="00D73654" w:rsidRDefault="000B3499" w:rsidP="00CB50AF">
      <w:pPr>
        <w:pStyle w:val="a3"/>
        <w:spacing w:line="500" w:lineRule="exact"/>
        <w:ind w:firstLine="420"/>
        <w:rPr>
          <w:sz w:val="21"/>
          <w:szCs w:val="21"/>
        </w:rPr>
      </w:pPr>
      <w:r w:rsidRPr="00447B4F">
        <w:rPr>
          <w:rFonts w:ascii="宋体" w:hAnsi="宋体" w:hint="eastAsia"/>
          <w:sz w:val="21"/>
          <w:szCs w:val="21"/>
        </w:rPr>
        <w:t>通过本门课程的教学，</w:t>
      </w:r>
      <w:r>
        <w:rPr>
          <w:rFonts w:hint="eastAsia"/>
          <w:color w:val="000000"/>
          <w:sz w:val="21"/>
          <w:szCs w:val="21"/>
        </w:rPr>
        <w:t>使学生具备下列能力：</w:t>
      </w:r>
      <w:proofErr w:type="gramStart"/>
      <w:r>
        <w:rPr>
          <w:rFonts w:hint="eastAsia"/>
          <w:color w:val="000000"/>
          <w:sz w:val="21"/>
          <w:szCs w:val="21"/>
        </w:rPr>
        <w:t>一</w:t>
      </w:r>
      <w:proofErr w:type="gramEnd"/>
      <w:r>
        <w:rPr>
          <w:rFonts w:hint="eastAsia"/>
          <w:color w:val="000000"/>
          <w:sz w:val="21"/>
          <w:szCs w:val="21"/>
        </w:rPr>
        <w:t>，</w:t>
      </w:r>
      <w:r w:rsidRPr="00D73654">
        <w:rPr>
          <w:rFonts w:hint="eastAsia"/>
          <w:sz w:val="21"/>
          <w:szCs w:val="21"/>
        </w:rPr>
        <w:t>熟悉我国安全生产形势及发展现状，掌握安全科学和安全管理学的基本概念、研究内容；</w:t>
      </w:r>
      <w:r>
        <w:rPr>
          <w:rFonts w:hint="eastAsia"/>
          <w:sz w:val="21"/>
          <w:szCs w:val="21"/>
        </w:rPr>
        <w:t>二，</w:t>
      </w:r>
      <w:r w:rsidRPr="00D73654">
        <w:rPr>
          <w:rFonts w:hint="eastAsia"/>
          <w:sz w:val="21"/>
          <w:szCs w:val="21"/>
        </w:rPr>
        <w:t>掌握事故调查与处理的基本步骤，掌握事故预防与控制的核心内容；</w:t>
      </w:r>
      <w:r>
        <w:rPr>
          <w:rFonts w:hint="eastAsia"/>
          <w:sz w:val="21"/>
          <w:szCs w:val="21"/>
        </w:rPr>
        <w:t>三，</w:t>
      </w:r>
      <w:r w:rsidRPr="00D73654">
        <w:rPr>
          <w:rFonts w:hint="eastAsia"/>
          <w:sz w:val="21"/>
          <w:szCs w:val="21"/>
        </w:rPr>
        <w:t>培养运用安全科学和安全管理学知识、事故预防与控制方法解决实际问题的能力。</w:t>
      </w:r>
    </w:p>
    <w:p w:rsidR="000B3499" w:rsidRPr="00D70ADF" w:rsidRDefault="000B3499" w:rsidP="00CB50AF">
      <w:pPr>
        <w:widowControl/>
        <w:spacing w:line="500" w:lineRule="exact"/>
        <w:ind w:firstLineChars="200" w:firstLine="640"/>
        <w:jc w:val="left"/>
        <w:rPr>
          <w:rStyle w:val="longtext1"/>
          <w:rFonts w:ascii="仿宋_GB2312" w:eastAsia="仿宋_GB2312"/>
          <w:color w:val="000000"/>
          <w:sz w:val="32"/>
          <w:szCs w:val="32"/>
        </w:rPr>
      </w:pPr>
    </w:p>
    <w:p w:rsidR="000B3499" w:rsidRPr="003F49C0" w:rsidRDefault="00DD1370" w:rsidP="00CB50AF">
      <w:pPr>
        <w:widowControl/>
        <w:spacing w:line="500" w:lineRule="exact"/>
        <w:ind w:firstLineChars="200" w:firstLine="420"/>
        <w:rPr>
          <w:rFonts w:eastAsia="仿宋_GB2312"/>
          <w:szCs w:val="21"/>
        </w:rPr>
      </w:pPr>
      <w:r>
        <w:rPr>
          <w:rFonts w:eastAsia="仿宋_GB2312"/>
          <w:szCs w:val="21"/>
        </w:rPr>
        <w:t>“</w:t>
      </w:r>
      <w:r w:rsidR="000B3499" w:rsidRPr="003F49C0">
        <w:rPr>
          <w:rFonts w:eastAsia="仿宋_GB2312"/>
          <w:szCs w:val="21"/>
        </w:rPr>
        <w:t xml:space="preserve">Safety </w:t>
      </w:r>
      <w:r>
        <w:rPr>
          <w:rFonts w:eastAsia="仿宋_GB2312"/>
          <w:szCs w:val="21"/>
        </w:rPr>
        <w:t>M</w:t>
      </w:r>
      <w:bookmarkStart w:id="0" w:name="_GoBack"/>
      <w:bookmarkEnd w:id="0"/>
      <w:r w:rsidR="000B3499" w:rsidRPr="003F49C0">
        <w:rPr>
          <w:rFonts w:eastAsia="仿宋_GB2312"/>
          <w:szCs w:val="21"/>
        </w:rPr>
        <w:t>anagement</w:t>
      </w:r>
      <w:r>
        <w:rPr>
          <w:rFonts w:eastAsia="仿宋_GB2312"/>
          <w:szCs w:val="21"/>
        </w:rPr>
        <w:t>”</w:t>
      </w:r>
      <w:r w:rsidR="000B3499" w:rsidRPr="003F49C0">
        <w:rPr>
          <w:rFonts w:eastAsia="仿宋_GB2312"/>
          <w:szCs w:val="21"/>
        </w:rPr>
        <w:t xml:space="preserve"> is a course for safety engineering students. This course describes the basic theories and methods of safety management, the principles and methods of system safety management, the theory of accident causation and the prevention and control of accidents.</w:t>
      </w:r>
    </w:p>
    <w:p w:rsidR="000B3499" w:rsidRPr="003F49C0" w:rsidRDefault="000B3499" w:rsidP="00CB50AF">
      <w:pPr>
        <w:widowControl/>
        <w:spacing w:line="500" w:lineRule="exact"/>
        <w:ind w:firstLineChars="200" w:firstLine="420"/>
      </w:pPr>
      <w:r w:rsidRPr="003F49C0">
        <w:rPr>
          <w:rFonts w:eastAsia="仿宋_GB2312"/>
          <w:szCs w:val="21"/>
        </w:rPr>
        <w:t>Through the teaching of this course, the students can obtain the following capabilities: first, to be familiar with the present situation and development of safety production in China and to master the basic concepts and research areas of safety science and safety management; Second, to master basic steps of accident investigation and to grasp accident prevention and control; Third, to develop the ability of using safety methods to solve practical problems.</w:t>
      </w:r>
    </w:p>
    <w:sectPr w:rsidR="000B3499" w:rsidRPr="003F49C0" w:rsidSect="00E171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14B" w:rsidRDefault="0073514B" w:rsidP="00BE77EC">
      <w:r>
        <w:separator/>
      </w:r>
    </w:p>
  </w:endnote>
  <w:endnote w:type="continuationSeparator" w:id="0">
    <w:p w:rsidR="0073514B" w:rsidRDefault="0073514B" w:rsidP="00BE77EC">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14B" w:rsidRDefault="0073514B" w:rsidP="00BE77EC">
      <w:r>
        <w:separator/>
      </w:r>
    </w:p>
  </w:footnote>
  <w:footnote w:type="continuationSeparator" w:id="0">
    <w:p w:rsidR="0073514B" w:rsidRDefault="0073514B" w:rsidP="00BE77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B3499"/>
    <w:rsid w:val="001D4E39"/>
    <w:rsid w:val="002A42ED"/>
    <w:rsid w:val="003F49C0"/>
    <w:rsid w:val="00447B4F"/>
    <w:rsid w:val="00456152"/>
    <w:rsid w:val="00553067"/>
    <w:rsid w:val="006972F8"/>
    <w:rsid w:val="006D49D8"/>
    <w:rsid w:val="0073514B"/>
    <w:rsid w:val="00744C17"/>
    <w:rsid w:val="007514E9"/>
    <w:rsid w:val="00B93EF3"/>
    <w:rsid w:val="00BE77EC"/>
    <w:rsid w:val="00C7059A"/>
    <w:rsid w:val="00CB50AF"/>
    <w:rsid w:val="00D07317"/>
    <w:rsid w:val="00D30805"/>
    <w:rsid w:val="00D67057"/>
    <w:rsid w:val="00D70ADF"/>
    <w:rsid w:val="00D73654"/>
    <w:rsid w:val="00DD1370"/>
    <w:rsid w:val="00E0742E"/>
    <w:rsid w:val="00E17121"/>
    <w:rsid w:val="00E50481"/>
    <w:rsid w:val="00E803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sz w:val="20"/>
    </w:rPr>
  </w:style>
  <w:style w:type="paragraph" w:styleId="a3">
    <w:name w:val="Body Text Indent"/>
    <w:basedOn w:val="a"/>
    <w:link w:val="Char"/>
    <w:uiPriority w:val="99"/>
    <w:rsid w:val="00D73654"/>
    <w:pPr>
      <w:spacing w:line="360" w:lineRule="auto"/>
      <w:ind w:firstLineChars="200" w:firstLine="480"/>
    </w:pPr>
    <w:rPr>
      <w:rFonts w:ascii="等线" w:hAnsi="等线"/>
      <w:kern w:val="0"/>
      <w:sz w:val="24"/>
      <w:szCs w:val="20"/>
    </w:rPr>
  </w:style>
  <w:style w:type="character" w:customStyle="1" w:styleId="BodyTextIndentChar">
    <w:name w:val="Body Text Indent Char"/>
    <w:basedOn w:val="a0"/>
    <w:uiPriority w:val="99"/>
    <w:semiHidden/>
    <w:locked/>
    <w:rsid w:val="001D4E39"/>
    <w:rPr>
      <w:rFonts w:ascii="Times New Roman" w:eastAsia="宋体" w:hAnsi="Times New Roman" w:cs="Times New Roman"/>
      <w:sz w:val="24"/>
      <w:szCs w:val="24"/>
    </w:rPr>
  </w:style>
  <w:style w:type="character" w:customStyle="1" w:styleId="Char">
    <w:name w:val="正文文本缩进 Char"/>
    <w:link w:val="a3"/>
    <w:uiPriority w:val="99"/>
    <w:semiHidden/>
    <w:locked/>
    <w:rsid w:val="00D73654"/>
    <w:rPr>
      <w:rFonts w:eastAsia="宋体"/>
      <w:sz w:val="24"/>
    </w:rPr>
  </w:style>
  <w:style w:type="paragraph" w:styleId="a4">
    <w:name w:val="header"/>
    <w:basedOn w:val="a"/>
    <w:link w:val="Char0"/>
    <w:uiPriority w:val="99"/>
    <w:unhideWhenUsed/>
    <w:rsid w:val="00BE77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E77EC"/>
    <w:rPr>
      <w:rFonts w:ascii="Times New Roman" w:eastAsia="宋体" w:hAnsi="Times New Roman"/>
      <w:sz w:val="18"/>
      <w:szCs w:val="18"/>
    </w:rPr>
  </w:style>
  <w:style w:type="paragraph" w:styleId="a5">
    <w:name w:val="footer"/>
    <w:basedOn w:val="a"/>
    <w:link w:val="Char1"/>
    <w:uiPriority w:val="99"/>
    <w:unhideWhenUsed/>
    <w:rsid w:val="00BE77EC"/>
    <w:pPr>
      <w:tabs>
        <w:tab w:val="center" w:pos="4153"/>
        <w:tab w:val="right" w:pos="8306"/>
      </w:tabs>
      <w:snapToGrid w:val="0"/>
      <w:jc w:val="left"/>
    </w:pPr>
    <w:rPr>
      <w:sz w:val="18"/>
      <w:szCs w:val="18"/>
    </w:rPr>
  </w:style>
  <w:style w:type="character" w:customStyle="1" w:styleId="Char1">
    <w:name w:val="页脚 Char"/>
    <w:basedOn w:val="a0"/>
    <w:link w:val="a5"/>
    <w:uiPriority w:val="99"/>
    <w:rsid w:val="00BE77EC"/>
    <w:rPr>
      <w:rFonts w:ascii="Times New Roman" w:eastAsia="宋体" w:hAnsi="Times New Roman"/>
      <w:sz w:val="18"/>
      <w:szCs w:val="18"/>
    </w:rPr>
  </w:style>
  <w:style w:type="paragraph" w:styleId="a6">
    <w:name w:val="Document Map"/>
    <w:basedOn w:val="a"/>
    <w:link w:val="Char2"/>
    <w:uiPriority w:val="99"/>
    <w:semiHidden/>
    <w:unhideWhenUsed/>
    <w:rsid w:val="00CB50AF"/>
    <w:rPr>
      <w:rFonts w:ascii="宋体"/>
      <w:sz w:val="18"/>
      <w:szCs w:val="18"/>
    </w:rPr>
  </w:style>
  <w:style w:type="character" w:customStyle="1" w:styleId="Char2">
    <w:name w:val="文档结构图 Char"/>
    <w:basedOn w:val="a0"/>
    <w:link w:val="a6"/>
    <w:uiPriority w:val="99"/>
    <w:semiHidden/>
    <w:rsid w:val="00CB50AF"/>
    <w:rPr>
      <w:rFonts w:ascii="宋体" w:eastAsia="宋体"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5</cp:revision>
  <dcterms:created xsi:type="dcterms:W3CDTF">2006-12-31T16:43:00Z</dcterms:created>
  <dcterms:modified xsi:type="dcterms:W3CDTF">2021-05-17T06:47:00Z</dcterms:modified>
</cp:coreProperties>
</file>