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4C17" w:rsidRPr="00D70ADF" w:rsidRDefault="00744C17" w:rsidP="00D84B8E">
      <w:pPr>
        <w:spacing w:line="560" w:lineRule="exact"/>
        <w:jc w:val="center"/>
        <w:outlineLvl w:val="0"/>
        <w:rPr>
          <w:rFonts w:ascii="仿宋_GB2312" w:eastAsia="仿宋_GB2312" w:hAnsi="黑体"/>
          <w:sz w:val="32"/>
          <w:szCs w:val="32"/>
        </w:rPr>
      </w:pPr>
      <w:r w:rsidRPr="00744C17">
        <w:rPr>
          <w:rFonts w:ascii="黑体" w:eastAsia="黑体" w:hAnsi="黑体" w:hint="eastAsia"/>
          <w:sz w:val="32"/>
          <w:szCs w:val="32"/>
        </w:rPr>
        <w:t>《</w:t>
      </w:r>
      <w:r w:rsidR="0043167F">
        <w:rPr>
          <w:rFonts w:ascii="黑体" w:eastAsia="黑体" w:hAnsi="黑体" w:hint="eastAsia"/>
          <w:sz w:val="32"/>
          <w:szCs w:val="32"/>
        </w:rPr>
        <w:t>智能决策理论与方法</w:t>
      </w:r>
      <w:r w:rsidRPr="00744C17">
        <w:rPr>
          <w:rFonts w:ascii="黑体" w:eastAsia="黑体" w:hAnsi="黑体" w:hint="eastAsia"/>
          <w:sz w:val="32"/>
          <w:szCs w:val="32"/>
        </w:rPr>
        <w:t>》课程</w:t>
      </w:r>
      <w:r w:rsidRPr="00744C17">
        <w:rPr>
          <w:rFonts w:ascii="黑体" w:eastAsia="黑体" w:hAnsi="黑体" w:hint="eastAsia"/>
          <w:sz w:val="30"/>
          <w:szCs w:val="30"/>
        </w:rPr>
        <w:t>中英文简介</w:t>
      </w:r>
    </w:p>
    <w:p w:rsidR="00744C17" w:rsidRDefault="0043167F" w:rsidP="00D84B8E">
      <w:pPr>
        <w:spacing w:line="560" w:lineRule="exact"/>
        <w:jc w:val="center"/>
        <w:outlineLvl w:val="0"/>
        <w:rPr>
          <w:rFonts w:eastAsia="仿宋_GB2312"/>
          <w:bCs/>
          <w:color w:val="000000"/>
          <w:kern w:val="0"/>
          <w:sz w:val="28"/>
          <w:szCs w:val="28"/>
        </w:rPr>
      </w:pPr>
      <w:r w:rsidRPr="00764A0B">
        <w:rPr>
          <w:rFonts w:eastAsia="仿宋_GB2312"/>
          <w:bCs/>
          <w:color w:val="000000"/>
          <w:kern w:val="0"/>
          <w:sz w:val="28"/>
          <w:szCs w:val="28"/>
        </w:rPr>
        <w:t>Intelligent Decision Theory and Method</w:t>
      </w:r>
    </w:p>
    <w:p w:rsidR="00AB7DC9" w:rsidRPr="00744C17" w:rsidRDefault="00AB7DC9" w:rsidP="00D84B8E">
      <w:pPr>
        <w:spacing w:line="500" w:lineRule="exact"/>
        <w:jc w:val="center"/>
        <w:rPr>
          <w:rFonts w:ascii="仿宋_GB2312" w:eastAsia="仿宋_GB2312"/>
          <w:bCs/>
          <w:color w:val="000000"/>
          <w:kern w:val="0"/>
          <w:sz w:val="28"/>
          <w:szCs w:val="28"/>
        </w:rPr>
      </w:pPr>
    </w:p>
    <w:p w:rsidR="00744C17" w:rsidRPr="00456152" w:rsidRDefault="00744C17" w:rsidP="00D84B8E">
      <w:pPr>
        <w:tabs>
          <w:tab w:val="left" w:pos="3255"/>
        </w:tabs>
        <w:spacing w:line="500" w:lineRule="exact"/>
        <w:rPr>
          <w:rFonts w:ascii="宋体" w:hAnsi="宋体"/>
          <w:szCs w:val="21"/>
        </w:rPr>
      </w:pPr>
      <w:r w:rsidRPr="00D67057">
        <w:rPr>
          <w:rFonts w:ascii="黑体" w:eastAsia="黑体" w:hAnsi="黑体" w:hint="eastAsia"/>
          <w:szCs w:val="21"/>
        </w:rPr>
        <w:t>课程代码：</w:t>
      </w:r>
      <w:r w:rsidR="00CB7AA8" w:rsidRPr="00D84B8E">
        <w:rPr>
          <w:rFonts w:eastAsia="黑体"/>
          <w:szCs w:val="21"/>
        </w:rPr>
        <w:t>2121262B</w:t>
      </w:r>
      <w:r w:rsidRPr="00D70ADF">
        <w:rPr>
          <w:rFonts w:ascii="仿宋_GB2312" w:eastAsia="仿宋_GB2312" w:hint="eastAsia"/>
          <w:sz w:val="32"/>
          <w:szCs w:val="32"/>
        </w:rPr>
        <w:tab/>
      </w:r>
      <w:r w:rsidRPr="00D67057">
        <w:rPr>
          <w:rFonts w:eastAsia="仿宋_GB2312"/>
          <w:b/>
          <w:szCs w:val="21"/>
        </w:rPr>
        <w:t>Course Code</w:t>
      </w:r>
      <w:r w:rsidRPr="00D67057">
        <w:rPr>
          <w:rFonts w:eastAsia="仿宋_GB2312"/>
          <w:b/>
          <w:szCs w:val="21"/>
        </w:rPr>
        <w:t>：</w:t>
      </w:r>
      <w:r w:rsidR="00CB7AA8" w:rsidRPr="00D84B8E">
        <w:rPr>
          <w:rFonts w:eastAsia="仿宋_GB2312"/>
          <w:szCs w:val="21"/>
        </w:rPr>
        <w:t>2121262B</w:t>
      </w:r>
    </w:p>
    <w:p w:rsidR="00744C17" w:rsidRPr="00D67057" w:rsidRDefault="00744C17" w:rsidP="00D84B8E">
      <w:pPr>
        <w:tabs>
          <w:tab w:val="left" w:pos="3270"/>
        </w:tabs>
        <w:spacing w:line="500" w:lineRule="exact"/>
        <w:rPr>
          <w:rFonts w:eastAsia="仿宋_GB2312"/>
          <w:b/>
          <w:sz w:val="32"/>
          <w:szCs w:val="32"/>
        </w:rPr>
      </w:pPr>
      <w:r w:rsidRPr="00D67057">
        <w:rPr>
          <w:rFonts w:ascii="黑体" w:eastAsia="黑体" w:hAnsi="黑体" w:hint="eastAsia"/>
          <w:szCs w:val="21"/>
        </w:rPr>
        <w:t>课程名称：</w:t>
      </w:r>
      <w:r w:rsidR="0043167F">
        <w:rPr>
          <w:rFonts w:ascii="黑体" w:eastAsia="黑体" w:hAnsi="黑体" w:hint="eastAsia"/>
          <w:szCs w:val="21"/>
        </w:rPr>
        <w:t>智能决策理论与方法</w:t>
      </w:r>
      <w:r w:rsidRPr="00D70ADF">
        <w:rPr>
          <w:rFonts w:ascii="仿宋_GB2312" w:eastAsia="仿宋_GB2312" w:hint="eastAsia"/>
          <w:sz w:val="32"/>
          <w:szCs w:val="32"/>
        </w:rPr>
        <w:tab/>
      </w:r>
      <w:r w:rsidRPr="00D67057">
        <w:rPr>
          <w:rFonts w:eastAsia="仿宋_GB2312"/>
          <w:b/>
          <w:szCs w:val="21"/>
        </w:rPr>
        <w:t>Course Name</w:t>
      </w:r>
      <w:r w:rsidRPr="00D67057">
        <w:rPr>
          <w:rFonts w:eastAsia="仿宋_GB2312"/>
          <w:b/>
          <w:szCs w:val="21"/>
        </w:rPr>
        <w:t>：</w:t>
      </w:r>
      <w:r w:rsidR="0043167F" w:rsidRPr="00004EFD">
        <w:rPr>
          <w:rFonts w:eastAsia="仿宋_GB2312"/>
          <w:szCs w:val="21"/>
        </w:rPr>
        <w:t>Intelligent Decision Theory and Method</w:t>
      </w:r>
      <w:r w:rsidR="00FF4115" w:rsidRPr="00004EFD">
        <w:rPr>
          <w:rFonts w:eastAsia="仿宋_GB2312" w:hint="eastAsia"/>
          <w:szCs w:val="21"/>
        </w:rPr>
        <w:t xml:space="preserve"> </w:t>
      </w:r>
    </w:p>
    <w:p w:rsidR="00744C17" w:rsidRPr="00D70ADF" w:rsidRDefault="00744C17" w:rsidP="00D84B8E">
      <w:pPr>
        <w:tabs>
          <w:tab w:val="left" w:pos="3270"/>
        </w:tabs>
        <w:spacing w:line="500" w:lineRule="exact"/>
        <w:rPr>
          <w:rFonts w:ascii="仿宋_GB2312" w:eastAsia="仿宋_GB2312"/>
          <w:sz w:val="32"/>
          <w:szCs w:val="32"/>
        </w:rPr>
      </w:pPr>
      <w:r w:rsidRPr="00D67057">
        <w:rPr>
          <w:rFonts w:ascii="黑体" w:eastAsia="黑体" w:hAnsi="黑体" w:hint="eastAsia"/>
          <w:szCs w:val="21"/>
        </w:rPr>
        <w:t>学时：</w:t>
      </w:r>
      <w:r w:rsidR="00BC1C35" w:rsidRPr="00D84B8E">
        <w:rPr>
          <w:rFonts w:eastAsia="黑体"/>
          <w:szCs w:val="21"/>
        </w:rPr>
        <w:t>32</w:t>
      </w:r>
      <w:r w:rsidRPr="00D70ADF">
        <w:rPr>
          <w:rFonts w:ascii="仿宋_GB2312" w:eastAsia="仿宋_GB2312" w:hint="eastAsia"/>
          <w:sz w:val="32"/>
          <w:szCs w:val="32"/>
        </w:rPr>
        <w:tab/>
      </w:r>
      <w:r w:rsidRPr="00D67057">
        <w:rPr>
          <w:rFonts w:eastAsia="仿宋_GB2312" w:hint="eastAsia"/>
          <w:b/>
          <w:szCs w:val="21"/>
        </w:rPr>
        <w:t>Periods</w:t>
      </w:r>
      <w:r w:rsidRPr="00D67057">
        <w:rPr>
          <w:rFonts w:eastAsia="仿宋_GB2312" w:hint="eastAsia"/>
          <w:b/>
          <w:szCs w:val="21"/>
        </w:rPr>
        <w:t>：</w:t>
      </w:r>
      <w:r w:rsidR="00BC1C35" w:rsidRPr="00004EFD">
        <w:rPr>
          <w:rFonts w:eastAsia="仿宋_GB2312" w:hint="eastAsia"/>
          <w:szCs w:val="21"/>
        </w:rPr>
        <w:t>32</w:t>
      </w:r>
    </w:p>
    <w:p w:rsidR="00744C17" w:rsidRPr="00D70ADF" w:rsidRDefault="00744C17" w:rsidP="00D84B8E">
      <w:pPr>
        <w:tabs>
          <w:tab w:val="left" w:pos="3270"/>
        </w:tabs>
        <w:spacing w:line="500" w:lineRule="exact"/>
        <w:rPr>
          <w:rFonts w:ascii="仿宋_GB2312" w:eastAsia="仿宋_GB2312"/>
          <w:sz w:val="32"/>
          <w:szCs w:val="32"/>
        </w:rPr>
      </w:pPr>
      <w:r w:rsidRPr="00D67057">
        <w:rPr>
          <w:rFonts w:ascii="黑体" w:eastAsia="黑体" w:hAnsi="黑体" w:hint="eastAsia"/>
          <w:szCs w:val="21"/>
        </w:rPr>
        <w:t>学分：</w:t>
      </w:r>
      <w:r w:rsidR="00BC1C35" w:rsidRPr="00D84B8E">
        <w:rPr>
          <w:rFonts w:eastAsia="黑体"/>
          <w:szCs w:val="21"/>
        </w:rPr>
        <w:t>2</w:t>
      </w:r>
      <w:r w:rsidRPr="00D70ADF">
        <w:rPr>
          <w:rFonts w:ascii="仿宋_GB2312" w:eastAsia="仿宋_GB2312" w:hint="eastAsia"/>
          <w:sz w:val="32"/>
          <w:szCs w:val="32"/>
        </w:rPr>
        <w:tab/>
      </w:r>
      <w:r w:rsidRPr="00D67057">
        <w:rPr>
          <w:rFonts w:eastAsia="仿宋_GB2312"/>
          <w:b/>
          <w:szCs w:val="21"/>
        </w:rPr>
        <w:t>Credits</w:t>
      </w:r>
      <w:r w:rsidRPr="00D67057">
        <w:rPr>
          <w:rFonts w:eastAsia="仿宋_GB2312"/>
          <w:b/>
          <w:szCs w:val="21"/>
        </w:rPr>
        <w:t>：</w:t>
      </w:r>
      <w:r w:rsidR="00BC1C35" w:rsidRPr="00004EFD">
        <w:rPr>
          <w:rFonts w:eastAsia="仿宋_GB2312" w:hint="eastAsia"/>
          <w:szCs w:val="21"/>
        </w:rPr>
        <w:t>2</w:t>
      </w:r>
    </w:p>
    <w:p w:rsidR="00744C17" w:rsidRPr="00004EFD" w:rsidRDefault="00744C17" w:rsidP="00D84B8E">
      <w:pPr>
        <w:tabs>
          <w:tab w:val="left" w:pos="3270"/>
        </w:tabs>
        <w:spacing w:line="500" w:lineRule="exact"/>
        <w:rPr>
          <w:rFonts w:eastAsia="仿宋_GB2312"/>
          <w:szCs w:val="21"/>
        </w:rPr>
      </w:pPr>
      <w:r w:rsidRPr="00D67057">
        <w:rPr>
          <w:rFonts w:ascii="黑体" w:eastAsia="黑体" w:hAnsi="黑体" w:hint="eastAsia"/>
          <w:szCs w:val="21"/>
        </w:rPr>
        <w:t>考核方式：</w:t>
      </w:r>
      <w:r w:rsidR="00764A0B">
        <w:rPr>
          <w:rFonts w:ascii="黑体" w:eastAsia="黑体" w:hAnsi="黑体" w:hint="eastAsia"/>
          <w:szCs w:val="21"/>
        </w:rPr>
        <w:t>考查</w:t>
      </w:r>
      <w:r w:rsidRPr="00D67057">
        <w:rPr>
          <w:rFonts w:ascii="黑体" w:eastAsia="黑体" w:hAnsi="黑体" w:hint="eastAsia"/>
          <w:szCs w:val="21"/>
        </w:rPr>
        <w:tab/>
      </w:r>
      <w:r w:rsidRPr="00D67057">
        <w:rPr>
          <w:rFonts w:eastAsia="仿宋_GB2312" w:hint="eastAsia"/>
          <w:b/>
          <w:szCs w:val="21"/>
        </w:rPr>
        <w:t>Assessment</w:t>
      </w:r>
      <w:r w:rsidRPr="00D67057">
        <w:rPr>
          <w:rFonts w:eastAsia="仿宋_GB2312" w:hint="eastAsia"/>
          <w:b/>
          <w:szCs w:val="21"/>
        </w:rPr>
        <w:t>：</w:t>
      </w:r>
      <w:r w:rsidR="00764A0B" w:rsidRPr="00004EFD">
        <w:rPr>
          <w:rFonts w:eastAsia="仿宋_GB2312"/>
          <w:szCs w:val="21"/>
        </w:rPr>
        <w:t>Test</w:t>
      </w:r>
    </w:p>
    <w:p w:rsidR="00764A0B" w:rsidRPr="00004EFD" w:rsidRDefault="00744C17" w:rsidP="00D84B8E">
      <w:pPr>
        <w:tabs>
          <w:tab w:val="left" w:pos="3270"/>
        </w:tabs>
        <w:spacing w:line="500" w:lineRule="exact"/>
        <w:jc w:val="left"/>
        <w:rPr>
          <w:rFonts w:ascii="黑体" w:eastAsia="黑体" w:hAnsi="黑体"/>
          <w:szCs w:val="21"/>
        </w:rPr>
      </w:pPr>
      <w:r w:rsidRPr="00D67057">
        <w:rPr>
          <w:rFonts w:ascii="黑体" w:eastAsia="黑体" w:hAnsi="黑体" w:hint="eastAsia"/>
          <w:szCs w:val="21"/>
        </w:rPr>
        <w:t>先修课程</w:t>
      </w:r>
      <w:r w:rsidRPr="00BC1C35">
        <w:rPr>
          <w:rFonts w:ascii="黑体" w:eastAsia="黑体" w:hAnsi="黑体" w:hint="eastAsia"/>
          <w:szCs w:val="21"/>
        </w:rPr>
        <w:t>：</w:t>
      </w:r>
      <w:r w:rsidR="00FF4115">
        <w:rPr>
          <w:rFonts w:ascii="黑体" w:eastAsia="黑体" w:hAnsi="黑体" w:hint="eastAsia"/>
          <w:szCs w:val="21"/>
        </w:rPr>
        <w:t>概率论和数理统计</w:t>
      </w:r>
      <w:r w:rsidR="00031CBE">
        <w:rPr>
          <w:rFonts w:ascii="黑体" w:eastAsia="黑体" w:hAnsi="黑体" w:hint="eastAsia"/>
          <w:szCs w:val="21"/>
        </w:rPr>
        <w:t>、</w:t>
      </w:r>
      <w:r w:rsidR="00764A0B">
        <w:rPr>
          <w:rFonts w:ascii="黑体" w:eastAsia="黑体" w:hAnsi="黑体" w:hint="eastAsia"/>
          <w:szCs w:val="21"/>
        </w:rPr>
        <w:t xml:space="preserve"> </w:t>
      </w:r>
      <w:r w:rsidR="00764A0B">
        <w:rPr>
          <w:rFonts w:ascii="黑体" w:eastAsia="黑体" w:hAnsi="黑体"/>
          <w:szCs w:val="21"/>
        </w:rPr>
        <w:t xml:space="preserve">  </w:t>
      </w:r>
      <w:r w:rsidR="00764A0B" w:rsidRPr="00D67057">
        <w:rPr>
          <w:rFonts w:eastAsia="仿宋_GB2312" w:hint="eastAsia"/>
          <w:b/>
          <w:szCs w:val="21"/>
        </w:rPr>
        <w:t>Preparatory Courses</w:t>
      </w:r>
      <w:r w:rsidR="00764A0B" w:rsidRPr="00D67057">
        <w:rPr>
          <w:rFonts w:eastAsia="仿宋_GB2312" w:hint="eastAsia"/>
          <w:b/>
          <w:szCs w:val="21"/>
        </w:rPr>
        <w:t>：</w:t>
      </w:r>
      <w:r w:rsidR="00764A0B" w:rsidRPr="00004EFD">
        <w:rPr>
          <w:rFonts w:eastAsia="仿宋_GB2312" w:hint="eastAsia"/>
          <w:szCs w:val="21"/>
        </w:rPr>
        <w:t>Probability theory and Mathematics</w:t>
      </w:r>
    </w:p>
    <w:p w:rsidR="00764A0B" w:rsidRPr="00004EFD" w:rsidRDefault="00031CBE" w:rsidP="00D84B8E">
      <w:pPr>
        <w:tabs>
          <w:tab w:val="left" w:pos="4005"/>
        </w:tabs>
        <w:spacing w:line="500" w:lineRule="exact"/>
        <w:ind w:firstLineChars="500" w:firstLine="1050"/>
        <w:jc w:val="left"/>
        <w:rPr>
          <w:rFonts w:eastAsia="仿宋_GB2312"/>
          <w:szCs w:val="21"/>
        </w:rPr>
      </w:pPr>
      <w:r w:rsidRPr="00031CBE">
        <w:rPr>
          <w:rFonts w:ascii="黑体" w:eastAsia="黑体" w:hAnsi="黑体" w:hint="eastAsia"/>
          <w:szCs w:val="21"/>
        </w:rPr>
        <w:t>Python机器学习</w:t>
      </w:r>
      <w:r w:rsidR="00744C17" w:rsidRPr="00D70ADF">
        <w:rPr>
          <w:rFonts w:ascii="仿宋_GB2312" w:eastAsia="仿宋_GB2312" w:hint="eastAsia"/>
          <w:sz w:val="32"/>
          <w:szCs w:val="32"/>
        </w:rPr>
        <w:tab/>
      </w:r>
      <w:r w:rsidR="00764A0B" w:rsidRPr="00004EFD">
        <w:rPr>
          <w:rFonts w:eastAsia="仿宋_GB2312" w:hint="eastAsia"/>
          <w:szCs w:val="21"/>
        </w:rPr>
        <w:t>Statistics</w:t>
      </w:r>
      <w:r w:rsidR="00764A0B" w:rsidRPr="00004EFD">
        <w:rPr>
          <w:rFonts w:eastAsia="仿宋_GB2312" w:hint="eastAsia"/>
          <w:szCs w:val="21"/>
        </w:rPr>
        <w:t>，</w:t>
      </w:r>
      <w:r w:rsidR="00764A0B" w:rsidRPr="00004EFD">
        <w:rPr>
          <w:rFonts w:eastAsia="仿宋_GB2312" w:hint="eastAsia"/>
          <w:szCs w:val="21"/>
        </w:rPr>
        <w:t xml:space="preserve"> Python Machine Learning</w:t>
      </w:r>
    </w:p>
    <w:p w:rsidR="00031CBE" w:rsidRDefault="00031CBE" w:rsidP="00D84B8E">
      <w:pPr>
        <w:tabs>
          <w:tab w:val="left" w:pos="3270"/>
        </w:tabs>
        <w:spacing w:line="500" w:lineRule="exact"/>
        <w:jc w:val="left"/>
        <w:rPr>
          <w:rFonts w:ascii="仿宋_GB2312" w:eastAsia="仿宋_GB2312"/>
          <w:sz w:val="32"/>
          <w:szCs w:val="32"/>
        </w:rPr>
      </w:pPr>
    </w:p>
    <w:p w:rsidR="00744C17" w:rsidRPr="00D67057" w:rsidRDefault="00744C17" w:rsidP="00D84B8E">
      <w:pPr>
        <w:widowControl/>
        <w:spacing w:line="500" w:lineRule="exact"/>
        <w:ind w:firstLineChars="200" w:firstLine="420"/>
        <w:jc w:val="left"/>
        <w:rPr>
          <w:rFonts w:ascii="宋体" w:hAnsi="宋体"/>
          <w:kern w:val="0"/>
          <w:szCs w:val="21"/>
        </w:rPr>
      </w:pPr>
      <w:r w:rsidRPr="00D67057">
        <w:rPr>
          <w:rFonts w:ascii="宋体" w:hAnsi="宋体" w:hint="eastAsia"/>
          <w:kern w:val="0"/>
          <w:szCs w:val="21"/>
        </w:rPr>
        <w:t>《</w:t>
      </w:r>
      <w:r w:rsidR="00711E55">
        <w:rPr>
          <w:rFonts w:ascii="宋体" w:hAnsi="宋体" w:hint="eastAsia"/>
          <w:kern w:val="0"/>
          <w:szCs w:val="21"/>
        </w:rPr>
        <w:t>智能决策理论与方法</w:t>
      </w:r>
      <w:r w:rsidRPr="00D67057">
        <w:rPr>
          <w:rFonts w:ascii="宋体" w:hAnsi="宋体" w:hint="eastAsia"/>
          <w:kern w:val="0"/>
          <w:szCs w:val="21"/>
        </w:rPr>
        <w:t>》是为</w:t>
      </w:r>
      <w:r w:rsidR="009E0A84" w:rsidRPr="008E17A4">
        <w:t>工业工程专业</w:t>
      </w:r>
      <w:r w:rsidRPr="00D67057">
        <w:rPr>
          <w:rFonts w:ascii="宋体" w:hAnsi="宋体" w:hint="eastAsia"/>
          <w:kern w:val="0"/>
          <w:szCs w:val="21"/>
        </w:rPr>
        <w:t>而开设的课程。通过本门课程的教学，使学生</w:t>
      </w:r>
      <w:r w:rsidR="00A25B34" w:rsidRPr="008E17A4">
        <w:t>毕业后能迅速适应社会各行业的</w:t>
      </w:r>
      <w:r w:rsidR="001A5291">
        <w:rPr>
          <w:rFonts w:hint="eastAsia"/>
        </w:rPr>
        <w:t>智能</w:t>
      </w:r>
      <w:r w:rsidR="00A25B34" w:rsidRPr="008E17A4">
        <w:t>管理</w:t>
      </w:r>
      <w:r w:rsidR="0064058E">
        <w:rPr>
          <w:rFonts w:hint="eastAsia"/>
        </w:rPr>
        <w:t>决策</w:t>
      </w:r>
      <w:r w:rsidR="00A25B34" w:rsidRPr="008E17A4">
        <w:t>工作</w:t>
      </w:r>
      <w:r w:rsidR="00A25B34">
        <w:rPr>
          <w:rFonts w:ascii="宋体" w:hAnsi="宋体" w:hint="eastAsia"/>
          <w:kern w:val="0"/>
          <w:szCs w:val="21"/>
        </w:rPr>
        <w:t>；</w:t>
      </w:r>
      <w:r w:rsidRPr="00D67057">
        <w:rPr>
          <w:rFonts w:ascii="宋体" w:hAnsi="宋体" w:hint="eastAsia"/>
          <w:kern w:val="0"/>
          <w:szCs w:val="21"/>
        </w:rPr>
        <w:t>了解</w:t>
      </w:r>
      <w:r w:rsidR="001A5291">
        <w:rPr>
          <w:rFonts w:ascii="宋体" w:hAnsi="宋体" w:hint="eastAsia"/>
          <w:kern w:val="0"/>
          <w:szCs w:val="21"/>
        </w:rPr>
        <w:t>相关理论和方法，</w:t>
      </w:r>
      <w:r w:rsidRPr="00D67057">
        <w:rPr>
          <w:rFonts w:ascii="宋体" w:hAnsi="宋体" w:hint="eastAsia"/>
          <w:kern w:val="0"/>
          <w:szCs w:val="21"/>
        </w:rPr>
        <w:t>探索</w:t>
      </w:r>
      <w:r w:rsidR="00A25B34" w:rsidRPr="008E17A4">
        <w:t>它们在实际工作中</w:t>
      </w:r>
      <w:r w:rsidR="00DE1C0F" w:rsidRPr="008E17A4">
        <w:t>的</w:t>
      </w:r>
      <w:r w:rsidR="00A25B34" w:rsidRPr="008E17A4">
        <w:t>应用</w:t>
      </w:r>
      <w:r w:rsidRPr="00D67057">
        <w:rPr>
          <w:rFonts w:ascii="宋体" w:hAnsi="宋体" w:hint="eastAsia"/>
          <w:kern w:val="0"/>
          <w:szCs w:val="21"/>
        </w:rPr>
        <w:t>。教学过程中，</w:t>
      </w:r>
      <w:r w:rsidR="00A25B34">
        <w:rPr>
          <w:rFonts w:ascii="宋体" w:hAnsi="宋体" w:hint="eastAsia"/>
          <w:kern w:val="0"/>
          <w:szCs w:val="21"/>
        </w:rPr>
        <w:t>着重</w:t>
      </w:r>
      <w:r w:rsidR="00A25B34" w:rsidRPr="008E17A4">
        <w:t>培养具有较高的从事</w:t>
      </w:r>
      <w:r w:rsidR="001A5291">
        <w:rPr>
          <w:rFonts w:hint="eastAsia"/>
        </w:rPr>
        <w:t>智能决策</w:t>
      </w:r>
      <w:r w:rsidR="00A25B34" w:rsidRPr="008E17A4">
        <w:t>的专业实务技能</w:t>
      </w:r>
      <w:r w:rsidRPr="00D67057">
        <w:rPr>
          <w:rFonts w:ascii="宋体" w:hAnsi="宋体" w:hint="eastAsia"/>
          <w:kern w:val="0"/>
          <w:szCs w:val="21"/>
        </w:rPr>
        <w:t>，为学生进一步学习</w:t>
      </w:r>
      <w:r w:rsidR="00A25B34">
        <w:rPr>
          <w:rFonts w:ascii="宋体" w:hAnsi="宋体" w:hint="eastAsia"/>
          <w:kern w:val="0"/>
          <w:szCs w:val="21"/>
        </w:rPr>
        <w:t>工业工程领域相关知识</w:t>
      </w:r>
      <w:r w:rsidR="00A25B34" w:rsidRPr="008E17A4">
        <w:t>和以后从事服务业等其它管理工作打下必要的基础</w:t>
      </w:r>
      <w:r w:rsidRPr="00D67057">
        <w:rPr>
          <w:rFonts w:ascii="宋体" w:hAnsi="宋体" w:hint="eastAsia"/>
          <w:kern w:val="0"/>
          <w:szCs w:val="21"/>
        </w:rPr>
        <w:t>。</w:t>
      </w:r>
    </w:p>
    <w:p w:rsidR="00744C17" w:rsidRPr="00D70ADF" w:rsidRDefault="0038167A" w:rsidP="00D84B8E">
      <w:pPr>
        <w:widowControl/>
        <w:spacing w:line="500" w:lineRule="exact"/>
        <w:ind w:firstLineChars="200" w:firstLine="420"/>
        <w:jc w:val="left"/>
        <w:rPr>
          <w:rStyle w:val="longtext1"/>
          <w:rFonts w:ascii="仿宋_GB2312" w:eastAsia="仿宋_GB2312"/>
          <w:color w:val="000000"/>
          <w:sz w:val="32"/>
          <w:szCs w:val="32"/>
        </w:rPr>
      </w:pPr>
      <w:r>
        <w:rPr>
          <w:rFonts w:ascii="宋体" w:hAnsi="宋体" w:hint="eastAsia"/>
          <w:kern w:val="0"/>
          <w:szCs w:val="21"/>
        </w:rPr>
        <w:t>本课程是一门工业工程专业</w:t>
      </w:r>
      <w:r w:rsidR="00711E55">
        <w:rPr>
          <w:rFonts w:ascii="宋体" w:hAnsi="宋体" w:hint="eastAsia"/>
          <w:kern w:val="0"/>
          <w:szCs w:val="21"/>
        </w:rPr>
        <w:t>提升</w:t>
      </w:r>
      <w:r w:rsidR="00744C17" w:rsidRPr="00D67057">
        <w:rPr>
          <w:rFonts w:ascii="宋体" w:hAnsi="宋体" w:hint="eastAsia"/>
          <w:kern w:val="0"/>
          <w:szCs w:val="21"/>
        </w:rPr>
        <w:t>课程，</w:t>
      </w:r>
      <w:r w:rsidR="0064058E">
        <w:rPr>
          <w:rFonts w:ascii="宋体" w:hAnsi="宋体" w:hint="eastAsia"/>
          <w:kern w:val="0"/>
          <w:szCs w:val="21"/>
        </w:rPr>
        <w:t>它阐述了</w:t>
      </w:r>
      <w:r w:rsidR="0064058E" w:rsidRPr="0064058E">
        <w:rPr>
          <w:rFonts w:ascii="宋体" w:hAnsi="宋体" w:hint="eastAsia"/>
          <w:kern w:val="0"/>
          <w:szCs w:val="21"/>
        </w:rPr>
        <w:t>如何</w:t>
      </w:r>
      <w:r w:rsidR="00711E55">
        <w:rPr>
          <w:rFonts w:ascii="宋体" w:hAnsi="宋体" w:hint="eastAsia"/>
          <w:kern w:val="0"/>
          <w:szCs w:val="21"/>
        </w:rPr>
        <w:t>人工智能相关理论方法，融合传统的决策数学模型和方法而产生的具有智能化推理和求解的决策方法</w:t>
      </w:r>
      <w:r w:rsidR="0064058E" w:rsidRPr="0064058E">
        <w:rPr>
          <w:rFonts w:ascii="宋体" w:hAnsi="宋体" w:hint="eastAsia"/>
          <w:kern w:val="0"/>
          <w:szCs w:val="21"/>
        </w:rPr>
        <w:t>，课程内容包括</w:t>
      </w:r>
      <w:r w:rsidR="001A5291">
        <w:rPr>
          <w:rFonts w:ascii="宋体" w:hAnsi="宋体" w:hint="eastAsia"/>
          <w:kern w:val="0"/>
          <w:szCs w:val="21"/>
        </w:rPr>
        <w:t>知识发现、粗糙集理论、机器学习等</w:t>
      </w:r>
      <w:r w:rsidR="0064058E" w:rsidRPr="0064058E">
        <w:rPr>
          <w:rFonts w:ascii="宋体" w:hAnsi="宋体" w:hint="eastAsia"/>
          <w:kern w:val="0"/>
          <w:szCs w:val="21"/>
        </w:rPr>
        <w:t>。</w:t>
      </w:r>
    </w:p>
    <w:p w:rsidR="009A64CC" w:rsidRPr="00004EFD" w:rsidRDefault="005D7E58" w:rsidP="00D84B8E">
      <w:pPr>
        <w:widowControl/>
        <w:spacing w:line="500" w:lineRule="exact"/>
        <w:ind w:firstLineChars="200" w:firstLine="420"/>
      </w:pPr>
      <w:bookmarkStart w:id="0" w:name="_GoBack"/>
      <w:r w:rsidRPr="00004EFD">
        <w:rPr>
          <w:rFonts w:eastAsia="仿宋_GB2312"/>
          <w:szCs w:val="21"/>
        </w:rPr>
        <w:t>“</w:t>
      </w:r>
      <w:r w:rsidR="009A64CC" w:rsidRPr="00004EFD">
        <w:rPr>
          <w:rFonts w:eastAsia="仿宋_GB2312"/>
          <w:szCs w:val="21"/>
        </w:rPr>
        <w:t>Intelligent Decision Theory and Method</w:t>
      </w:r>
      <w:r w:rsidRPr="00004EFD">
        <w:rPr>
          <w:rFonts w:eastAsia="仿宋_GB2312"/>
          <w:szCs w:val="21"/>
        </w:rPr>
        <w:t>”</w:t>
      </w:r>
      <w:r w:rsidR="009A64CC" w:rsidRPr="00004EFD">
        <w:rPr>
          <w:szCs w:val="21"/>
        </w:rPr>
        <w:t xml:space="preserve"> is</w:t>
      </w:r>
      <w:r w:rsidR="009A64CC" w:rsidRPr="00004EFD">
        <w:t xml:space="preserve"> a course for industrial engineering. Through the teaching of this course, students can quickly adapt to the intelligent management and decision-making work of various industries after graduation; understand the relevant theories and methods, and explore their application in practical work. In the process of teaching, it focuses on training students with high professional practical skills in intelligent decision-making, so as to lay the necessary foundation for students to further learn the relevant knowledge in the field of industrial engineering and engage in other management work such as service industry in the future.</w:t>
      </w:r>
    </w:p>
    <w:p w:rsidR="00C7059A" w:rsidRPr="00004EFD" w:rsidRDefault="009A64CC" w:rsidP="00D84B8E">
      <w:pPr>
        <w:widowControl/>
        <w:spacing w:line="500" w:lineRule="exact"/>
        <w:ind w:firstLineChars="200" w:firstLine="420"/>
      </w:pPr>
      <w:r w:rsidRPr="00004EFD">
        <w:lastRenderedPageBreak/>
        <w:t>This course is a professional upgrading course of industrial engineering. It describes how to integrate the relevant theories and methods of artificial intelligence with traditional decision-making mathematical models and methods to produce decision-making methods with intelligent reasoning and solution. The course content includes knowledge discovery, rough set theory, machine learning, etc.</w:t>
      </w:r>
      <w:r w:rsidR="00744C17" w:rsidRPr="00004EFD">
        <w:t xml:space="preserve"> </w:t>
      </w:r>
      <w:bookmarkEnd w:id="0"/>
    </w:p>
    <w:sectPr w:rsidR="00C7059A" w:rsidRPr="00004EFD" w:rsidSect="00DC6B9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74DE" w:rsidRDefault="00AA74DE" w:rsidP="00CB7AA8">
      <w:r>
        <w:separator/>
      </w:r>
    </w:p>
  </w:endnote>
  <w:endnote w:type="continuationSeparator" w:id="0">
    <w:p w:rsidR="00AA74DE" w:rsidRDefault="00AA74DE" w:rsidP="00CB7AA8">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74DE" w:rsidRDefault="00AA74DE" w:rsidP="00CB7AA8">
      <w:r>
        <w:separator/>
      </w:r>
    </w:p>
  </w:footnote>
  <w:footnote w:type="continuationSeparator" w:id="0">
    <w:p w:rsidR="00AA74DE" w:rsidRDefault="00AA74DE" w:rsidP="00CB7AA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44C17"/>
    <w:rsid w:val="00004EFD"/>
    <w:rsid w:val="00031CBE"/>
    <w:rsid w:val="00134874"/>
    <w:rsid w:val="001A5291"/>
    <w:rsid w:val="00345378"/>
    <w:rsid w:val="0038167A"/>
    <w:rsid w:val="004173B4"/>
    <w:rsid w:val="0043167F"/>
    <w:rsid w:val="0043568D"/>
    <w:rsid w:val="005C50E5"/>
    <w:rsid w:val="005D7E58"/>
    <w:rsid w:val="0064058E"/>
    <w:rsid w:val="00711E55"/>
    <w:rsid w:val="00744C17"/>
    <w:rsid w:val="00764A0B"/>
    <w:rsid w:val="008E5126"/>
    <w:rsid w:val="0096167A"/>
    <w:rsid w:val="009A64CC"/>
    <w:rsid w:val="009E0A84"/>
    <w:rsid w:val="00A25B34"/>
    <w:rsid w:val="00AA74DE"/>
    <w:rsid w:val="00AB7DC9"/>
    <w:rsid w:val="00BC1C35"/>
    <w:rsid w:val="00BD46E2"/>
    <w:rsid w:val="00C7059A"/>
    <w:rsid w:val="00CB7AA8"/>
    <w:rsid w:val="00D06B22"/>
    <w:rsid w:val="00D54E71"/>
    <w:rsid w:val="00D84B8E"/>
    <w:rsid w:val="00DC6B99"/>
    <w:rsid w:val="00DE1C0F"/>
    <w:rsid w:val="00E06561"/>
    <w:rsid w:val="00E13592"/>
    <w:rsid w:val="00EA5F41"/>
    <w:rsid w:val="00EC697C"/>
    <w:rsid w:val="00FF411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4C1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ongtext1">
    <w:name w:val="long_text1"/>
    <w:uiPriority w:val="99"/>
    <w:rsid w:val="00744C17"/>
    <w:rPr>
      <w:rFonts w:cs="Times New Roman"/>
      <w:sz w:val="20"/>
      <w:szCs w:val="20"/>
    </w:rPr>
  </w:style>
  <w:style w:type="paragraph" w:styleId="a3">
    <w:name w:val="header"/>
    <w:basedOn w:val="a"/>
    <w:link w:val="Char"/>
    <w:uiPriority w:val="99"/>
    <w:unhideWhenUsed/>
    <w:rsid w:val="00CB7AA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B7AA8"/>
    <w:rPr>
      <w:rFonts w:ascii="Times New Roman" w:eastAsia="宋体" w:hAnsi="Times New Roman" w:cs="Times New Roman"/>
      <w:sz w:val="18"/>
      <w:szCs w:val="18"/>
    </w:rPr>
  </w:style>
  <w:style w:type="paragraph" w:styleId="a4">
    <w:name w:val="footer"/>
    <w:basedOn w:val="a"/>
    <w:link w:val="Char0"/>
    <w:uiPriority w:val="99"/>
    <w:unhideWhenUsed/>
    <w:rsid w:val="00CB7AA8"/>
    <w:pPr>
      <w:tabs>
        <w:tab w:val="center" w:pos="4153"/>
        <w:tab w:val="right" w:pos="8306"/>
      </w:tabs>
      <w:snapToGrid w:val="0"/>
      <w:jc w:val="left"/>
    </w:pPr>
    <w:rPr>
      <w:sz w:val="18"/>
      <w:szCs w:val="18"/>
    </w:rPr>
  </w:style>
  <w:style w:type="character" w:customStyle="1" w:styleId="Char0">
    <w:name w:val="页脚 Char"/>
    <w:basedOn w:val="a0"/>
    <w:link w:val="a4"/>
    <w:uiPriority w:val="99"/>
    <w:rsid w:val="00CB7AA8"/>
    <w:rPr>
      <w:rFonts w:ascii="Times New Roman" w:eastAsia="宋体" w:hAnsi="Times New Roman" w:cs="Times New Roman"/>
      <w:sz w:val="18"/>
      <w:szCs w:val="18"/>
    </w:rPr>
  </w:style>
  <w:style w:type="paragraph" w:styleId="a5">
    <w:name w:val="Document Map"/>
    <w:basedOn w:val="a"/>
    <w:link w:val="Char1"/>
    <w:uiPriority w:val="99"/>
    <w:semiHidden/>
    <w:unhideWhenUsed/>
    <w:rsid w:val="00D84B8E"/>
    <w:rPr>
      <w:rFonts w:ascii="宋体"/>
      <w:sz w:val="18"/>
      <w:szCs w:val="18"/>
    </w:rPr>
  </w:style>
  <w:style w:type="character" w:customStyle="1" w:styleId="Char1">
    <w:name w:val="文档结构图 Char"/>
    <w:basedOn w:val="a0"/>
    <w:link w:val="a5"/>
    <w:uiPriority w:val="99"/>
    <w:semiHidden/>
    <w:rsid w:val="00D84B8E"/>
    <w:rPr>
      <w:rFonts w:ascii="宋体"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247</Words>
  <Characters>1409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HM</dc:creator>
  <cp:keywords/>
  <dc:description/>
  <cp:lastModifiedBy>Grant</cp:lastModifiedBy>
  <cp:revision>28</cp:revision>
  <dcterms:created xsi:type="dcterms:W3CDTF">2017-04-14T10:08:00Z</dcterms:created>
  <dcterms:modified xsi:type="dcterms:W3CDTF">2021-05-17T13:36:00Z</dcterms:modified>
</cp:coreProperties>
</file>