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031" w:rsidRPr="009C4581" w:rsidRDefault="00897031" w:rsidP="00755B60">
      <w:pPr>
        <w:pStyle w:val="2"/>
        <w:adjustRightInd w:val="0"/>
        <w:snapToGrid w:val="0"/>
        <w:spacing w:before="0" w:after="0" w:line="560" w:lineRule="exact"/>
        <w:jc w:val="center"/>
        <w:rPr>
          <w:rFonts w:ascii="黑体" w:eastAsia="黑体" w:hAnsi="Times New Roman"/>
          <w:b w:val="0"/>
          <w:kern w:val="0"/>
          <w:sz w:val="30"/>
          <w:szCs w:val="30"/>
        </w:rPr>
      </w:pPr>
      <w:bookmarkStart w:id="0" w:name="_Toc270682104"/>
      <w:r w:rsidRPr="00755B60">
        <w:rPr>
          <w:rFonts w:ascii="黑体" w:eastAsia="黑体" w:hint="eastAsia"/>
          <w:b w:val="0"/>
          <w:kern w:val="0"/>
        </w:rPr>
        <w:t>《安全检测与监控技术》课程</w:t>
      </w:r>
      <w:r w:rsidRPr="009C4581">
        <w:rPr>
          <w:rFonts w:ascii="黑体" w:eastAsia="黑体" w:hint="eastAsia"/>
          <w:b w:val="0"/>
          <w:kern w:val="0"/>
          <w:sz w:val="30"/>
          <w:szCs w:val="30"/>
        </w:rPr>
        <w:t>中英文简介</w:t>
      </w:r>
      <w:bookmarkEnd w:id="0"/>
    </w:p>
    <w:p w:rsidR="00897031" w:rsidRPr="005B5C7F" w:rsidRDefault="00897031" w:rsidP="00755B60">
      <w:pPr>
        <w:adjustRightInd w:val="0"/>
        <w:snapToGrid w:val="0"/>
        <w:spacing w:line="560" w:lineRule="exact"/>
        <w:jc w:val="center"/>
        <w:rPr>
          <w:rFonts w:ascii="Times New Roman" w:hAnsi="Times New Roman"/>
          <w:bCs/>
          <w:color w:val="000000"/>
          <w:kern w:val="0"/>
          <w:sz w:val="28"/>
          <w:szCs w:val="28"/>
        </w:rPr>
      </w:pPr>
      <w:r w:rsidRPr="00D150A2">
        <w:rPr>
          <w:rFonts w:ascii="Times New Roman" w:hAnsi="Times New Roman"/>
          <w:bCs/>
          <w:color w:val="000000"/>
          <w:kern w:val="0"/>
          <w:sz w:val="28"/>
          <w:szCs w:val="28"/>
        </w:rPr>
        <w:t>Security Detection and Monitoring Technology</w:t>
      </w:r>
    </w:p>
    <w:p w:rsidR="00897031" w:rsidRDefault="00897031" w:rsidP="00755B60">
      <w:pPr>
        <w:adjustRightInd w:val="0"/>
        <w:snapToGrid w:val="0"/>
        <w:spacing w:line="500" w:lineRule="exact"/>
        <w:rPr>
          <w:rFonts w:ascii="Times New Roman" w:hAnsi="宋体"/>
          <w:szCs w:val="21"/>
        </w:rPr>
      </w:pPr>
    </w:p>
    <w:p w:rsidR="00897031" w:rsidRPr="00037CAD" w:rsidRDefault="00897031" w:rsidP="00755B60">
      <w:pPr>
        <w:tabs>
          <w:tab w:val="left" w:pos="3900"/>
        </w:tabs>
        <w:adjustRightInd w:val="0"/>
        <w:snapToGrid w:val="0"/>
        <w:spacing w:line="500" w:lineRule="exact"/>
        <w:rPr>
          <w:rFonts w:ascii="Times New Roman" w:hAnsi="Times New Roman"/>
          <w:szCs w:val="21"/>
        </w:rPr>
      </w:pPr>
      <w:r w:rsidRPr="00CE0488">
        <w:rPr>
          <w:rFonts w:ascii="Times New Roman" w:eastAsia="黑体" w:hAnsi="宋体" w:hint="eastAsia"/>
          <w:szCs w:val="21"/>
        </w:rPr>
        <w:t>课程代码：</w:t>
      </w:r>
      <w:smartTag w:uri="urn:schemas-microsoft-com:office:smarttags" w:element="chmetcnv">
        <w:smartTagPr>
          <w:attr w:name="UnitName" w:val="a"/>
          <w:attr w:name="SourceValue" w:val="80282"/>
          <w:attr w:name="HasSpace" w:val="False"/>
          <w:attr w:name="Negative" w:val="False"/>
          <w:attr w:name="NumberType" w:val="1"/>
          <w:attr w:name="TCSC" w:val="0"/>
        </w:smartTagPr>
        <w:r>
          <w:rPr>
            <w:rFonts w:ascii="Times New Roman" w:eastAsia="黑体" w:hAnsi="宋体"/>
            <w:szCs w:val="21"/>
          </w:rPr>
          <w:t>080282A</w:t>
        </w:r>
      </w:smartTag>
      <w:r>
        <w:rPr>
          <w:rFonts w:ascii="Times New Roman" w:eastAsia="黑体" w:hAnsi="宋体"/>
          <w:szCs w:val="21"/>
        </w:rPr>
        <w:t xml:space="preserve"> </w:t>
      </w:r>
      <w:r>
        <w:rPr>
          <w:rFonts w:ascii="Times New Roman" w:hAnsi="Times New Roman"/>
          <w:szCs w:val="21"/>
        </w:rPr>
        <w:tab/>
      </w:r>
      <w:r w:rsidRPr="00CE0488">
        <w:rPr>
          <w:rFonts w:ascii="Times New Roman" w:eastAsia="黑体" w:hAnsi="Times New Roman"/>
          <w:b/>
          <w:szCs w:val="21"/>
        </w:rPr>
        <w:t>Course Code</w:t>
      </w:r>
      <w:r w:rsidRPr="00CE0488">
        <w:rPr>
          <w:rFonts w:ascii="Times New Roman" w:eastAsia="黑体" w:hAnsi="Times New Roman" w:hint="eastAsia"/>
          <w:b/>
          <w:szCs w:val="21"/>
        </w:rPr>
        <w:t>：</w:t>
      </w:r>
      <w:smartTag w:uri="urn:schemas-microsoft-com:office:smarttags" w:element="chmetcnv">
        <w:smartTagPr>
          <w:attr w:name="UnitName" w:val="a"/>
          <w:attr w:name="SourceValue" w:val="80282"/>
          <w:attr w:name="HasSpace" w:val="False"/>
          <w:attr w:name="Negative" w:val="False"/>
          <w:attr w:name="NumberType" w:val="1"/>
          <w:attr w:name="TCSC" w:val="0"/>
        </w:smartTagPr>
        <w:r w:rsidRPr="00755B60">
          <w:rPr>
            <w:rFonts w:ascii="Times New Roman" w:eastAsia="黑体" w:hAnsi="Times New Roman"/>
            <w:szCs w:val="21"/>
          </w:rPr>
          <w:t>080282A</w:t>
        </w:r>
      </w:smartTag>
    </w:p>
    <w:p w:rsidR="00897031" w:rsidRPr="00755B60" w:rsidRDefault="00897031" w:rsidP="00755B60">
      <w:pPr>
        <w:adjustRightInd w:val="0"/>
        <w:snapToGrid w:val="0"/>
        <w:spacing w:line="500" w:lineRule="exact"/>
        <w:ind w:left="3885" w:hangingChars="1850" w:hanging="3885"/>
        <w:rPr>
          <w:rFonts w:ascii="Times New Roman" w:eastAsia="黑体" w:hAnsi="Times New Roman"/>
          <w:szCs w:val="21"/>
        </w:rPr>
      </w:pPr>
      <w:r w:rsidRPr="00CE0488">
        <w:rPr>
          <w:rFonts w:ascii="Times New Roman" w:eastAsia="黑体" w:hAnsi="宋体" w:hint="eastAsia"/>
          <w:szCs w:val="21"/>
        </w:rPr>
        <w:t>课程名称：</w:t>
      </w:r>
      <w:r>
        <w:rPr>
          <w:rFonts w:ascii="Times New Roman" w:eastAsia="黑体" w:hAnsi="宋体" w:hint="eastAsia"/>
          <w:szCs w:val="21"/>
        </w:rPr>
        <w:t>安全检测与监控技术</w:t>
      </w:r>
      <w:r w:rsidR="00644111">
        <w:rPr>
          <w:rFonts w:ascii="Times New Roman" w:hAnsi="Times New Roman"/>
          <w:szCs w:val="21"/>
        </w:rPr>
        <w:tab/>
      </w:r>
      <w:r w:rsidR="00755B60">
        <w:rPr>
          <w:rFonts w:ascii="Times New Roman" w:eastAsia="黑体" w:hAnsi="Times New Roman"/>
          <w:b/>
          <w:szCs w:val="21"/>
        </w:rPr>
        <w:t>Course</w:t>
      </w:r>
      <w:r w:rsidR="00755B60">
        <w:rPr>
          <w:rFonts w:ascii="Times New Roman" w:eastAsia="黑体" w:hAnsi="Times New Roman" w:hint="eastAsia"/>
          <w:b/>
          <w:szCs w:val="21"/>
        </w:rPr>
        <w:t xml:space="preserve"> </w:t>
      </w:r>
      <w:r w:rsidRPr="00CE0488">
        <w:rPr>
          <w:rFonts w:ascii="Times New Roman" w:eastAsia="黑体" w:hAnsi="Times New Roman"/>
          <w:b/>
          <w:szCs w:val="21"/>
        </w:rPr>
        <w:t>Name</w:t>
      </w:r>
      <w:r w:rsidRPr="00CE0488">
        <w:rPr>
          <w:rFonts w:ascii="Times New Roman" w:eastAsia="黑体" w:hAnsi="Times New Roman" w:hint="eastAsia"/>
          <w:b/>
          <w:szCs w:val="21"/>
        </w:rPr>
        <w:t>：</w:t>
      </w:r>
      <w:r w:rsidRPr="00755B60">
        <w:rPr>
          <w:rFonts w:ascii="Times New Roman" w:eastAsia="黑体" w:hAnsi="Times New Roman"/>
          <w:szCs w:val="21"/>
        </w:rPr>
        <w:t>Security Detection and Monitoring Technology</w:t>
      </w:r>
    </w:p>
    <w:p w:rsidR="00897031" w:rsidRPr="00037CAD" w:rsidRDefault="00897031" w:rsidP="00755B60">
      <w:pPr>
        <w:tabs>
          <w:tab w:val="left" w:pos="3900"/>
        </w:tabs>
        <w:adjustRightInd w:val="0"/>
        <w:snapToGrid w:val="0"/>
        <w:spacing w:line="500" w:lineRule="exact"/>
        <w:rPr>
          <w:rFonts w:ascii="Times New Roman" w:hAnsi="Times New Roman"/>
          <w:szCs w:val="21"/>
        </w:rPr>
      </w:pPr>
      <w:r w:rsidRPr="00CE0488">
        <w:rPr>
          <w:rFonts w:ascii="Times New Roman" w:eastAsia="黑体" w:hAnsi="宋体" w:hint="eastAsia"/>
          <w:szCs w:val="21"/>
        </w:rPr>
        <w:t>学</w:t>
      </w:r>
      <w:r w:rsidRPr="00CE0488">
        <w:rPr>
          <w:rFonts w:ascii="Times New Roman" w:eastAsia="黑体" w:hAnsi="宋体"/>
          <w:szCs w:val="21"/>
        </w:rPr>
        <w:t xml:space="preserve">    </w:t>
      </w:r>
      <w:r w:rsidRPr="00CE0488">
        <w:rPr>
          <w:rFonts w:ascii="Times New Roman" w:eastAsia="黑体" w:hAnsi="宋体" w:hint="eastAsia"/>
          <w:szCs w:val="21"/>
        </w:rPr>
        <w:t>时：</w:t>
      </w:r>
      <w:r>
        <w:rPr>
          <w:rFonts w:ascii="Times New Roman" w:eastAsia="黑体" w:hAnsi="宋体"/>
          <w:szCs w:val="21"/>
        </w:rPr>
        <w:t>32</w:t>
      </w:r>
      <w:r>
        <w:rPr>
          <w:rFonts w:ascii="Times New Roman" w:hAnsi="Times New Roman"/>
          <w:szCs w:val="21"/>
        </w:rPr>
        <w:tab/>
      </w:r>
      <w:r w:rsidRPr="00CE0488">
        <w:rPr>
          <w:rFonts w:ascii="Times New Roman" w:eastAsia="黑体" w:hAnsi="Times New Roman"/>
          <w:b/>
          <w:szCs w:val="21"/>
        </w:rPr>
        <w:t>Periods</w:t>
      </w:r>
      <w:r w:rsidRPr="00CE0488">
        <w:rPr>
          <w:rFonts w:ascii="Times New Roman" w:eastAsia="黑体" w:hAnsi="Times New Roman" w:hint="eastAsia"/>
          <w:b/>
          <w:szCs w:val="21"/>
        </w:rPr>
        <w:t>：</w:t>
      </w:r>
      <w:r w:rsidRPr="00755B60">
        <w:rPr>
          <w:rFonts w:ascii="Times New Roman" w:eastAsia="黑体" w:hAnsi="Times New Roman"/>
          <w:szCs w:val="21"/>
        </w:rPr>
        <w:t>32</w:t>
      </w:r>
    </w:p>
    <w:p w:rsidR="00897031" w:rsidRPr="00755B60" w:rsidRDefault="00897031" w:rsidP="00755B60">
      <w:pPr>
        <w:tabs>
          <w:tab w:val="left" w:pos="3900"/>
        </w:tabs>
        <w:adjustRightInd w:val="0"/>
        <w:snapToGrid w:val="0"/>
        <w:spacing w:line="500" w:lineRule="exact"/>
        <w:rPr>
          <w:rFonts w:ascii="Times New Roman" w:hAnsi="Times New Roman"/>
          <w:szCs w:val="21"/>
        </w:rPr>
      </w:pPr>
      <w:r w:rsidRPr="00CE0488">
        <w:rPr>
          <w:rFonts w:ascii="Times New Roman" w:eastAsia="黑体" w:hAnsi="宋体" w:hint="eastAsia"/>
          <w:szCs w:val="21"/>
        </w:rPr>
        <w:t>学</w:t>
      </w:r>
      <w:r w:rsidRPr="00CE0488">
        <w:rPr>
          <w:rFonts w:ascii="Times New Roman" w:eastAsia="黑体" w:hAnsi="宋体"/>
          <w:szCs w:val="21"/>
        </w:rPr>
        <w:t xml:space="preserve">    </w:t>
      </w:r>
      <w:r w:rsidRPr="00CE0488">
        <w:rPr>
          <w:rFonts w:ascii="Times New Roman" w:eastAsia="黑体" w:hAnsi="宋体" w:hint="eastAsia"/>
          <w:szCs w:val="21"/>
        </w:rPr>
        <w:t>分：</w:t>
      </w:r>
      <w:r>
        <w:rPr>
          <w:rFonts w:ascii="Times New Roman" w:eastAsia="黑体" w:hAnsi="宋体"/>
          <w:szCs w:val="21"/>
        </w:rPr>
        <w:t>2</w:t>
      </w:r>
      <w:r>
        <w:rPr>
          <w:rFonts w:ascii="Times New Roman" w:hAnsi="Times New Roman"/>
          <w:szCs w:val="21"/>
        </w:rPr>
        <w:tab/>
      </w:r>
      <w:r w:rsidRPr="00CE0488">
        <w:rPr>
          <w:rFonts w:ascii="Times New Roman" w:eastAsia="黑体" w:hAnsi="Times New Roman"/>
          <w:b/>
          <w:szCs w:val="21"/>
        </w:rPr>
        <w:t>Credits</w:t>
      </w:r>
      <w:r w:rsidRPr="00CE0488">
        <w:rPr>
          <w:rFonts w:ascii="Times New Roman" w:eastAsia="黑体" w:hAnsi="Times New Roman" w:hint="eastAsia"/>
          <w:b/>
          <w:szCs w:val="21"/>
        </w:rPr>
        <w:t>：</w:t>
      </w:r>
      <w:r w:rsidRPr="00755B60">
        <w:rPr>
          <w:rFonts w:ascii="Times New Roman" w:eastAsia="黑体" w:hAnsi="Times New Roman"/>
          <w:szCs w:val="21"/>
        </w:rPr>
        <w:t>2</w:t>
      </w:r>
    </w:p>
    <w:p w:rsidR="00897031" w:rsidRPr="00755B60" w:rsidRDefault="00897031" w:rsidP="00755B60">
      <w:pPr>
        <w:tabs>
          <w:tab w:val="left" w:pos="3900"/>
        </w:tabs>
        <w:adjustRightInd w:val="0"/>
        <w:snapToGrid w:val="0"/>
        <w:spacing w:line="500" w:lineRule="exact"/>
        <w:rPr>
          <w:rFonts w:ascii="Times New Roman" w:hAnsi="Times New Roman"/>
          <w:szCs w:val="21"/>
        </w:rPr>
      </w:pPr>
      <w:r w:rsidRPr="00CE0488">
        <w:rPr>
          <w:rFonts w:ascii="Times New Roman" w:eastAsia="黑体" w:hAnsi="宋体" w:hint="eastAsia"/>
          <w:szCs w:val="21"/>
        </w:rPr>
        <w:t>考核方式：</w:t>
      </w:r>
      <w:r>
        <w:rPr>
          <w:rFonts w:ascii="Times New Roman" w:eastAsia="黑体" w:hAnsi="宋体" w:hint="eastAsia"/>
          <w:szCs w:val="21"/>
        </w:rPr>
        <w:t>考试</w:t>
      </w:r>
      <w:r>
        <w:rPr>
          <w:rFonts w:ascii="Times New Roman" w:hAnsi="Times New Roman"/>
          <w:szCs w:val="21"/>
        </w:rPr>
        <w:tab/>
      </w:r>
      <w:r w:rsidRPr="00F82673">
        <w:rPr>
          <w:rFonts w:ascii="Times New Roman" w:eastAsia="黑体" w:hAnsi="Times New Roman"/>
          <w:b/>
          <w:szCs w:val="21"/>
        </w:rPr>
        <w:t>Assessment</w:t>
      </w:r>
      <w:r w:rsidRPr="00F82673">
        <w:rPr>
          <w:rFonts w:ascii="Times New Roman" w:eastAsia="黑体" w:hAnsi="Times New Roman" w:hint="eastAsia"/>
          <w:b/>
          <w:szCs w:val="21"/>
        </w:rPr>
        <w:t>：</w:t>
      </w:r>
      <w:r w:rsidRPr="00755B60">
        <w:rPr>
          <w:rFonts w:ascii="Times New Roman" w:eastAsia="黑体" w:hAnsi="Times New Roman"/>
          <w:szCs w:val="21"/>
        </w:rPr>
        <w:t>Examination</w:t>
      </w:r>
    </w:p>
    <w:p w:rsidR="00897031" w:rsidRPr="00755B60" w:rsidRDefault="00897031" w:rsidP="00755B60">
      <w:pPr>
        <w:tabs>
          <w:tab w:val="left" w:pos="3900"/>
        </w:tabs>
        <w:adjustRightInd w:val="0"/>
        <w:snapToGrid w:val="0"/>
        <w:spacing w:line="500" w:lineRule="exact"/>
        <w:jc w:val="left"/>
        <w:rPr>
          <w:rFonts w:ascii="Times New Roman" w:eastAsia="黑体" w:hAnsi="Times New Roman"/>
          <w:szCs w:val="21"/>
        </w:rPr>
      </w:pPr>
      <w:r w:rsidRPr="00CE0488">
        <w:rPr>
          <w:rFonts w:ascii="Times New Roman" w:eastAsia="黑体" w:hAnsi="宋体" w:hint="eastAsia"/>
          <w:szCs w:val="21"/>
        </w:rPr>
        <w:t>先修课程：</w:t>
      </w:r>
      <w:r>
        <w:rPr>
          <w:rFonts w:ascii="Times New Roman" w:eastAsia="黑体" w:hAnsi="宋体" w:hint="eastAsia"/>
          <w:szCs w:val="21"/>
        </w:rPr>
        <w:t>《</w:t>
      </w:r>
      <w:r w:rsidRPr="007328BC">
        <w:rPr>
          <w:rFonts w:ascii="Times New Roman" w:eastAsia="黑体" w:hAnsi="宋体" w:hint="eastAsia"/>
          <w:szCs w:val="21"/>
        </w:rPr>
        <w:t>普通物理》、《电工学》、</w:t>
      </w:r>
      <w:r>
        <w:rPr>
          <w:rFonts w:ascii="Times New Roman" w:eastAsia="黑体" w:hAnsi="宋体"/>
          <w:szCs w:val="21"/>
        </w:rPr>
        <w:t xml:space="preserve">     </w:t>
      </w:r>
      <w:r w:rsidRPr="00CE0488">
        <w:rPr>
          <w:rFonts w:ascii="Times New Roman" w:eastAsia="黑体" w:hAnsi="Times New Roman"/>
          <w:b/>
          <w:szCs w:val="21"/>
        </w:rPr>
        <w:t>Preparatory Courses</w:t>
      </w:r>
      <w:r w:rsidRPr="00CE0488">
        <w:rPr>
          <w:rFonts w:ascii="Times New Roman" w:eastAsia="黑体" w:hAnsi="Times New Roman" w:hint="eastAsia"/>
          <w:b/>
          <w:szCs w:val="21"/>
        </w:rPr>
        <w:t>：</w:t>
      </w:r>
      <w:r w:rsidRPr="00755B60">
        <w:rPr>
          <w:rFonts w:ascii="Times New Roman" w:eastAsia="黑体" w:hAnsi="Times New Roman"/>
          <w:szCs w:val="21"/>
        </w:rPr>
        <w:t>General Physical</w:t>
      </w:r>
      <w:r w:rsidRPr="00755B60">
        <w:rPr>
          <w:rFonts w:ascii="Times New Roman" w:eastAsia="黑体" w:hAnsi="Times New Roman"/>
          <w:szCs w:val="21"/>
        </w:rPr>
        <w:t>、</w:t>
      </w:r>
      <w:r w:rsidRPr="00755B60">
        <w:rPr>
          <w:rFonts w:ascii="Times New Roman" w:hAnsi="Times New Roman"/>
          <w:szCs w:val="21"/>
        </w:rPr>
        <w:tab/>
      </w:r>
      <w:r w:rsidR="008A6A05" w:rsidRPr="00755B60">
        <w:rPr>
          <w:rFonts w:ascii="Times New Roman" w:eastAsia="黑体" w:hAnsi="Times New Roman"/>
          <w:szCs w:val="21"/>
        </w:rPr>
        <w:t xml:space="preserve">Electric </w:t>
      </w:r>
      <w:r w:rsidRPr="00755B60">
        <w:rPr>
          <w:rFonts w:ascii="Times New Roman" w:eastAsia="黑体" w:hAnsi="Times New Roman"/>
          <w:szCs w:val="21"/>
        </w:rPr>
        <w:t>Engineering</w:t>
      </w:r>
    </w:p>
    <w:p w:rsidR="00897031" w:rsidRPr="008A6A05" w:rsidRDefault="00897031" w:rsidP="00755B60">
      <w:pPr>
        <w:tabs>
          <w:tab w:val="left" w:pos="6237"/>
        </w:tabs>
        <w:adjustRightInd w:val="0"/>
        <w:snapToGrid w:val="0"/>
        <w:spacing w:line="500" w:lineRule="exact"/>
        <w:jc w:val="left"/>
        <w:rPr>
          <w:rFonts w:ascii="Times New Roman" w:hAnsi="Times New Roman"/>
          <w:szCs w:val="21"/>
        </w:rPr>
      </w:pPr>
    </w:p>
    <w:p w:rsidR="00897031" w:rsidRDefault="00897031" w:rsidP="00755B60">
      <w:pPr>
        <w:widowControl/>
        <w:adjustRightInd w:val="0"/>
        <w:snapToGrid w:val="0"/>
        <w:spacing w:line="500" w:lineRule="exact"/>
        <w:ind w:firstLineChars="200" w:firstLine="420"/>
        <w:jc w:val="left"/>
        <w:rPr>
          <w:rFonts w:ascii="Times New Roman" w:hAnsi="Times New Roman"/>
          <w:kern w:val="0"/>
          <w:szCs w:val="21"/>
          <w:lang w:val="fr-FR"/>
        </w:rPr>
      </w:pPr>
      <w:r w:rsidRPr="00037CAD">
        <w:rPr>
          <w:rFonts w:ascii="Times New Roman" w:hAnsi="宋体" w:hint="eastAsia"/>
          <w:kern w:val="0"/>
          <w:szCs w:val="21"/>
        </w:rPr>
        <w:t>《</w:t>
      </w:r>
      <w:r w:rsidRPr="00CE11CC">
        <w:rPr>
          <w:rFonts w:ascii="Times New Roman" w:hAnsi="宋体" w:hint="eastAsia"/>
          <w:kern w:val="0"/>
          <w:szCs w:val="21"/>
          <w:lang w:val="fr-FR"/>
        </w:rPr>
        <w:t>安全检测与监控技术》是安全工程专业一门重要的专业必修课</w:t>
      </w:r>
      <w:r w:rsidRPr="00D54E3A">
        <w:rPr>
          <w:rFonts w:ascii="Times New Roman" w:hAnsi="宋体" w:hint="eastAsia"/>
          <w:kern w:val="0"/>
          <w:szCs w:val="21"/>
        </w:rPr>
        <w:t>，</w:t>
      </w:r>
      <w:r w:rsidRPr="00CE11CC">
        <w:rPr>
          <w:rFonts w:ascii="Times New Roman" w:hAnsi="宋体" w:hint="eastAsia"/>
          <w:kern w:val="0"/>
          <w:szCs w:val="21"/>
          <w:lang w:val="fr-FR"/>
        </w:rPr>
        <w:t>是指借助于仪器、传感器、探测设备迅速而准确地了解生产系统与作业环境中危险因素与有毒因素的类型、危害程度、范围及动态变化的一种手段。其主要目的是使学生应具有一定的安全监测与监控系统方面的基本知识和基本技能，能够进行现场的安全监测监控施工和设计；能熟悉各类监测监控系统及各类传感器的构造、工作原理与应用；能够分析和使用各种常用安全检测仪表及监测系统的能力；能熟悉有毒有害、可燃性、爆炸性气体及温度的检测方</w:t>
      </w:r>
      <w:r>
        <w:rPr>
          <w:rFonts w:ascii="Times New Roman" w:hAnsi="宋体" w:hint="eastAsia"/>
          <w:kern w:val="0"/>
          <w:szCs w:val="21"/>
          <w:lang w:val="fr-FR"/>
        </w:rPr>
        <w:t>法。</w:t>
      </w:r>
    </w:p>
    <w:p w:rsidR="00897031" w:rsidRPr="001370EC" w:rsidRDefault="00897031" w:rsidP="00755B60">
      <w:pPr>
        <w:widowControl/>
        <w:adjustRightInd w:val="0"/>
        <w:snapToGrid w:val="0"/>
        <w:spacing w:line="500" w:lineRule="exact"/>
        <w:ind w:firstLineChars="200" w:firstLine="400"/>
        <w:jc w:val="left"/>
        <w:rPr>
          <w:rStyle w:val="longtext1"/>
          <w:rFonts w:ascii="Times New Roman" w:hAnsi="Times New Roman"/>
          <w:color w:val="000000"/>
          <w:szCs w:val="21"/>
          <w:shd w:val="clear" w:color="auto" w:fill="FFFFFF"/>
          <w:lang w:val="fr-FR"/>
        </w:rPr>
      </w:pPr>
      <w:bookmarkStart w:id="1" w:name="_GoBack"/>
      <w:bookmarkEnd w:id="1"/>
    </w:p>
    <w:p w:rsidR="00897031" w:rsidRPr="00D0116D" w:rsidRDefault="00897031" w:rsidP="00755B60">
      <w:pPr>
        <w:widowControl/>
        <w:adjustRightInd w:val="0"/>
        <w:snapToGrid w:val="0"/>
        <w:spacing w:line="500" w:lineRule="exact"/>
        <w:ind w:firstLineChars="200" w:firstLine="400"/>
        <w:rPr>
          <w:rStyle w:val="longtext1"/>
          <w:rFonts w:ascii="Times New Roman" w:hAnsi="Times New Roman"/>
          <w:color w:val="000000"/>
          <w:szCs w:val="21"/>
          <w:shd w:val="clear" w:color="auto" w:fill="FFFFFF"/>
        </w:rPr>
      </w:pPr>
      <w:r w:rsidRPr="008576DC">
        <w:rPr>
          <w:rStyle w:val="longtext1"/>
          <w:rFonts w:ascii="Times New Roman" w:hAnsi="Times New Roman"/>
          <w:color w:val="000000"/>
          <w:szCs w:val="21"/>
          <w:shd w:val="clear" w:color="auto" w:fill="FFFFFF"/>
        </w:rPr>
        <w:t>"</w:t>
      </w:r>
      <w:r w:rsidRPr="00D0116D">
        <w:rPr>
          <w:rStyle w:val="longtext1"/>
          <w:rFonts w:ascii="Times New Roman" w:hAnsi="Times New Roman"/>
          <w:color w:val="000000"/>
          <w:szCs w:val="21"/>
          <w:shd w:val="clear" w:color="auto" w:fill="FFFFFF"/>
        </w:rPr>
        <w:t xml:space="preserve">Security detection and monitoring </w:t>
      </w:r>
      <w:proofErr w:type="gramStart"/>
      <w:r w:rsidRPr="00D0116D">
        <w:rPr>
          <w:rStyle w:val="longtext1"/>
          <w:rFonts w:ascii="Times New Roman" w:hAnsi="Times New Roman"/>
          <w:color w:val="000000"/>
          <w:szCs w:val="21"/>
          <w:shd w:val="clear" w:color="auto" w:fill="FFFFFF"/>
        </w:rPr>
        <w:t>technology "</w:t>
      </w:r>
      <w:proofErr w:type="gramEnd"/>
      <w:r w:rsidRPr="00D0116D">
        <w:rPr>
          <w:rStyle w:val="longtext1"/>
          <w:rFonts w:ascii="Times New Roman" w:hAnsi="Times New Roman"/>
          <w:color w:val="000000"/>
          <w:szCs w:val="21"/>
          <w:shd w:val="clear" w:color="auto" w:fill="FFFFFF"/>
        </w:rPr>
        <w:t xml:space="preserve"> is an important professional compulsory course, means to instrument, sensor, detection equipment quickly and accurately understand the types, production system and the operation environment factors and toxic factors of damage degree, range and the dynamic changes of a means of. Its main purpose is to make the students should have a basic knowledge of safety monitoring and control system of certain aspects and basic skills, can be used for on-site safety monitoring design and construction; be familiar with all kinds of monitoring and control system structure, working principle and application of sensor; </w:t>
      </w:r>
      <w:r>
        <w:rPr>
          <w:rStyle w:val="longtext1"/>
          <w:rFonts w:ascii="Times New Roman" w:hAnsi="Times New Roman"/>
          <w:color w:val="000000"/>
          <w:szCs w:val="21"/>
          <w:shd w:val="clear" w:color="auto" w:fill="FFFFFF"/>
        </w:rPr>
        <w:t xml:space="preserve">be </w:t>
      </w:r>
      <w:r w:rsidRPr="00D0116D">
        <w:rPr>
          <w:rStyle w:val="longtext1"/>
          <w:rFonts w:ascii="Times New Roman" w:hAnsi="Times New Roman"/>
          <w:color w:val="000000"/>
          <w:szCs w:val="21"/>
          <w:shd w:val="clear" w:color="auto" w:fill="FFFFFF"/>
        </w:rPr>
        <w:t xml:space="preserve">able to analyze and use ability of </w:t>
      </w:r>
      <w:r w:rsidRPr="00D0116D">
        <w:rPr>
          <w:rStyle w:val="longtext1"/>
          <w:rFonts w:ascii="Times New Roman" w:hAnsi="Times New Roman"/>
          <w:color w:val="000000"/>
          <w:szCs w:val="21"/>
          <w:shd w:val="clear" w:color="auto" w:fill="FFFFFF"/>
        </w:rPr>
        <w:lastRenderedPageBreak/>
        <w:t>various common safety instrumentation and monitoring system; can familiar with toxic, flammable, explosive gas and temperature</w:t>
      </w:r>
      <w:r w:rsidRPr="008576DC">
        <w:rPr>
          <w:rStyle w:val="longtext1"/>
          <w:rFonts w:ascii="Times New Roman" w:hAnsi="Times New Roman"/>
          <w:color w:val="000000"/>
          <w:szCs w:val="21"/>
          <w:shd w:val="clear" w:color="auto" w:fill="FFFFFF"/>
        </w:rPr>
        <w:t xml:space="preserve"> </w:t>
      </w:r>
      <w:r w:rsidRPr="00D0116D">
        <w:rPr>
          <w:rStyle w:val="longtext1"/>
          <w:rFonts w:ascii="Times New Roman" w:hAnsi="Times New Roman"/>
          <w:color w:val="000000"/>
          <w:szCs w:val="21"/>
          <w:shd w:val="clear" w:color="auto" w:fill="FFFFFF"/>
        </w:rPr>
        <w:t>detection method</w:t>
      </w:r>
      <w:r>
        <w:rPr>
          <w:rStyle w:val="longtext1"/>
          <w:rFonts w:ascii="Times New Roman" w:hAnsi="Times New Roman"/>
          <w:color w:val="000000"/>
          <w:szCs w:val="21"/>
          <w:shd w:val="clear" w:color="auto" w:fill="FFFFFF"/>
        </w:rPr>
        <w:t>s</w:t>
      </w:r>
      <w:r w:rsidRPr="00D0116D">
        <w:rPr>
          <w:rStyle w:val="longtext1"/>
          <w:rFonts w:ascii="Times New Roman" w:hAnsi="Times New Roman"/>
          <w:color w:val="000000"/>
          <w:szCs w:val="21"/>
          <w:shd w:val="clear" w:color="auto" w:fill="FFFFFF"/>
        </w:rPr>
        <w:t>.</w:t>
      </w:r>
    </w:p>
    <w:sectPr w:rsidR="00897031" w:rsidRPr="00D0116D" w:rsidSect="006F78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ECF" w:rsidRDefault="000D4ECF" w:rsidP="00B7487D">
      <w:r>
        <w:separator/>
      </w:r>
    </w:p>
  </w:endnote>
  <w:endnote w:type="continuationSeparator" w:id="0">
    <w:p w:rsidR="000D4ECF" w:rsidRDefault="000D4ECF" w:rsidP="00B748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ECF" w:rsidRDefault="000D4ECF" w:rsidP="00B7487D">
      <w:r>
        <w:separator/>
      </w:r>
    </w:p>
  </w:footnote>
  <w:footnote w:type="continuationSeparator" w:id="0">
    <w:p w:rsidR="000D4ECF" w:rsidRDefault="000D4ECF" w:rsidP="00B748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19AE"/>
    <w:rsid w:val="0000260D"/>
    <w:rsid w:val="000118DD"/>
    <w:rsid w:val="00037CAD"/>
    <w:rsid w:val="00045A65"/>
    <w:rsid w:val="000749A2"/>
    <w:rsid w:val="00091815"/>
    <w:rsid w:val="000979C6"/>
    <w:rsid w:val="000A422B"/>
    <w:rsid w:val="000C0941"/>
    <w:rsid w:val="000D4ECF"/>
    <w:rsid w:val="00132C9D"/>
    <w:rsid w:val="001370EC"/>
    <w:rsid w:val="0015502A"/>
    <w:rsid w:val="00155B68"/>
    <w:rsid w:val="002165A8"/>
    <w:rsid w:val="002412C4"/>
    <w:rsid w:val="00246588"/>
    <w:rsid w:val="00313806"/>
    <w:rsid w:val="00327061"/>
    <w:rsid w:val="00341CC5"/>
    <w:rsid w:val="003711BB"/>
    <w:rsid w:val="003E51C5"/>
    <w:rsid w:val="003F097A"/>
    <w:rsid w:val="00402F9B"/>
    <w:rsid w:val="00403B09"/>
    <w:rsid w:val="004131CF"/>
    <w:rsid w:val="00452648"/>
    <w:rsid w:val="0045653B"/>
    <w:rsid w:val="004E3DBD"/>
    <w:rsid w:val="00504421"/>
    <w:rsid w:val="00570DF6"/>
    <w:rsid w:val="005B5C7F"/>
    <w:rsid w:val="005B621D"/>
    <w:rsid w:val="005C7188"/>
    <w:rsid w:val="00624108"/>
    <w:rsid w:val="00644111"/>
    <w:rsid w:val="00646AEC"/>
    <w:rsid w:val="00655851"/>
    <w:rsid w:val="00684646"/>
    <w:rsid w:val="006E4FD0"/>
    <w:rsid w:val="006F7898"/>
    <w:rsid w:val="00710AE3"/>
    <w:rsid w:val="007328BC"/>
    <w:rsid w:val="007504EF"/>
    <w:rsid w:val="00755B60"/>
    <w:rsid w:val="00776D56"/>
    <w:rsid w:val="007A556E"/>
    <w:rsid w:val="008319AE"/>
    <w:rsid w:val="008576DC"/>
    <w:rsid w:val="00872C72"/>
    <w:rsid w:val="00897031"/>
    <w:rsid w:val="008A6A05"/>
    <w:rsid w:val="008B455C"/>
    <w:rsid w:val="008F2DDF"/>
    <w:rsid w:val="0091299F"/>
    <w:rsid w:val="0092418C"/>
    <w:rsid w:val="00935833"/>
    <w:rsid w:val="00942297"/>
    <w:rsid w:val="0098140F"/>
    <w:rsid w:val="009B3505"/>
    <w:rsid w:val="009C4581"/>
    <w:rsid w:val="009C6F41"/>
    <w:rsid w:val="009D043F"/>
    <w:rsid w:val="00A55996"/>
    <w:rsid w:val="00A56F98"/>
    <w:rsid w:val="00B30396"/>
    <w:rsid w:val="00B7487D"/>
    <w:rsid w:val="00B83430"/>
    <w:rsid w:val="00B84226"/>
    <w:rsid w:val="00B9600B"/>
    <w:rsid w:val="00BD41AE"/>
    <w:rsid w:val="00BD6AF6"/>
    <w:rsid w:val="00C50750"/>
    <w:rsid w:val="00CA44FF"/>
    <w:rsid w:val="00CB013D"/>
    <w:rsid w:val="00CE0488"/>
    <w:rsid w:val="00CE11CC"/>
    <w:rsid w:val="00D0116D"/>
    <w:rsid w:val="00D14E2D"/>
    <w:rsid w:val="00D150A2"/>
    <w:rsid w:val="00D214C5"/>
    <w:rsid w:val="00D52143"/>
    <w:rsid w:val="00D54E3A"/>
    <w:rsid w:val="00DB262D"/>
    <w:rsid w:val="00DC2D14"/>
    <w:rsid w:val="00DF6173"/>
    <w:rsid w:val="00E11009"/>
    <w:rsid w:val="00E23E98"/>
    <w:rsid w:val="00E761D1"/>
    <w:rsid w:val="00F454DE"/>
    <w:rsid w:val="00F73959"/>
    <w:rsid w:val="00F82673"/>
    <w:rsid w:val="00FC0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9AE"/>
    <w:pPr>
      <w:widowControl w:val="0"/>
      <w:jc w:val="both"/>
    </w:pPr>
  </w:style>
  <w:style w:type="paragraph" w:styleId="2">
    <w:name w:val="heading 2"/>
    <w:basedOn w:val="a"/>
    <w:next w:val="a"/>
    <w:link w:val="2Char"/>
    <w:uiPriority w:val="99"/>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8319AE"/>
    <w:rPr>
      <w:rFonts w:ascii="Cambria" w:eastAsia="宋体" w:hAnsi="Cambria" w:cs="Times New Roman"/>
      <w:b/>
      <w:bCs/>
      <w:sz w:val="32"/>
      <w:szCs w:val="32"/>
    </w:rPr>
  </w:style>
  <w:style w:type="character" w:customStyle="1" w:styleId="longtext1">
    <w:name w:val="long_text1"/>
    <w:basedOn w:val="a0"/>
    <w:uiPriority w:val="99"/>
    <w:rsid w:val="008319AE"/>
    <w:rPr>
      <w:rFonts w:cs="Times New Roman"/>
      <w:sz w:val="20"/>
      <w:szCs w:val="20"/>
    </w:rPr>
  </w:style>
  <w:style w:type="paragraph" w:styleId="a3">
    <w:name w:val="Balloon Text"/>
    <w:basedOn w:val="a"/>
    <w:link w:val="Char"/>
    <w:uiPriority w:val="99"/>
    <w:semiHidden/>
    <w:rsid w:val="00341CC5"/>
    <w:rPr>
      <w:sz w:val="18"/>
      <w:szCs w:val="18"/>
    </w:rPr>
  </w:style>
  <w:style w:type="character" w:customStyle="1" w:styleId="Char">
    <w:name w:val="批注框文本 Char"/>
    <w:basedOn w:val="a0"/>
    <w:link w:val="a3"/>
    <w:uiPriority w:val="99"/>
    <w:semiHidden/>
    <w:locked/>
    <w:rsid w:val="00341CC5"/>
    <w:rPr>
      <w:rFonts w:ascii="Calibri" w:eastAsia="宋体" w:hAnsi="Calibri" w:cs="Times New Roman"/>
      <w:sz w:val="18"/>
      <w:szCs w:val="18"/>
    </w:rPr>
  </w:style>
  <w:style w:type="paragraph" w:styleId="a4">
    <w:name w:val="header"/>
    <w:basedOn w:val="a"/>
    <w:link w:val="Char0"/>
    <w:uiPriority w:val="99"/>
    <w:semiHidden/>
    <w:rsid w:val="00B748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B7487D"/>
    <w:rPr>
      <w:rFonts w:ascii="Calibri" w:eastAsia="宋体" w:hAnsi="Calibri" w:cs="Times New Roman"/>
      <w:sz w:val="18"/>
      <w:szCs w:val="18"/>
    </w:rPr>
  </w:style>
  <w:style w:type="paragraph" w:styleId="a5">
    <w:name w:val="footer"/>
    <w:basedOn w:val="a"/>
    <w:link w:val="Char1"/>
    <w:uiPriority w:val="99"/>
    <w:semiHidden/>
    <w:rsid w:val="00B7487D"/>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B7487D"/>
    <w:rPr>
      <w:rFonts w:ascii="Calibri" w:eastAsia="宋体" w:hAnsi="Calibri" w:cs="Times New Roman"/>
      <w:sz w:val="18"/>
      <w:szCs w:val="18"/>
    </w:rPr>
  </w:style>
  <w:style w:type="paragraph" w:customStyle="1" w:styleId="ordinary-outputtarget-output">
    <w:name w:val="ordinary-output target-output"/>
    <w:basedOn w:val="a"/>
    <w:uiPriority w:val="99"/>
    <w:rsid w:val="00D0116D"/>
    <w:pPr>
      <w:widowControl/>
      <w:spacing w:before="100" w:beforeAutospacing="1" w:after="100" w:afterAutospacing="1"/>
      <w:jc w:val="left"/>
    </w:pPr>
    <w:rPr>
      <w:rFonts w:ascii="宋体" w:hAnsi="宋体" w:cs="宋体"/>
      <w:kern w:val="0"/>
      <w:sz w:val="24"/>
      <w:szCs w:val="24"/>
    </w:rPr>
  </w:style>
  <w:style w:type="character" w:customStyle="1" w:styleId="high-light-bg4">
    <w:name w:val="high-light-bg4"/>
    <w:basedOn w:val="a0"/>
    <w:uiPriority w:val="99"/>
    <w:rsid w:val="00D0116D"/>
    <w:rPr>
      <w:rFonts w:cs="Times New Roman"/>
    </w:rPr>
  </w:style>
  <w:style w:type="paragraph" w:styleId="a6">
    <w:name w:val="Document Map"/>
    <w:basedOn w:val="a"/>
    <w:link w:val="Char2"/>
    <w:uiPriority w:val="99"/>
    <w:semiHidden/>
    <w:unhideWhenUsed/>
    <w:rsid w:val="00755B60"/>
    <w:rPr>
      <w:rFonts w:ascii="宋体"/>
      <w:sz w:val="18"/>
      <w:szCs w:val="18"/>
    </w:rPr>
  </w:style>
  <w:style w:type="character" w:customStyle="1" w:styleId="Char2">
    <w:name w:val="文档结构图 Char"/>
    <w:basedOn w:val="a0"/>
    <w:link w:val="a6"/>
    <w:uiPriority w:val="99"/>
    <w:semiHidden/>
    <w:rsid w:val="00755B60"/>
    <w:rPr>
      <w:rFonts w:ascii="宋体"/>
      <w:sz w:val="18"/>
      <w:szCs w:val="18"/>
    </w:rPr>
  </w:style>
</w:styles>
</file>

<file path=word/webSettings.xml><?xml version="1.0" encoding="utf-8"?>
<w:webSettings xmlns:r="http://schemas.openxmlformats.org/officeDocument/2006/relationships" xmlns:w="http://schemas.openxmlformats.org/wordprocessingml/2006/main">
  <w:divs>
    <w:div w:id="1455520705">
      <w:marLeft w:val="0"/>
      <w:marRight w:val="0"/>
      <w:marTop w:val="0"/>
      <w:marBottom w:val="0"/>
      <w:divBdr>
        <w:top w:val="none" w:sz="0" w:space="0" w:color="auto"/>
        <w:left w:val="none" w:sz="0" w:space="0" w:color="auto"/>
        <w:bottom w:val="none" w:sz="0" w:space="0" w:color="auto"/>
        <w:right w:val="none" w:sz="0" w:space="0" w:color="auto"/>
      </w:divBdr>
      <w:divsChild>
        <w:div w:id="1455520709">
          <w:marLeft w:val="0"/>
          <w:marRight w:val="0"/>
          <w:marTop w:val="0"/>
          <w:marBottom w:val="0"/>
          <w:divBdr>
            <w:top w:val="none" w:sz="0" w:space="0" w:color="auto"/>
            <w:left w:val="none" w:sz="0" w:space="0" w:color="auto"/>
            <w:bottom w:val="none" w:sz="0" w:space="0" w:color="auto"/>
            <w:right w:val="none" w:sz="0" w:space="0" w:color="auto"/>
          </w:divBdr>
          <w:divsChild>
            <w:div w:id="1455520715">
              <w:marLeft w:val="0"/>
              <w:marRight w:val="0"/>
              <w:marTop w:val="0"/>
              <w:marBottom w:val="0"/>
              <w:divBdr>
                <w:top w:val="none" w:sz="0" w:space="0" w:color="auto"/>
                <w:left w:val="none" w:sz="0" w:space="0" w:color="auto"/>
                <w:bottom w:val="none" w:sz="0" w:space="0" w:color="auto"/>
                <w:right w:val="none" w:sz="0" w:space="0" w:color="auto"/>
              </w:divBdr>
              <w:divsChild>
                <w:div w:id="1455520710">
                  <w:marLeft w:val="0"/>
                  <w:marRight w:val="0"/>
                  <w:marTop w:val="0"/>
                  <w:marBottom w:val="0"/>
                  <w:divBdr>
                    <w:top w:val="none" w:sz="0" w:space="0" w:color="auto"/>
                    <w:left w:val="none" w:sz="0" w:space="0" w:color="auto"/>
                    <w:bottom w:val="none" w:sz="0" w:space="0" w:color="auto"/>
                    <w:right w:val="none" w:sz="0" w:space="0" w:color="auto"/>
                  </w:divBdr>
                  <w:divsChild>
                    <w:div w:id="1455520714">
                      <w:marLeft w:val="0"/>
                      <w:marRight w:val="0"/>
                      <w:marTop w:val="0"/>
                      <w:marBottom w:val="0"/>
                      <w:divBdr>
                        <w:top w:val="none" w:sz="0" w:space="0" w:color="auto"/>
                        <w:left w:val="none" w:sz="0" w:space="0" w:color="auto"/>
                        <w:bottom w:val="none" w:sz="0" w:space="0" w:color="auto"/>
                        <w:right w:val="none" w:sz="0" w:space="0" w:color="auto"/>
                      </w:divBdr>
                      <w:divsChild>
                        <w:div w:id="1455520704">
                          <w:marLeft w:val="0"/>
                          <w:marRight w:val="0"/>
                          <w:marTop w:val="0"/>
                          <w:marBottom w:val="0"/>
                          <w:divBdr>
                            <w:top w:val="none" w:sz="0" w:space="0" w:color="auto"/>
                            <w:left w:val="none" w:sz="0" w:space="0" w:color="auto"/>
                            <w:bottom w:val="none" w:sz="0" w:space="0" w:color="auto"/>
                            <w:right w:val="none" w:sz="0" w:space="0" w:color="auto"/>
                          </w:divBdr>
                          <w:divsChild>
                            <w:div w:id="1455520707">
                              <w:marLeft w:val="0"/>
                              <w:marRight w:val="0"/>
                              <w:marTop w:val="0"/>
                              <w:marBottom w:val="0"/>
                              <w:divBdr>
                                <w:top w:val="none" w:sz="0" w:space="0" w:color="auto"/>
                                <w:left w:val="none" w:sz="0" w:space="0" w:color="auto"/>
                                <w:bottom w:val="none" w:sz="0" w:space="0" w:color="auto"/>
                                <w:right w:val="none" w:sz="0" w:space="0" w:color="auto"/>
                              </w:divBdr>
                              <w:divsChild>
                                <w:div w:id="1455520712">
                                  <w:marLeft w:val="0"/>
                                  <w:marRight w:val="0"/>
                                  <w:marTop w:val="0"/>
                                  <w:marBottom w:val="0"/>
                                  <w:divBdr>
                                    <w:top w:val="none" w:sz="0" w:space="0" w:color="auto"/>
                                    <w:left w:val="none" w:sz="0" w:space="0" w:color="auto"/>
                                    <w:bottom w:val="none" w:sz="0" w:space="0" w:color="auto"/>
                                    <w:right w:val="none" w:sz="0" w:space="0" w:color="auto"/>
                                  </w:divBdr>
                                  <w:divsChild>
                                    <w:div w:id="1455520708">
                                      <w:marLeft w:val="0"/>
                                      <w:marRight w:val="0"/>
                                      <w:marTop w:val="0"/>
                                      <w:marBottom w:val="0"/>
                                      <w:divBdr>
                                        <w:top w:val="none" w:sz="0" w:space="0" w:color="auto"/>
                                        <w:left w:val="none" w:sz="0" w:space="0" w:color="auto"/>
                                        <w:bottom w:val="none" w:sz="0" w:space="0" w:color="auto"/>
                                        <w:right w:val="none" w:sz="0" w:space="0" w:color="auto"/>
                                      </w:divBdr>
                                      <w:divsChild>
                                        <w:div w:id="1455520706">
                                          <w:marLeft w:val="0"/>
                                          <w:marRight w:val="0"/>
                                          <w:marTop w:val="0"/>
                                          <w:marBottom w:val="0"/>
                                          <w:divBdr>
                                            <w:top w:val="none" w:sz="0" w:space="0" w:color="auto"/>
                                            <w:left w:val="none" w:sz="0" w:space="0" w:color="auto"/>
                                            <w:bottom w:val="none" w:sz="0" w:space="0" w:color="auto"/>
                                            <w:right w:val="none" w:sz="0" w:space="0" w:color="auto"/>
                                          </w:divBdr>
                                          <w:divsChild>
                                            <w:div w:id="1455520716">
                                              <w:marLeft w:val="0"/>
                                              <w:marRight w:val="0"/>
                                              <w:marTop w:val="0"/>
                                              <w:marBottom w:val="0"/>
                                              <w:divBdr>
                                                <w:top w:val="none" w:sz="0" w:space="0" w:color="auto"/>
                                                <w:left w:val="none" w:sz="0" w:space="0" w:color="auto"/>
                                                <w:bottom w:val="none" w:sz="0" w:space="0" w:color="auto"/>
                                                <w:right w:val="none" w:sz="0" w:space="0" w:color="auto"/>
                                              </w:divBdr>
                                              <w:divsChild>
                                                <w:div w:id="1455520711">
                                                  <w:marLeft w:val="0"/>
                                                  <w:marRight w:val="0"/>
                                                  <w:marTop w:val="0"/>
                                                  <w:marBottom w:val="0"/>
                                                  <w:divBdr>
                                                    <w:top w:val="none" w:sz="0" w:space="0" w:color="auto"/>
                                                    <w:left w:val="none" w:sz="0" w:space="0" w:color="auto"/>
                                                    <w:bottom w:val="none" w:sz="0" w:space="0" w:color="auto"/>
                                                    <w:right w:val="none" w:sz="0" w:space="0" w:color="auto"/>
                                                  </w:divBdr>
                                                  <w:divsChild>
                                                    <w:div w:id="145552071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安全检测与监控技术 》课程中英文简介</dc:title>
  <dc:subject/>
  <dc:creator>DELL</dc:creator>
  <cp:keywords/>
  <dc:description/>
  <cp:lastModifiedBy>Grant</cp:lastModifiedBy>
  <cp:revision>4</cp:revision>
  <cp:lastPrinted>2013-11-19T08:57:00Z</cp:lastPrinted>
  <dcterms:created xsi:type="dcterms:W3CDTF">2021-04-07T02:39:00Z</dcterms:created>
  <dcterms:modified xsi:type="dcterms:W3CDTF">2021-05-17T06:50:00Z</dcterms:modified>
</cp:coreProperties>
</file>