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38204D">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DE6722">
        <w:rPr>
          <w:rFonts w:ascii="黑体" w:eastAsia="黑体" w:hAnsi="黑体" w:hint="eastAsia"/>
          <w:sz w:val="32"/>
          <w:szCs w:val="32"/>
        </w:rPr>
        <w:t>人因工程</w:t>
      </w:r>
      <w:r w:rsidRPr="00744C17">
        <w:rPr>
          <w:rFonts w:ascii="黑体" w:eastAsia="黑体" w:hAnsi="黑体" w:hint="eastAsia"/>
          <w:sz w:val="32"/>
          <w:szCs w:val="32"/>
        </w:rPr>
        <w:t>》课程</w:t>
      </w:r>
      <w:r w:rsidR="003E72F3">
        <w:rPr>
          <w:rFonts w:ascii="黑体" w:eastAsia="黑体" w:hAnsi="黑体" w:hint="eastAsia"/>
          <w:sz w:val="30"/>
          <w:szCs w:val="30"/>
        </w:rPr>
        <w:t>中英文简介</w:t>
      </w:r>
    </w:p>
    <w:p w:rsidR="00744C17" w:rsidRPr="00744C17" w:rsidRDefault="00DE6722" w:rsidP="0038204D">
      <w:pPr>
        <w:spacing w:line="560" w:lineRule="exact"/>
        <w:jc w:val="center"/>
        <w:outlineLvl w:val="0"/>
        <w:rPr>
          <w:rFonts w:ascii="仿宋_GB2312" w:eastAsia="仿宋_GB2312"/>
          <w:bCs/>
          <w:color w:val="000000"/>
          <w:kern w:val="0"/>
          <w:sz w:val="28"/>
          <w:szCs w:val="28"/>
        </w:rPr>
      </w:pPr>
      <w:r>
        <w:rPr>
          <w:rFonts w:eastAsia="仿宋_GB2312"/>
          <w:bCs/>
          <w:color w:val="000000"/>
          <w:kern w:val="0"/>
          <w:sz w:val="28"/>
          <w:szCs w:val="28"/>
        </w:rPr>
        <w:t>Human Factors Engineering</w:t>
      </w:r>
    </w:p>
    <w:p w:rsidR="00744C17" w:rsidRPr="00D70ADF" w:rsidRDefault="00744C17" w:rsidP="0038204D">
      <w:pPr>
        <w:spacing w:line="500" w:lineRule="exact"/>
        <w:rPr>
          <w:rFonts w:ascii="仿宋_GB2312" w:eastAsia="仿宋_GB2312" w:hAnsi="宋体"/>
          <w:sz w:val="32"/>
          <w:szCs w:val="32"/>
        </w:rPr>
      </w:pPr>
    </w:p>
    <w:p w:rsidR="00744C17" w:rsidRPr="00456152" w:rsidRDefault="00744C17" w:rsidP="0038204D">
      <w:pPr>
        <w:tabs>
          <w:tab w:val="left" w:pos="3990"/>
        </w:tabs>
        <w:spacing w:line="500" w:lineRule="exact"/>
        <w:rPr>
          <w:rFonts w:ascii="宋体" w:hAnsi="宋体"/>
          <w:szCs w:val="21"/>
        </w:rPr>
      </w:pPr>
      <w:r w:rsidRPr="00D67057">
        <w:rPr>
          <w:rFonts w:ascii="黑体" w:eastAsia="黑体" w:hAnsi="黑体" w:hint="eastAsia"/>
          <w:szCs w:val="21"/>
        </w:rPr>
        <w:t>课程代码：</w:t>
      </w:r>
      <w:r w:rsidR="00E52CBD" w:rsidRPr="0038204D">
        <w:rPr>
          <w:rFonts w:eastAsia="黑体"/>
          <w:szCs w:val="21"/>
        </w:rPr>
        <w:t>081522B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DE6722" w:rsidRPr="00456152">
        <w:rPr>
          <w:rFonts w:ascii="宋体" w:hAnsi="宋体"/>
          <w:szCs w:val="21"/>
        </w:rPr>
        <w:t xml:space="preserve"> </w:t>
      </w:r>
      <w:r w:rsidR="00E52CBD" w:rsidRPr="0038204D">
        <w:rPr>
          <w:szCs w:val="21"/>
        </w:rPr>
        <w:t>081522B</w:t>
      </w:r>
    </w:p>
    <w:p w:rsidR="00744C17" w:rsidRPr="00DE6722" w:rsidRDefault="00744C17" w:rsidP="0038204D">
      <w:pPr>
        <w:spacing w:line="500" w:lineRule="exact"/>
        <w:jc w:val="left"/>
        <w:rPr>
          <w:rFonts w:eastAsia="仿宋_GB2312"/>
          <w:b/>
          <w:szCs w:val="21"/>
        </w:rPr>
      </w:pPr>
      <w:r w:rsidRPr="00D67057">
        <w:rPr>
          <w:rFonts w:ascii="黑体" w:eastAsia="黑体" w:hAnsi="黑体" w:hint="eastAsia"/>
          <w:szCs w:val="21"/>
        </w:rPr>
        <w:t>课程名称：</w:t>
      </w:r>
      <w:r w:rsidR="00DE6722">
        <w:rPr>
          <w:rFonts w:ascii="黑体" w:eastAsia="黑体" w:hAnsi="黑体" w:hint="eastAsia"/>
          <w:szCs w:val="21"/>
        </w:rPr>
        <w:t xml:space="preserve">人因工程     </w:t>
      </w:r>
      <w:r w:rsidRPr="00D70ADF">
        <w:rPr>
          <w:rFonts w:ascii="仿宋_GB2312" w:eastAsia="仿宋_GB2312" w:hint="eastAsia"/>
          <w:sz w:val="32"/>
          <w:szCs w:val="32"/>
        </w:rPr>
        <w:tab/>
      </w:r>
      <w:r w:rsidR="00DE6722">
        <w:rPr>
          <w:rFonts w:ascii="仿宋_GB2312" w:eastAsia="仿宋_GB2312"/>
          <w:sz w:val="32"/>
          <w:szCs w:val="32"/>
        </w:rPr>
        <w:t xml:space="preserve">         </w:t>
      </w:r>
      <w:r w:rsidRPr="00D67057">
        <w:rPr>
          <w:rFonts w:eastAsia="仿宋_GB2312"/>
          <w:b/>
          <w:szCs w:val="21"/>
        </w:rPr>
        <w:t>Course Name</w:t>
      </w:r>
      <w:r w:rsidRPr="00D67057">
        <w:rPr>
          <w:rFonts w:eastAsia="仿宋_GB2312"/>
          <w:b/>
          <w:szCs w:val="21"/>
        </w:rPr>
        <w:t>：</w:t>
      </w:r>
      <w:r w:rsidR="00DE6722" w:rsidRPr="00DE6722">
        <w:rPr>
          <w:rFonts w:eastAsia="仿宋_GB2312"/>
          <w:bCs/>
          <w:color w:val="000000"/>
          <w:kern w:val="0"/>
          <w:szCs w:val="21"/>
        </w:rPr>
        <w:t>Human Factors Engineering</w:t>
      </w:r>
    </w:p>
    <w:p w:rsidR="00744C17" w:rsidRPr="00D70ADF" w:rsidRDefault="00744C17" w:rsidP="0038204D">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DE6722" w:rsidRPr="0038204D">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DE6722" w:rsidRPr="0038204D">
        <w:rPr>
          <w:rFonts w:eastAsia="仿宋_GB2312" w:hint="eastAsia"/>
          <w:szCs w:val="21"/>
        </w:rPr>
        <w:t>32</w:t>
      </w:r>
    </w:p>
    <w:p w:rsidR="00744C17" w:rsidRPr="00D70ADF" w:rsidRDefault="00744C17" w:rsidP="0038204D">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DE6722" w:rsidRPr="0038204D">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DE6722" w:rsidRPr="0038204D">
        <w:rPr>
          <w:rFonts w:eastAsia="仿宋_GB2312" w:hint="eastAsia"/>
          <w:szCs w:val="21"/>
        </w:rPr>
        <w:t>2</w:t>
      </w:r>
    </w:p>
    <w:p w:rsidR="00744C17" w:rsidRPr="00D67057" w:rsidRDefault="00744C17" w:rsidP="0038204D">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335AB3">
        <w:rPr>
          <w:rFonts w:eastAsia="黑体" w:hAnsi="宋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335AB3" w:rsidRPr="0038204D">
        <w:rPr>
          <w:rFonts w:eastAsia="黑体" w:hint="eastAsia"/>
          <w:szCs w:val="21"/>
        </w:rPr>
        <w:t>Test</w:t>
      </w:r>
    </w:p>
    <w:p w:rsidR="00744C17" w:rsidRPr="004D5E43" w:rsidRDefault="00744C17" w:rsidP="0038204D">
      <w:pPr>
        <w:tabs>
          <w:tab w:val="left" w:pos="4005"/>
        </w:tabs>
        <w:spacing w:line="500" w:lineRule="exact"/>
        <w:jc w:val="left"/>
        <w:rPr>
          <w:rFonts w:ascii="黑体" w:eastAsia="黑体" w:hAnsi="黑体"/>
          <w:szCs w:val="21"/>
        </w:rPr>
      </w:pPr>
      <w:r w:rsidRPr="004D5E43">
        <w:rPr>
          <w:rFonts w:ascii="黑体" w:eastAsia="黑体" w:hAnsi="黑体" w:hint="eastAsia"/>
          <w:szCs w:val="21"/>
        </w:rPr>
        <w:t>先修课程：</w:t>
      </w:r>
      <w:r w:rsidR="004D5E43" w:rsidRPr="004D5E43">
        <w:rPr>
          <w:rFonts w:ascii="黑体" w:eastAsia="黑体" w:hAnsi="黑体" w:hint="eastAsia"/>
          <w:szCs w:val="21"/>
        </w:rPr>
        <w:t>无</w:t>
      </w:r>
      <w:r w:rsidRPr="004D5E43">
        <w:rPr>
          <w:rFonts w:ascii="黑体" w:eastAsia="黑体" w:hAnsi="黑体" w:hint="eastAsia"/>
          <w:szCs w:val="21"/>
        </w:rPr>
        <w:tab/>
      </w:r>
      <w:r w:rsidRPr="004D5E43">
        <w:rPr>
          <w:rFonts w:eastAsia="黑体"/>
          <w:b/>
          <w:szCs w:val="21"/>
        </w:rPr>
        <w:t>Preparatory Courses</w:t>
      </w:r>
      <w:r w:rsidRPr="004D5E43">
        <w:rPr>
          <w:rFonts w:eastAsia="黑体"/>
          <w:b/>
          <w:szCs w:val="21"/>
        </w:rPr>
        <w:t>：</w:t>
      </w:r>
      <w:r w:rsidR="004D5E43" w:rsidRPr="0038204D">
        <w:rPr>
          <w:rFonts w:eastAsia="黑体" w:hint="eastAsia"/>
          <w:szCs w:val="21"/>
        </w:rPr>
        <w:t>No</w:t>
      </w:r>
      <w:r w:rsidR="004E07A7" w:rsidRPr="0038204D">
        <w:rPr>
          <w:rFonts w:eastAsia="黑体"/>
          <w:szCs w:val="21"/>
        </w:rPr>
        <w:t>ne</w:t>
      </w:r>
    </w:p>
    <w:p w:rsidR="00744C17" w:rsidRPr="00D70ADF" w:rsidRDefault="00744C17" w:rsidP="0038204D">
      <w:pPr>
        <w:widowControl/>
        <w:spacing w:line="500" w:lineRule="exact"/>
        <w:jc w:val="left"/>
        <w:rPr>
          <w:rFonts w:ascii="仿宋_GB2312" w:eastAsia="仿宋_GB2312"/>
          <w:kern w:val="0"/>
          <w:sz w:val="32"/>
          <w:szCs w:val="32"/>
        </w:rPr>
      </w:pPr>
    </w:p>
    <w:p w:rsidR="00335AB3" w:rsidRPr="00037CAD" w:rsidRDefault="00335AB3" w:rsidP="0038204D">
      <w:pPr>
        <w:widowControl/>
        <w:adjustRightInd w:val="0"/>
        <w:snapToGrid w:val="0"/>
        <w:spacing w:line="500" w:lineRule="exact"/>
        <w:ind w:firstLineChars="200" w:firstLine="420"/>
        <w:jc w:val="left"/>
        <w:rPr>
          <w:kern w:val="0"/>
          <w:szCs w:val="21"/>
        </w:rPr>
      </w:pPr>
      <w:r>
        <w:rPr>
          <w:rFonts w:hAnsi="宋体" w:hint="eastAsia"/>
          <w:kern w:val="0"/>
          <w:szCs w:val="21"/>
        </w:rPr>
        <w:t>《人因工程》是环境工程专业的一门专业选修课，课程旨在让学生从生产和管理系统优化角度掌握有关人因工程的思想、理论和方法。课程教学主要介绍系统设计中人的因素的重要性，并以人的工作优化为目标，介绍与人有关的环境、工具、设备、任务、系统、作业空间的合理设计问题。主要教学内容包括：人因工程学概述、人的因素、作业环境、人的作业效能、人体测量与作业空间设计、人机系统、人机界面设计、劳动</w:t>
      </w:r>
      <w:bookmarkStart w:id="0" w:name="_GoBack"/>
      <w:bookmarkEnd w:id="0"/>
      <w:r>
        <w:rPr>
          <w:rFonts w:hAnsi="宋体" w:hint="eastAsia"/>
          <w:kern w:val="0"/>
          <w:szCs w:val="21"/>
        </w:rPr>
        <w:t>安全事故预防。</w:t>
      </w:r>
    </w:p>
    <w:p w:rsidR="00367DAA" w:rsidRPr="00367DAA" w:rsidRDefault="00367DAA" w:rsidP="0038204D">
      <w:pPr>
        <w:spacing w:line="500" w:lineRule="exact"/>
        <w:ind w:firstLineChars="200" w:firstLine="420"/>
        <w:rPr>
          <w:szCs w:val="21"/>
        </w:rPr>
      </w:pPr>
      <w:r w:rsidRPr="00367DAA">
        <w:rPr>
          <w:rFonts w:hint="eastAsia"/>
          <w:szCs w:val="21"/>
        </w:rPr>
        <w:t>在传授专业知识的过程中，明确将专业性职业伦理操守和职业道德教育融为一体，给予学生正确的价值取向引导，以此提升学生的思想道德素质和情商能力。</w:t>
      </w:r>
    </w:p>
    <w:p w:rsidR="00335AB3" w:rsidRPr="00367DAA" w:rsidRDefault="00335AB3" w:rsidP="0038204D">
      <w:pPr>
        <w:widowControl/>
        <w:adjustRightInd w:val="0"/>
        <w:snapToGrid w:val="0"/>
        <w:spacing w:line="500" w:lineRule="exact"/>
        <w:ind w:firstLineChars="200" w:firstLine="400"/>
        <w:jc w:val="left"/>
        <w:rPr>
          <w:rStyle w:val="longtext1"/>
          <w:color w:val="000000"/>
          <w:szCs w:val="21"/>
          <w:shd w:val="clear" w:color="auto" w:fill="FFFFFF"/>
        </w:rPr>
      </w:pPr>
    </w:p>
    <w:p w:rsidR="00335AB3" w:rsidRPr="00461F6B" w:rsidRDefault="00335AB3" w:rsidP="0038204D">
      <w:pPr>
        <w:spacing w:line="500" w:lineRule="exact"/>
      </w:pPr>
      <w:r>
        <w:rPr>
          <w:rStyle w:val="longtext1"/>
          <w:rFonts w:hint="eastAsia"/>
          <w:color w:val="000000"/>
          <w:szCs w:val="21"/>
          <w:shd w:val="clear" w:color="auto" w:fill="FFFFFF"/>
        </w:rPr>
        <w:t xml:space="preserve">   </w:t>
      </w:r>
      <w:r w:rsidRPr="00461F6B">
        <w:rPr>
          <w:rStyle w:val="longtext1"/>
          <w:rFonts w:hint="eastAsia"/>
          <w:color w:val="000000"/>
          <w:sz w:val="21"/>
          <w:szCs w:val="21"/>
          <w:shd w:val="clear" w:color="auto" w:fill="FFFFFF"/>
        </w:rPr>
        <w:t xml:space="preserve"> </w:t>
      </w:r>
      <w:r w:rsidRPr="00461F6B">
        <w:rPr>
          <w:rStyle w:val="longtext1"/>
          <w:color w:val="000000"/>
          <w:sz w:val="21"/>
          <w:szCs w:val="21"/>
          <w:shd w:val="clear" w:color="auto" w:fill="FFFFFF"/>
        </w:rPr>
        <w:t>"Human Factors Engineering"</w:t>
      </w:r>
      <w:r w:rsidRPr="00461F6B">
        <w:rPr>
          <w:rStyle w:val="longtext1"/>
          <w:rFonts w:hint="eastAsia"/>
          <w:color w:val="000000"/>
          <w:sz w:val="21"/>
          <w:szCs w:val="21"/>
          <w:shd w:val="clear" w:color="auto" w:fill="FFFFFF"/>
        </w:rPr>
        <w:t xml:space="preserve"> is a major elective course for the Environmental Engineering. </w:t>
      </w:r>
      <w:r w:rsidRPr="00461F6B">
        <w:rPr>
          <w:rStyle w:val="longtext1"/>
          <w:color w:val="000000"/>
          <w:sz w:val="21"/>
          <w:szCs w:val="21"/>
          <w:shd w:val="clear" w:color="auto" w:fill="FFFFFF"/>
        </w:rPr>
        <w:t>The</w:t>
      </w:r>
      <w:r>
        <w:rPr>
          <w:rStyle w:val="longtext1"/>
          <w:color w:val="000000"/>
          <w:sz w:val="21"/>
          <w:szCs w:val="21"/>
          <w:shd w:val="clear" w:color="auto" w:fill="FFFFFF"/>
        </w:rPr>
        <w:t xml:space="preserve"> </w:t>
      </w:r>
      <w:r w:rsidRPr="00461F6B">
        <w:rPr>
          <w:rStyle w:val="longtext1"/>
          <w:rFonts w:hint="eastAsia"/>
          <w:color w:val="000000"/>
          <w:sz w:val="21"/>
          <w:szCs w:val="21"/>
          <w:shd w:val="clear" w:color="auto" w:fill="FFFFFF"/>
        </w:rPr>
        <w:t xml:space="preserve">purpose of this course is to let students </w:t>
      </w:r>
      <w:r w:rsidRPr="00461F6B">
        <w:rPr>
          <w:rStyle w:val="longtext1"/>
          <w:color w:val="000000"/>
          <w:sz w:val="21"/>
          <w:szCs w:val="21"/>
          <w:shd w:val="clear" w:color="auto" w:fill="FFFFFF"/>
        </w:rPr>
        <w:t>understand</w:t>
      </w:r>
      <w:r w:rsidRPr="00461F6B">
        <w:rPr>
          <w:rStyle w:val="longtext1"/>
          <w:rFonts w:hint="eastAsia"/>
          <w:color w:val="000000"/>
          <w:sz w:val="21"/>
          <w:szCs w:val="21"/>
          <w:shd w:val="clear" w:color="auto" w:fill="FFFFFF"/>
        </w:rPr>
        <w:t xml:space="preserve"> the thought, theory and method from the </w:t>
      </w:r>
      <w:r w:rsidRPr="00461F6B">
        <w:rPr>
          <w:rStyle w:val="longtext1"/>
          <w:color w:val="000000"/>
          <w:sz w:val="21"/>
          <w:szCs w:val="21"/>
          <w:shd w:val="clear" w:color="auto" w:fill="FFFFFF"/>
        </w:rPr>
        <w:t>perspective</w:t>
      </w:r>
      <w:r w:rsidRPr="00461F6B">
        <w:rPr>
          <w:rStyle w:val="longtext1"/>
          <w:rFonts w:hint="eastAsia"/>
          <w:color w:val="000000"/>
          <w:sz w:val="21"/>
          <w:szCs w:val="21"/>
          <w:shd w:val="clear" w:color="auto" w:fill="FFFFFF"/>
        </w:rPr>
        <w:t xml:space="preserve"> of </w:t>
      </w:r>
      <w:r w:rsidRPr="00461F6B">
        <w:rPr>
          <w:rStyle w:val="longtext1"/>
          <w:color w:val="000000"/>
          <w:sz w:val="21"/>
          <w:szCs w:val="21"/>
          <w:shd w:val="clear" w:color="auto" w:fill="FFFFFF"/>
        </w:rPr>
        <w:t>production</w:t>
      </w:r>
      <w:r w:rsidRPr="00461F6B">
        <w:rPr>
          <w:rStyle w:val="longtext1"/>
          <w:rFonts w:hint="eastAsia"/>
          <w:color w:val="000000"/>
          <w:sz w:val="21"/>
          <w:szCs w:val="21"/>
          <w:shd w:val="clear" w:color="auto" w:fill="FFFFFF"/>
        </w:rPr>
        <w:t xml:space="preserve"> and management system optimization. The highlights are to introduce the important of human factors in system design, and introduce the human related designs of environment, tools, equipment, task, system and </w:t>
      </w:r>
      <w:r w:rsidRPr="00461F6B">
        <w:rPr>
          <w:rStyle w:val="longtext1"/>
          <w:color w:val="000000"/>
          <w:sz w:val="21"/>
          <w:szCs w:val="21"/>
          <w:shd w:val="clear" w:color="auto" w:fill="FFFFFF"/>
        </w:rPr>
        <w:t>workplace</w:t>
      </w:r>
      <w:r w:rsidRPr="00461F6B">
        <w:rPr>
          <w:rStyle w:val="longtext1"/>
          <w:rFonts w:hint="eastAsia"/>
          <w:color w:val="000000"/>
          <w:sz w:val="21"/>
          <w:szCs w:val="21"/>
          <w:shd w:val="clear" w:color="auto" w:fill="FFFFFF"/>
        </w:rPr>
        <w:t xml:space="preserve">. </w:t>
      </w:r>
      <w:r w:rsidRPr="00461F6B">
        <w:rPr>
          <w:rStyle w:val="longtext1"/>
          <w:color w:val="000000"/>
          <w:sz w:val="21"/>
          <w:szCs w:val="21"/>
          <w:shd w:val="clear" w:color="auto" w:fill="FFFFFF"/>
        </w:rPr>
        <w:t>T</w:t>
      </w:r>
      <w:r w:rsidRPr="00461F6B">
        <w:rPr>
          <w:rStyle w:val="longtext1"/>
          <w:rFonts w:hint="eastAsia"/>
          <w:color w:val="000000"/>
          <w:sz w:val="21"/>
          <w:szCs w:val="21"/>
          <w:shd w:val="clear" w:color="auto" w:fill="FFFFFF"/>
        </w:rPr>
        <w:t xml:space="preserve">he main contents of this course include human factors engineering introduction, human factors, workplace environment, human performance, </w:t>
      </w:r>
      <w:r w:rsidRPr="00461F6B">
        <w:rPr>
          <w:rStyle w:val="longtext1"/>
          <w:color w:val="000000"/>
          <w:sz w:val="21"/>
          <w:szCs w:val="21"/>
          <w:shd w:val="clear" w:color="auto" w:fill="FFFFFF"/>
        </w:rPr>
        <w:t>anthropometric</w:t>
      </w:r>
      <w:r w:rsidRPr="00461F6B">
        <w:rPr>
          <w:rStyle w:val="longtext1"/>
          <w:rFonts w:hint="eastAsia"/>
          <w:color w:val="000000"/>
          <w:sz w:val="21"/>
          <w:szCs w:val="21"/>
          <w:shd w:val="clear" w:color="auto" w:fill="FFFFFF"/>
        </w:rPr>
        <w:t xml:space="preserve"> and workplace design, human-machine system, man machine interface design and labor safety and accident prevention.</w:t>
      </w:r>
    </w:p>
    <w:p w:rsidR="00C7059A" w:rsidRPr="00335AB3" w:rsidRDefault="00761A33" w:rsidP="0038204D">
      <w:pPr>
        <w:spacing w:line="500" w:lineRule="exact"/>
      </w:pPr>
      <w:r>
        <w:rPr>
          <w:rFonts w:hint="eastAsia"/>
        </w:rPr>
        <w:t xml:space="preserve">    </w:t>
      </w:r>
      <w:r w:rsidRPr="00761A33">
        <w:t xml:space="preserve">In the process of imparting professional knowledge, we should clearly integrate professional </w:t>
      </w:r>
      <w:r w:rsidRPr="00761A33">
        <w:lastRenderedPageBreak/>
        <w:t>ethics and professional ethics education, and give students correct guidance of value orientation, so as to improve students' Ideological and moral quality and emotional intelligence ability.</w:t>
      </w:r>
    </w:p>
    <w:sectPr w:rsidR="00C7059A" w:rsidRPr="00335AB3" w:rsidSect="008020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6C2" w:rsidRDefault="004736C2" w:rsidP="00367DAA">
      <w:r>
        <w:separator/>
      </w:r>
    </w:p>
  </w:endnote>
  <w:endnote w:type="continuationSeparator" w:id="0">
    <w:p w:rsidR="004736C2" w:rsidRDefault="004736C2" w:rsidP="00367DA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6C2" w:rsidRDefault="004736C2" w:rsidP="00367DAA">
      <w:r>
        <w:separator/>
      </w:r>
    </w:p>
  </w:footnote>
  <w:footnote w:type="continuationSeparator" w:id="0">
    <w:p w:rsidR="004736C2" w:rsidRDefault="004736C2" w:rsidP="00367D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335AB3"/>
    <w:rsid w:val="00367DAA"/>
    <w:rsid w:val="0038204D"/>
    <w:rsid w:val="00384419"/>
    <w:rsid w:val="003A271D"/>
    <w:rsid w:val="003E72F3"/>
    <w:rsid w:val="004736C2"/>
    <w:rsid w:val="004D5E43"/>
    <w:rsid w:val="004E07A7"/>
    <w:rsid w:val="00744C17"/>
    <w:rsid w:val="00761A33"/>
    <w:rsid w:val="00802038"/>
    <w:rsid w:val="0098550D"/>
    <w:rsid w:val="00A07B27"/>
    <w:rsid w:val="00C7059A"/>
    <w:rsid w:val="00DE6722"/>
    <w:rsid w:val="00E36778"/>
    <w:rsid w:val="00E52CBD"/>
    <w:rsid w:val="00E934ED"/>
    <w:rsid w:val="00EC5C19"/>
    <w:rsid w:val="00FE14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Body Text Indent"/>
    <w:basedOn w:val="a"/>
    <w:link w:val="Char"/>
    <w:semiHidden/>
    <w:rsid w:val="00A07B27"/>
    <w:pPr>
      <w:widowControl/>
      <w:spacing w:line="300" w:lineRule="auto"/>
      <w:ind w:firstLineChars="200" w:firstLine="420"/>
      <w:jc w:val="left"/>
    </w:pPr>
    <w:rPr>
      <w:kern w:val="0"/>
      <w:sz w:val="20"/>
      <w:szCs w:val="20"/>
    </w:rPr>
  </w:style>
  <w:style w:type="character" w:customStyle="1" w:styleId="Char">
    <w:name w:val="正文文本缩进 Char"/>
    <w:basedOn w:val="a0"/>
    <w:link w:val="a3"/>
    <w:semiHidden/>
    <w:rsid w:val="00A07B27"/>
    <w:rPr>
      <w:rFonts w:ascii="Times New Roman" w:eastAsia="宋体" w:hAnsi="Times New Roman" w:cs="Times New Roman"/>
      <w:kern w:val="0"/>
      <w:sz w:val="20"/>
      <w:szCs w:val="20"/>
    </w:rPr>
  </w:style>
  <w:style w:type="paragraph" w:styleId="a4">
    <w:name w:val="header"/>
    <w:basedOn w:val="a"/>
    <w:link w:val="Char0"/>
    <w:uiPriority w:val="99"/>
    <w:unhideWhenUsed/>
    <w:rsid w:val="00367DA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67DAA"/>
    <w:rPr>
      <w:rFonts w:ascii="Times New Roman" w:eastAsia="宋体" w:hAnsi="Times New Roman" w:cs="Times New Roman"/>
      <w:sz w:val="18"/>
      <w:szCs w:val="18"/>
    </w:rPr>
  </w:style>
  <w:style w:type="paragraph" w:styleId="a5">
    <w:name w:val="footer"/>
    <w:basedOn w:val="a"/>
    <w:link w:val="Char1"/>
    <w:uiPriority w:val="99"/>
    <w:unhideWhenUsed/>
    <w:rsid w:val="00367DAA"/>
    <w:pPr>
      <w:tabs>
        <w:tab w:val="center" w:pos="4153"/>
        <w:tab w:val="right" w:pos="8306"/>
      </w:tabs>
      <w:snapToGrid w:val="0"/>
      <w:jc w:val="left"/>
    </w:pPr>
    <w:rPr>
      <w:sz w:val="18"/>
      <w:szCs w:val="18"/>
    </w:rPr>
  </w:style>
  <w:style w:type="character" w:customStyle="1" w:styleId="Char1">
    <w:name w:val="页脚 Char"/>
    <w:basedOn w:val="a0"/>
    <w:link w:val="a5"/>
    <w:uiPriority w:val="99"/>
    <w:rsid w:val="00367DAA"/>
    <w:rPr>
      <w:rFonts w:ascii="Times New Roman" w:eastAsia="宋体" w:hAnsi="Times New Roman" w:cs="Times New Roman"/>
      <w:sz w:val="18"/>
      <w:szCs w:val="18"/>
    </w:rPr>
  </w:style>
  <w:style w:type="paragraph" w:styleId="a6">
    <w:name w:val="Document Map"/>
    <w:basedOn w:val="a"/>
    <w:link w:val="Char2"/>
    <w:uiPriority w:val="99"/>
    <w:semiHidden/>
    <w:unhideWhenUsed/>
    <w:rsid w:val="0038204D"/>
    <w:rPr>
      <w:rFonts w:ascii="宋体"/>
      <w:sz w:val="18"/>
      <w:szCs w:val="18"/>
    </w:rPr>
  </w:style>
  <w:style w:type="character" w:customStyle="1" w:styleId="Char2">
    <w:name w:val="文档结构图 Char"/>
    <w:basedOn w:val="a0"/>
    <w:link w:val="a6"/>
    <w:uiPriority w:val="99"/>
    <w:semiHidden/>
    <w:rsid w:val="0038204D"/>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15</cp:revision>
  <dcterms:created xsi:type="dcterms:W3CDTF">2017-04-14T10:08:00Z</dcterms:created>
  <dcterms:modified xsi:type="dcterms:W3CDTF">2021-05-17T12:25:00Z</dcterms:modified>
</cp:coreProperties>
</file>