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D97BA" w14:textId="77777777" w:rsidR="008D1918" w:rsidRDefault="008D1918">
      <w:pPr>
        <w:widowControl/>
        <w:spacing w:line="560" w:lineRule="exact"/>
        <w:jc w:val="center"/>
        <w:rPr>
          <w:rFonts w:ascii="仿宋_GB2312" w:eastAsia="仿宋_GB2312"/>
          <w:sz w:val="32"/>
          <w:szCs w:val="32"/>
        </w:rPr>
      </w:pPr>
    </w:p>
    <w:p w14:paraId="27F2A81E" w14:textId="77777777" w:rsidR="008D1918" w:rsidRDefault="00F5681B" w:rsidP="00995574">
      <w:pPr>
        <w:widowControl/>
        <w:snapToGrid w:val="0"/>
        <w:spacing w:line="560" w:lineRule="exact"/>
        <w:jc w:val="center"/>
        <w:outlineLvl w:val="1"/>
        <w:rPr>
          <w:rFonts w:ascii="黑体" w:eastAsia="黑体" w:hAnsi="黑体" w:cs="宋体"/>
          <w:kern w:val="0"/>
          <w:sz w:val="30"/>
          <w:szCs w:val="30"/>
        </w:rPr>
      </w:pPr>
      <w:r>
        <w:rPr>
          <w:rFonts w:ascii="黑体" w:eastAsia="黑体" w:hAnsi="黑体" w:cs="宋体" w:hint="eastAsia"/>
          <w:kern w:val="0"/>
          <w:sz w:val="30"/>
          <w:szCs w:val="30"/>
        </w:rPr>
        <w:t>《 会计学基础 》课程中英文简介</w:t>
      </w:r>
    </w:p>
    <w:p w14:paraId="23284FF5" w14:textId="77777777" w:rsidR="008D1918" w:rsidRPr="00995574" w:rsidRDefault="00F5681B" w:rsidP="00995574">
      <w:pPr>
        <w:pStyle w:val="p0"/>
        <w:spacing w:line="560" w:lineRule="exact"/>
        <w:jc w:val="center"/>
        <w:rPr>
          <w:rFonts w:eastAsia="Times New Roman"/>
          <w:sz w:val="28"/>
        </w:rPr>
      </w:pPr>
      <w:bookmarkStart w:id="0" w:name="_Hlk69732642"/>
      <w:r w:rsidRPr="00995574">
        <w:rPr>
          <w:sz w:val="28"/>
        </w:rPr>
        <w:t>Accounting Funda</w:t>
      </w:r>
      <w:r w:rsidRPr="00995574">
        <w:rPr>
          <w:rFonts w:hint="eastAsia"/>
          <w:sz w:val="28"/>
        </w:rPr>
        <w:t>mentals</w:t>
      </w:r>
    </w:p>
    <w:bookmarkEnd w:id="0"/>
    <w:p w14:paraId="5C90214D" w14:textId="77777777" w:rsidR="008D1918" w:rsidRDefault="00F5681B" w:rsidP="00995574">
      <w:pPr>
        <w:widowControl/>
        <w:snapToGrid w:val="0"/>
        <w:spacing w:line="560" w:lineRule="exact"/>
        <w:rPr>
          <w:b/>
          <w:bCs/>
          <w:kern w:val="0"/>
          <w:szCs w:val="21"/>
        </w:rPr>
      </w:pPr>
      <w:r w:rsidRPr="000A1629">
        <w:rPr>
          <w:rFonts w:ascii="黑体" w:eastAsia="黑体" w:hAnsi="黑体"/>
          <w:b/>
          <w:bCs/>
          <w:kern w:val="0"/>
          <w:szCs w:val="21"/>
        </w:rPr>
        <w:t>课程代码：</w:t>
      </w:r>
      <w:r w:rsidRPr="000A1629">
        <w:rPr>
          <w:rFonts w:ascii="黑体" w:eastAsia="黑体" w:hAnsi="黑体" w:hint="eastAsia"/>
          <w:b/>
          <w:bCs/>
          <w:kern w:val="0"/>
          <w:szCs w:val="21"/>
        </w:rPr>
        <w:t>040042B</w:t>
      </w:r>
      <w:r w:rsidRPr="000A1629">
        <w:rPr>
          <w:rFonts w:ascii="黑体" w:eastAsia="黑体" w:hAnsi="黑体" w:cs="宋体" w:hint="eastAsia"/>
          <w:b/>
          <w:bCs/>
          <w:kern w:val="0"/>
          <w:szCs w:val="21"/>
        </w:rPr>
        <w:tab/>
      </w:r>
      <w:r>
        <w:rPr>
          <w:rFonts w:ascii="宋体" w:hAnsi="宋体" w:cs="宋体" w:hint="eastAsia"/>
          <w:b/>
          <w:bCs/>
          <w:kern w:val="0"/>
          <w:szCs w:val="21"/>
        </w:rPr>
        <w:t xml:space="preserve">                    </w:t>
      </w:r>
      <w:r w:rsidRPr="00995574">
        <w:rPr>
          <w:rFonts w:ascii="宋体" w:hAnsi="宋体" w:cs="宋体" w:hint="eastAsia"/>
          <w:bCs/>
          <w:kern w:val="0"/>
          <w:szCs w:val="21"/>
        </w:rPr>
        <w:t xml:space="preserve"> </w:t>
      </w:r>
      <w:r w:rsidRPr="00995574">
        <w:rPr>
          <w:bCs/>
          <w:kern w:val="0"/>
          <w:szCs w:val="21"/>
        </w:rPr>
        <w:t xml:space="preserve"> Course Code</w:t>
      </w:r>
      <w:r w:rsidRPr="00995574">
        <w:rPr>
          <w:rFonts w:eastAsia="黑体"/>
          <w:bCs/>
          <w:kern w:val="0"/>
          <w:szCs w:val="21"/>
        </w:rPr>
        <w:t>：</w:t>
      </w:r>
      <w:r w:rsidRPr="00995574">
        <w:rPr>
          <w:bCs/>
          <w:kern w:val="0"/>
          <w:szCs w:val="21"/>
        </w:rPr>
        <w:t>040042B</w:t>
      </w:r>
    </w:p>
    <w:p w14:paraId="205A62C3" w14:textId="77777777" w:rsidR="008D1918" w:rsidRPr="00995574" w:rsidRDefault="00F5681B" w:rsidP="00995574">
      <w:pPr>
        <w:widowControl/>
        <w:snapToGrid w:val="0"/>
        <w:spacing w:line="560" w:lineRule="exact"/>
        <w:rPr>
          <w:rFonts w:ascii="宋体" w:hAnsi="宋体" w:cs="宋体"/>
          <w:bCs/>
          <w:kern w:val="0"/>
          <w:szCs w:val="21"/>
        </w:rPr>
      </w:pPr>
      <w:r w:rsidRPr="000A1629">
        <w:rPr>
          <w:rFonts w:ascii="黑体" w:eastAsia="黑体" w:hAnsi="黑体"/>
          <w:b/>
          <w:bCs/>
          <w:kern w:val="0"/>
          <w:szCs w:val="21"/>
        </w:rPr>
        <w:t>课程名称：</w:t>
      </w:r>
      <w:r w:rsidRPr="000A1629">
        <w:rPr>
          <w:rFonts w:ascii="黑体" w:eastAsia="黑体" w:hAnsi="黑体" w:hint="eastAsia"/>
          <w:b/>
          <w:bCs/>
          <w:kern w:val="0"/>
          <w:szCs w:val="21"/>
        </w:rPr>
        <w:t>会计学基础</w:t>
      </w:r>
      <w:r>
        <w:rPr>
          <w:rFonts w:ascii="宋体" w:hAnsi="宋体" w:cs="宋体" w:hint="eastAsia"/>
          <w:b/>
          <w:bCs/>
          <w:kern w:val="0"/>
          <w:szCs w:val="21"/>
        </w:rPr>
        <w:tab/>
        <w:t xml:space="preserve">                  </w:t>
      </w:r>
      <w:r w:rsidRPr="00995574">
        <w:rPr>
          <w:rFonts w:ascii="宋体" w:hAnsi="宋体" w:cs="宋体"/>
          <w:bCs/>
          <w:kern w:val="0"/>
          <w:szCs w:val="21"/>
        </w:rPr>
        <w:t>Course Name：Accounting Fundamentals</w:t>
      </w:r>
    </w:p>
    <w:p w14:paraId="468B99DF" w14:textId="77777777" w:rsidR="008D1918" w:rsidRDefault="00F5681B" w:rsidP="00995574">
      <w:pPr>
        <w:widowControl/>
        <w:snapToGrid w:val="0"/>
        <w:spacing w:line="560" w:lineRule="exact"/>
        <w:rPr>
          <w:b/>
          <w:bCs/>
          <w:kern w:val="0"/>
          <w:szCs w:val="21"/>
        </w:rPr>
      </w:pPr>
      <w:r w:rsidRPr="000A1629">
        <w:rPr>
          <w:rFonts w:ascii="黑体" w:eastAsia="黑体" w:hAnsi="黑体"/>
          <w:b/>
          <w:bCs/>
          <w:kern w:val="0"/>
          <w:szCs w:val="21"/>
        </w:rPr>
        <w:t>学    时：</w:t>
      </w:r>
      <w:r w:rsidRPr="000A1629">
        <w:rPr>
          <w:rFonts w:ascii="黑体" w:eastAsia="黑体" w:hAnsi="黑体" w:hint="eastAsia"/>
          <w:b/>
          <w:bCs/>
          <w:kern w:val="0"/>
          <w:szCs w:val="21"/>
        </w:rPr>
        <w:tab/>
        <w:t xml:space="preserve">32   </w:t>
      </w:r>
      <w:r>
        <w:rPr>
          <w:rFonts w:ascii="宋体" w:hAnsi="宋体" w:cs="宋体" w:hint="eastAsia"/>
          <w:b/>
          <w:bCs/>
          <w:kern w:val="0"/>
          <w:szCs w:val="21"/>
        </w:rPr>
        <w:t xml:space="preserve">                        </w:t>
      </w:r>
      <w:r w:rsidRPr="000A1629">
        <w:rPr>
          <w:rFonts w:hint="eastAsia"/>
          <w:b/>
          <w:bCs/>
          <w:kern w:val="0"/>
          <w:szCs w:val="21"/>
        </w:rPr>
        <w:t xml:space="preserve"> </w:t>
      </w:r>
      <w:r w:rsidRPr="00995574">
        <w:rPr>
          <w:rFonts w:ascii="宋体" w:hAnsi="宋体" w:cs="宋体"/>
          <w:bCs/>
          <w:kern w:val="0"/>
          <w:szCs w:val="21"/>
        </w:rPr>
        <w:t>Periods：</w:t>
      </w:r>
      <w:r w:rsidRPr="00995574">
        <w:rPr>
          <w:rFonts w:ascii="宋体" w:hAnsi="宋体" w:cs="宋体" w:hint="eastAsia"/>
          <w:bCs/>
          <w:kern w:val="0"/>
          <w:szCs w:val="21"/>
        </w:rPr>
        <w:t>32</w:t>
      </w:r>
    </w:p>
    <w:p w14:paraId="749AE157" w14:textId="77777777" w:rsidR="008D1918" w:rsidRPr="00995574" w:rsidRDefault="00F5681B" w:rsidP="00995574">
      <w:pPr>
        <w:widowControl/>
        <w:snapToGrid w:val="0"/>
        <w:spacing w:line="560" w:lineRule="exact"/>
        <w:rPr>
          <w:rFonts w:ascii="宋体" w:hAnsi="宋体" w:cs="宋体"/>
          <w:bCs/>
          <w:kern w:val="0"/>
          <w:szCs w:val="21"/>
        </w:rPr>
      </w:pPr>
      <w:r w:rsidRPr="000A1629">
        <w:rPr>
          <w:rFonts w:ascii="黑体" w:eastAsia="黑体" w:hAnsi="黑体"/>
          <w:b/>
          <w:bCs/>
          <w:kern w:val="0"/>
          <w:szCs w:val="21"/>
        </w:rPr>
        <w:t>学    分：</w:t>
      </w:r>
      <w:r w:rsidRPr="000A1629">
        <w:rPr>
          <w:rFonts w:ascii="黑体" w:eastAsia="黑体" w:hAnsi="黑体" w:hint="eastAsia"/>
          <w:b/>
          <w:bCs/>
          <w:kern w:val="0"/>
          <w:szCs w:val="21"/>
        </w:rPr>
        <w:tab/>
        <w:t xml:space="preserve">2 </w:t>
      </w:r>
      <w:r>
        <w:rPr>
          <w:rFonts w:ascii="宋体" w:hAnsi="宋体" w:cs="宋体" w:hint="eastAsia"/>
          <w:b/>
          <w:bCs/>
          <w:kern w:val="0"/>
          <w:szCs w:val="21"/>
        </w:rPr>
        <w:t xml:space="preserve">                            </w:t>
      </w:r>
      <w:r w:rsidRPr="00995574">
        <w:rPr>
          <w:rFonts w:ascii="宋体" w:hAnsi="宋体" w:cs="宋体"/>
          <w:bCs/>
          <w:kern w:val="0"/>
          <w:szCs w:val="21"/>
        </w:rPr>
        <w:t>Credits：</w:t>
      </w:r>
      <w:r w:rsidRPr="00995574">
        <w:rPr>
          <w:rFonts w:ascii="宋体" w:hAnsi="宋体" w:cs="宋体" w:hint="eastAsia"/>
          <w:bCs/>
          <w:kern w:val="0"/>
          <w:szCs w:val="21"/>
        </w:rPr>
        <w:t>2</w:t>
      </w:r>
    </w:p>
    <w:p w14:paraId="74C3C4EF" w14:textId="77777777" w:rsidR="008D1918" w:rsidRPr="00995574" w:rsidRDefault="00F5681B" w:rsidP="00995574">
      <w:pPr>
        <w:widowControl/>
        <w:snapToGrid w:val="0"/>
        <w:spacing w:line="560" w:lineRule="exact"/>
        <w:rPr>
          <w:rFonts w:ascii="宋体" w:hAnsi="宋体" w:cs="宋体"/>
          <w:bCs/>
          <w:kern w:val="0"/>
          <w:szCs w:val="21"/>
        </w:rPr>
      </w:pPr>
      <w:r w:rsidRPr="000A1629">
        <w:rPr>
          <w:rFonts w:ascii="黑体" w:eastAsia="黑体" w:hAnsi="黑体"/>
          <w:b/>
          <w:bCs/>
          <w:kern w:val="0"/>
          <w:szCs w:val="21"/>
        </w:rPr>
        <w:t>考核方式：</w:t>
      </w:r>
      <w:r w:rsidRPr="000A1629">
        <w:rPr>
          <w:rFonts w:ascii="黑体" w:eastAsia="黑体" w:hAnsi="黑体" w:hint="eastAsia"/>
          <w:b/>
          <w:bCs/>
          <w:kern w:val="0"/>
          <w:szCs w:val="21"/>
        </w:rPr>
        <w:tab/>
        <w:t xml:space="preserve">考查   </w:t>
      </w:r>
      <w:r>
        <w:rPr>
          <w:rFonts w:ascii="宋体" w:hAnsi="宋体" w:cs="宋体" w:hint="eastAsia"/>
          <w:b/>
          <w:bCs/>
          <w:kern w:val="0"/>
          <w:szCs w:val="21"/>
        </w:rPr>
        <w:t xml:space="preserve">                       </w:t>
      </w:r>
      <w:r w:rsidRPr="00995574">
        <w:rPr>
          <w:rFonts w:ascii="宋体" w:hAnsi="宋体" w:cs="宋体"/>
          <w:bCs/>
          <w:kern w:val="0"/>
          <w:szCs w:val="21"/>
        </w:rPr>
        <w:t>Assessment：</w:t>
      </w:r>
      <w:r w:rsidRPr="00995574">
        <w:rPr>
          <w:rFonts w:ascii="宋体" w:hAnsi="宋体" w:cs="宋体" w:hint="eastAsia"/>
          <w:bCs/>
          <w:kern w:val="0"/>
          <w:szCs w:val="21"/>
        </w:rPr>
        <w:t>Evaluation</w:t>
      </w:r>
    </w:p>
    <w:p w14:paraId="1566E842" w14:textId="77777777" w:rsidR="0033390B" w:rsidRDefault="0033390B" w:rsidP="00995574">
      <w:pPr>
        <w:widowControl/>
        <w:adjustRightInd w:val="0"/>
        <w:snapToGrid w:val="0"/>
        <w:spacing w:line="560" w:lineRule="exact"/>
        <w:jc w:val="left"/>
        <w:rPr>
          <w:rFonts w:ascii="宋体" w:hAnsi="宋体" w:cs="宋体"/>
          <w:bCs/>
          <w:kern w:val="0"/>
          <w:szCs w:val="21"/>
        </w:rPr>
      </w:pPr>
      <w:r w:rsidRPr="000A1629">
        <w:rPr>
          <w:rFonts w:ascii="黑体" w:eastAsia="黑体" w:hAnsi="黑体"/>
          <w:b/>
          <w:bCs/>
          <w:kern w:val="0"/>
          <w:szCs w:val="21"/>
        </w:rPr>
        <w:t>先修课程：</w:t>
      </w:r>
      <w:r w:rsidRPr="000A1629">
        <w:rPr>
          <w:rFonts w:ascii="黑体" w:eastAsia="黑体" w:hAnsi="黑体" w:hint="eastAsia"/>
          <w:b/>
          <w:bCs/>
          <w:kern w:val="0"/>
          <w:szCs w:val="21"/>
        </w:rPr>
        <w:tab/>
        <w:t xml:space="preserve">《经济学》 《管理学》  </w:t>
      </w:r>
      <w:r>
        <w:rPr>
          <w:rFonts w:ascii="宋体" w:hAnsi="宋体" w:cs="宋体" w:hint="eastAsia"/>
          <w:b/>
          <w:bCs/>
          <w:kern w:val="0"/>
          <w:szCs w:val="21"/>
        </w:rPr>
        <w:t xml:space="preserve">      </w:t>
      </w:r>
      <w:r w:rsidRPr="00995574">
        <w:rPr>
          <w:rFonts w:ascii="宋体" w:hAnsi="宋体" w:cs="宋体" w:hint="eastAsia"/>
          <w:bCs/>
          <w:kern w:val="0"/>
          <w:szCs w:val="21"/>
        </w:rPr>
        <w:t xml:space="preserve"> </w:t>
      </w:r>
      <w:r w:rsidRPr="00995574">
        <w:rPr>
          <w:rFonts w:ascii="宋体" w:hAnsi="宋体" w:cs="宋体"/>
          <w:bCs/>
          <w:kern w:val="0"/>
          <w:szCs w:val="21"/>
        </w:rPr>
        <w:t>Preparatory Courses：Economics</w:t>
      </w:r>
      <w:r w:rsidR="000A1629" w:rsidRPr="00995574">
        <w:rPr>
          <w:rFonts w:ascii="宋体" w:hAnsi="宋体" w:cs="宋体" w:hint="eastAsia"/>
          <w:bCs/>
          <w:kern w:val="0"/>
          <w:szCs w:val="21"/>
        </w:rPr>
        <w:t>,</w:t>
      </w:r>
      <w:r w:rsidRPr="00995574">
        <w:rPr>
          <w:rFonts w:ascii="宋体" w:hAnsi="宋体" w:cs="宋体" w:hint="eastAsia"/>
          <w:bCs/>
          <w:kern w:val="0"/>
          <w:szCs w:val="21"/>
        </w:rPr>
        <w:t>M</w:t>
      </w:r>
      <w:r w:rsidRPr="00995574">
        <w:rPr>
          <w:rFonts w:ascii="宋体" w:hAnsi="宋体" w:cs="宋体"/>
          <w:bCs/>
          <w:kern w:val="0"/>
          <w:szCs w:val="21"/>
        </w:rPr>
        <w:t>anagement</w:t>
      </w:r>
      <w:r w:rsidRPr="00995574">
        <w:rPr>
          <w:rFonts w:ascii="宋体" w:hAnsi="宋体" w:cs="宋体" w:hint="eastAsia"/>
          <w:bCs/>
          <w:kern w:val="0"/>
          <w:szCs w:val="21"/>
        </w:rPr>
        <w:t xml:space="preserve">  </w:t>
      </w:r>
    </w:p>
    <w:p w14:paraId="27E8E0F4" w14:textId="77777777" w:rsidR="00995574" w:rsidRDefault="00995574" w:rsidP="00995574">
      <w:pPr>
        <w:widowControl/>
        <w:adjustRightInd w:val="0"/>
        <w:snapToGrid w:val="0"/>
        <w:spacing w:line="560" w:lineRule="exact"/>
        <w:jc w:val="left"/>
        <w:rPr>
          <w:rFonts w:ascii="宋体" w:hAnsi="宋体" w:cs="宋体"/>
          <w:kern w:val="0"/>
          <w:szCs w:val="21"/>
        </w:rPr>
      </w:pPr>
    </w:p>
    <w:p w14:paraId="2C0AB43A" w14:textId="77777777" w:rsidR="008D1918" w:rsidRDefault="00F5681B">
      <w:pPr>
        <w:widowControl/>
        <w:snapToGrid w:val="0"/>
        <w:spacing w:line="360" w:lineRule="auto"/>
        <w:jc w:val="left"/>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《会计学基础》课程是国内外会计</w:t>
      </w:r>
      <w:r>
        <w:rPr>
          <w:rFonts w:ascii="宋体" w:hAnsi="宋体" w:cs="宋体" w:hint="eastAsia"/>
          <w:kern w:val="0"/>
          <w:szCs w:val="21"/>
        </w:rPr>
        <w:t>专业本科</w:t>
      </w:r>
      <w:r>
        <w:rPr>
          <w:rFonts w:ascii="宋体" w:hAnsi="宋体" w:cs="宋体"/>
          <w:kern w:val="0"/>
          <w:szCs w:val="21"/>
        </w:rPr>
        <w:t>教育公认的基础课程。本课程将奠定会计专业学生本科学习</w:t>
      </w:r>
      <w:r>
        <w:rPr>
          <w:rFonts w:ascii="宋体" w:hAnsi="宋体" w:cs="宋体" w:hint="eastAsia"/>
          <w:kern w:val="0"/>
          <w:szCs w:val="21"/>
        </w:rPr>
        <w:t>阶段的</w:t>
      </w:r>
      <w:r>
        <w:rPr>
          <w:rFonts w:ascii="宋体" w:hAnsi="宋体" w:cs="宋体"/>
          <w:kern w:val="0"/>
          <w:szCs w:val="21"/>
        </w:rPr>
        <w:t>专业知基础，</w:t>
      </w:r>
      <w:r>
        <w:rPr>
          <w:rFonts w:ascii="宋体" w:hAnsi="宋体" w:cs="宋体" w:hint="eastAsia"/>
          <w:kern w:val="0"/>
          <w:szCs w:val="21"/>
        </w:rPr>
        <w:t>引导</w:t>
      </w:r>
      <w:r>
        <w:rPr>
          <w:rFonts w:ascii="宋体" w:hAnsi="宋体" w:cs="宋体"/>
          <w:kern w:val="0"/>
          <w:szCs w:val="21"/>
        </w:rPr>
        <w:t>学生</w:t>
      </w:r>
      <w:r>
        <w:rPr>
          <w:rFonts w:ascii="宋体" w:hAnsi="宋体" w:cs="宋体" w:hint="eastAsia"/>
          <w:kern w:val="0"/>
          <w:szCs w:val="21"/>
        </w:rPr>
        <w:t>进入</w:t>
      </w:r>
      <w:r>
        <w:rPr>
          <w:rFonts w:ascii="宋体" w:hAnsi="宋体" w:cs="宋体"/>
          <w:kern w:val="0"/>
          <w:szCs w:val="21"/>
        </w:rPr>
        <w:t>专业化学习。通过本课程</w:t>
      </w:r>
      <w:r>
        <w:rPr>
          <w:rFonts w:ascii="宋体" w:hAnsi="宋体" w:cs="宋体" w:hint="eastAsia"/>
          <w:kern w:val="0"/>
          <w:szCs w:val="21"/>
        </w:rPr>
        <w:t>的</w:t>
      </w:r>
      <w:r>
        <w:rPr>
          <w:rFonts w:ascii="宋体" w:hAnsi="宋体" w:cs="宋体"/>
          <w:kern w:val="0"/>
          <w:szCs w:val="21"/>
        </w:rPr>
        <w:t>学习使学生能够全面了解现代会计学的总体框架和基本理论，熟悉会计核算的基本方法和基本技能</w:t>
      </w:r>
      <w:r>
        <w:rPr>
          <w:rFonts w:ascii="宋体" w:hAnsi="宋体" w:cs="宋体" w:hint="eastAsia"/>
          <w:kern w:val="0"/>
          <w:szCs w:val="21"/>
        </w:rPr>
        <w:t>。</w:t>
      </w:r>
    </w:p>
    <w:p w14:paraId="31B0E8C4" w14:textId="77777777" w:rsidR="008D1918" w:rsidRDefault="00F5681B">
      <w:pPr>
        <w:widowControl/>
        <w:snapToGrid w:val="0"/>
        <w:spacing w:line="360" w:lineRule="auto"/>
        <w:ind w:firstLine="480"/>
        <w:jc w:val="left"/>
        <w:rPr>
          <w:rFonts w:ascii="宋体" w:hAnsi="宋体" w:cs="宋体"/>
          <w:kern w:val="0"/>
          <w:szCs w:val="21"/>
        </w:rPr>
      </w:pPr>
      <w:r>
        <w:rPr>
          <w:rFonts w:ascii="宋体" w:hAnsi="宋体" w:cs="宋体"/>
          <w:kern w:val="0"/>
          <w:szCs w:val="21"/>
        </w:rPr>
        <w:t>本课程主要以讲授《会计学基础》教材为主，构架会计学基础的概念体系，系统会计学的基本理论，讲解与训练会计基本技术方法，学习会计工作法规体系</w:t>
      </w:r>
      <w:r>
        <w:rPr>
          <w:rFonts w:ascii="宋体" w:hAnsi="宋体" w:cs="宋体" w:hint="eastAsia"/>
          <w:kern w:val="0"/>
          <w:szCs w:val="21"/>
        </w:rPr>
        <w:t>;</w:t>
      </w:r>
      <w:r>
        <w:rPr>
          <w:rFonts w:ascii="宋体" w:hAnsi="宋体" w:cs="宋体"/>
          <w:kern w:val="0"/>
          <w:szCs w:val="21"/>
        </w:rPr>
        <w:t>体验会计核算的理论基础和基本方法。</w:t>
      </w:r>
      <w:r>
        <w:rPr>
          <w:rFonts w:ascii="宋体" w:hAnsi="宋体" w:cs="宋体" w:hint="eastAsia"/>
          <w:kern w:val="0"/>
          <w:szCs w:val="21"/>
        </w:rPr>
        <w:t>从会计循环入手讲解与训练会计基本技术方法，以制造业为例应用会计核算方法反映企业经营活动全貌，最终理解企业会计报表；使学生对企业经营活动如何形成完整会计循环链通过课堂授课方式掌握。通过内部控制制度、方法、核算的讲解使学生理解会计监督的必然性；构建、学习会计工作法规体系，体验会计核算的理论基础和基本方法。</w:t>
      </w:r>
    </w:p>
    <w:p w14:paraId="6ADE7CEB" w14:textId="77777777" w:rsidR="008D1918" w:rsidRDefault="00F5681B">
      <w:pPr>
        <w:pStyle w:val="p0"/>
        <w:spacing w:line="360" w:lineRule="auto"/>
        <w:ind w:firstLineChars="50" w:firstLine="105"/>
        <w:rPr>
          <w:rFonts w:eastAsia="Times New Roman"/>
        </w:rPr>
      </w:pPr>
      <w:r>
        <w:rPr>
          <w:i/>
        </w:rPr>
        <w:t xml:space="preserve">Accounting </w:t>
      </w:r>
      <w:r>
        <w:rPr>
          <w:rFonts w:hint="eastAsia"/>
          <w:i/>
        </w:rPr>
        <w:t>Basis</w:t>
      </w:r>
      <w:r>
        <w:t xml:space="preserve"> is recognized a foundation course of accounting undergraduate education international</w:t>
      </w:r>
      <w:r>
        <w:rPr>
          <w:rFonts w:eastAsia="Times New Roman"/>
        </w:rPr>
        <w:t>.</w:t>
      </w:r>
    </w:p>
    <w:p w14:paraId="746B3BC7" w14:textId="77777777" w:rsidR="008D1918" w:rsidRDefault="00F5681B">
      <w:pPr>
        <w:pStyle w:val="p0"/>
        <w:spacing w:line="360" w:lineRule="auto"/>
        <w:rPr>
          <w:rFonts w:eastAsia="Times New Roman"/>
        </w:rPr>
      </w:pPr>
      <w:r>
        <w:rPr>
          <w:rFonts w:hint="eastAsia"/>
        </w:rPr>
        <w:t xml:space="preserve">    </w:t>
      </w:r>
      <w:r>
        <w:t>This course will lay the foundation expertise to guide students into professional learning.</w:t>
      </w:r>
    </w:p>
    <w:p w14:paraId="6C04FD9B" w14:textId="6F47A680" w:rsidR="008D1918" w:rsidRDefault="00F5681B" w:rsidP="000B6A9B">
      <w:pPr>
        <w:pStyle w:val="p0"/>
        <w:spacing w:line="360" w:lineRule="auto"/>
        <w:rPr>
          <w:rFonts w:ascii="仿宋_GB2312" w:eastAsia="仿宋_GB2312"/>
          <w:b/>
          <w:sz w:val="32"/>
          <w:szCs w:val="32"/>
        </w:rPr>
      </w:pPr>
      <w:r>
        <w:t xml:space="preserve">Through this course is to enable students to fully understand the overall framework of modern accounting and basic theory basic skills and be familiar with the basic methods of accounting.  The course is </w:t>
      </w:r>
      <w:r>
        <w:rPr>
          <w:rFonts w:hint="eastAsia"/>
        </w:rPr>
        <w:t>m</w:t>
      </w:r>
      <w:r>
        <w:t>ainly in classroom teaching "Fundamentals of Accounting" textbook based conceptual framework of accounting based system, the basic theory of the system of accounting and explain basic accounting techniques and training methods, learning accounting rules</w:t>
      </w:r>
      <w:r>
        <w:rPr>
          <w:shd w:val="clear" w:color="auto" w:fill="F2F2F2"/>
        </w:rPr>
        <w:t xml:space="preserve"> </w:t>
      </w:r>
      <w:r>
        <w:t xml:space="preserve">and theoretical basis of accounting. It encourages students to more systematically familiar with the basic procedures and methods of accounting, </w:t>
      </w:r>
      <w:r>
        <w:lastRenderedPageBreak/>
        <w:t>to deepen the understanding of basic theories, basic methods and basic skills, to master and apply, to achieve the unity of theoretical teaching and accounting practice</w:t>
      </w:r>
      <w:r>
        <w:rPr>
          <w:rFonts w:eastAsia="Times New Roman"/>
        </w:rPr>
        <w:t>.</w:t>
      </w:r>
      <w:r>
        <w:rPr>
          <w:rFonts w:ascii="黑体" w:eastAsia="黑体" w:hAnsi="黑体" w:hint="eastAsia"/>
          <w:sz w:val="32"/>
          <w:szCs w:val="32"/>
        </w:rPr>
        <w:t xml:space="preserve"> </w:t>
      </w:r>
    </w:p>
    <w:sectPr w:rsidR="008D1918">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99837" w14:textId="77777777" w:rsidR="00E20380" w:rsidRDefault="00E20380">
      <w:r>
        <w:separator/>
      </w:r>
    </w:p>
  </w:endnote>
  <w:endnote w:type="continuationSeparator" w:id="0">
    <w:p w14:paraId="3F24BDCB" w14:textId="77777777" w:rsidR="00E20380" w:rsidRDefault="00E2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868D" w14:textId="77777777" w:rsidR="008D1918" w:rsidRDefault="00F5681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995574">
      <w:rPr>
        <w:rFonts w:ascii="宋体" w:hAnsi="宋体"/>
        <w:noProof/>
        <w:sz w:val="28"/>
      </w:rPr>
      <w:t>- 2 -</w:t>
    </w:r>
    <w:r>
      <w:rPr>
        <w:rFonts w:ascii="宋体" w:hAnsi="宋体"/>
        <w:sz w:val="28"/>
      </w:rPr>
      <w:fldChar w:fldCharType="end"/>
    </w:r>
  </w:p>
  <w:p w14:paraId="6D79C5AF" w14:textId="77777777" w:rsidR="008D1918" w:rsidRDefault="008D191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FC9E" w14:textId="77777777" w:rsidR="008D1918" w:rsidRDefault="00F5681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995574">
      <w:rPr>
        <w:rFonts w:ascii="宋体" w:hAnsi="宋体"/>
        <w:noProof/>
        <w:sz w:val="28"/>
      </w:rPr>
      <w:t>- 1 -</w:t>
    </w:r>
    <w:r>
      <w:rPr>
        <w:rFonts w:ascii="宋体" w:hAnsi="宋体"/>
        <w:sz w:val="28"/>
      </w:rPr>
      <w:fldChar w:fldCharType="end"/>
    </w:r>
  </w:p>
  <w:p w14:paraId="77FB0034" w14:textId="77777777" w:rsidR="008D1918" w:rsidRDefault="008D19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B6F3" w14:textId="77777777" w:rsidR="00E20380" w:rsidRDefault="00E20380">
      <w:r>
        <w:separator/>
      </w:r>
    </w:p>
  </w:footnote>
  <w:footnote w:type="continuationSeparator" w:id="0">
    <w:p w14:paraId="44CB6304" w14:textId="77777777" w:rsidR="00E20380" w:rsidRDefault="00E20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67CF" w14:textId="77777777" w:rsidR="008D1918" w:rsidRDefault="008D1918">
    <w:pPr>
      <w:pStyle w:val="ab"/>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3BCA" w14:textId="77777777" w:rsidR="008D1918" w:rsidRDefault="008D1918">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1FD8"/>
    <w:rsid w:val="0006400E"/>
    <w:rsid w:val="000775A9"/>
    <w:rsid w:val="000904A7"/>
    <w:rsid w:val="000A038C"/>
    <w:rsid w:val="000A08CF"/>
    <w:rsid w:val="000A1629"/>
    <w:rsid w:val="000A2B73"/>
    <w:rsid w:val="000A4302"/>
    <w:rsid w:val="000A736B"/>
    <w:rsid w:val="000A77CB"/>
    <w:rsid w:val="000B34CD"/>
    <w:rsid w:val="000B5AFA"/>
    <w:rsid w:val="000B6A9B"/>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41CD"/>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58B3"/>
    <w:rsid w:val="00316B88"/>
    <w:rsid w:val="003206D1"/>
    <w:rsid w:val="003242F5"/>
    <w:rsid w:val="0033390B"/>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76181"/>
    <w:rsid w:val="00480145"/>
    <w:rsid w:val="004813A8"/>
    <w:rsid w:val="00482138"/>
    <w:rsid w:val="00483AFB"/>
    <w:rsid w:val="00490A6C"/>
    <w:rsid w:val="00491785"/>
    <w:rsid w:val="00495DA2"/>
    <w:rsid w:val="00497A87"/>
    <w:rsid w:val="004A39E3"/>
    <w:rsid w:val="004A710A"/>
    <w:rsid w:val="004C21F0"/>
    <w:rsid w:val="004C79DC"/>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744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56FBF"/>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A4811"/>
    <w:rsid w:val="006B28AF"/>
    <w:rsid w:val="006B4B1A"/>
    <w:rsid w:val="006B71C1"/>
    <w:rsid w:val="006B7C6C"/>
    <w:rsid w:val="006C16B5"/>
    <w:rsid w:val="006C18E7"/>
    <w:rsid w:val="006C1ACD"/>
    <w:rsid w:val="006C4BFE"/>
    <w:rsid w:val="006C726B"/>
    <w:rsid w:val="006D206C"/>
    <w:rsid w:val="006D7188"/>
    <w:rsid w:val="006E2B14"/>
    <w:rsid w:val="006E378A"/>
    <w:rsid w:val="006E7862"/>
    <w:rsid w:val="007017CB"/>
    <w:rsid w:val="00706B5D"/>
    <w:rsid w:val="00711F22"/>
    <w:rsid w:val="00712601"/>
    <w:rsid w:val="00713738"/>
    <w:rsid w:val="0072629A"/>
    <w:rsid w:val="00727209"/>
    <w:rsid w:val="00736397"/>
    <w:rsid w:val="00744C5C"/>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12"/>
    <w:rsid w:val="0080777F"/>
    <w:rsid w:val="008109AE"/>
    <w:rsid w:val="00812EB9"/>
    <w:rsid w:val="00813C94"/>
    <w:rsid w:val="00815DF9"/>
    <w:rsid w:val="0081625B"/>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1918"/>
    <w:rsid w:val="008D2A25"/>
    <w:rsid w:val="008D538F"/>
    <w:rsid w:val="008E25E1"/>
    <w:rsid w:val="008E3D1F"/>
    <w:rsid w:val="008E4C2A"/>
    <w:rsid w:val="008F0DCF"/>
    <w:rsid w:val="008F12A3"/>
    <w:rsid w:val="008F348A"/>
    <w:rsid w:val="008F49BD"/>
    <w:rsid w:val="0090580F"/>
    <w:rsid w:val="00915521"/>
    <w:rsid w:val="00916913"/>
    <w:rsid w:val="00920A81"/>
    <w:rsid w:val="00920E68"/>
    <w:rsid w:val="00922211"/>
    <w:rsid w:val="0092642F"/>
    <w:rsid w:val="00930801"/>
    <w:rsid w:val="00935769"/>
    <w:rsid w:val="00940098"/>
    <w:rsid w:val="00944CA9"/>
    <w:rsid w:val="00946C52"/>
    <w:rsid w:val="00953E22"/>
    <w:rsid w:val="00954966"/>
    <w:rsid w:val="00956842"/>
    <w:rsid w:val="00965BC5"/>
    <w:rsid w:val="00965C02"/>
    <w:rsid w:val="00971645"/>
    <w:rsid w:val="00982C84"/>
    <w:rsid w:val="00985AAC"/>
    <w:rsid w:val="00986BC9"/>
    <w:rsid w:val="00992680"/>
    <w:rsid w:val="00995574"/>
    <w:rsid w:val="0099588D"/>
    <w:rsid w:val="00996659"/>
    <w:rsid w:val="00996F45"/>
    <w:rsid w:val="009A05CB"/>
    <w:rsid w:val="009A2E6F"/>
    <w:rsid w:val="009B0300"/>
    <w:rsid w:val="009B1DEF"/>
    <w:rsid w:val="009B5138"/>
    <w:rsid w:val="009B52A0"/>
    <w:rsid w:val="009C1343"/>
    <w:rsid w:val="009C6B7E"/>
    <w:rsid w:val="009E288A"/>
    <w:rsid w:val="009E609E"/>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491A"/>
    <w:rsid w:val="00A65720"/>
    <w:rsid w:val="00A657CB"/>
    <w:rsid w:val="00A72A2A"/>
    <w:rsid w:val="00A72B6F"/>
    <w:rsid w:val="00A73E57"/>
    <w:rsid w:val="00A80BAE"/>
    <w:rsid w:val="00A81F69"/>
    <w:rsid w:val="00A85402"/>
    <w:rsid w:val="00AA0BE0"/>
    <w:rsid w:val="00AA5FEC"/>
    <w:rsid w:val="00AA73F8"/>
    <w:rsid w:val="00AA79CE"/>
    <w:rsid w:val="00AB206F"/>
    <w:rsid w:val="00AB3F90"/>
    <w:rsid w:val="00AB73AD"/>
    <w:rsid w:val="00AB796F"/>
    <w:rsid w:val="00AC3E76"/>
    <w:rsid w:val="00AC406E"/>
    <w:rsid w:val="00AC6E3C"/>
    <w:rsid w:val="00AC78FB"/>
    <w:rsid w:val="00AD0164"/>
    <w:rsid w:val="00AD17ED"/>
    <w:rsid w:val="00AD1C40"/>
    <w:rsid w:val="00AD20FF"/>
    <w:rsid w:val="00AD4B75"/>
    <w:rsid w:val="00AE30F4"/>
    <w:rsid w:val="00AE4906"/>
    <w:rsid w:val="00AE7DB4"/>
    <w:rsid w:val="00AF1CBF"/>
    <w:rsid w:val="00AF5B3C"/>
    <w:rsid w:val="00AF7948"/>
    <w:rsid w:val="00B00282"/>
    <w:rsid w:val="00B00AA2"/>
    <w:rsid w:val="00B047BC"/>
    <w:rsid w:val="00B04864"/>
    <w:rsid w:val="00B06E61"/>
    <w:rsid w:val="00B07ED5"/>
    <w:rsid w:val="00B11D33"/>
    <w:rsid w:val="00B13275"/>
    <w:rsid w:val="00B23B17"/>
    <w:rsid w:val="00B27270"/>
    <w:rsid w:val="00B32D74"/>
    <w:rsid w:val="00B3376B"/>
    <w:rsid w:val="00B467A9"/>
    <w:rsid w:val="00B46B62"/>
    <w:rsid w:val="00B531B8"/>
    <w:rsid w:val="00B544C2"/>
    <w:rsid w:val="00B57FEE"/>
    <w:rsid w:val="00B62246"/>
    <w:rsid w:val="00B635EC"/>
    <w:rsid w:val="00B6486A"/>
    <w:rsid w:val="00B64C20"/>
    <w:rsid w:val="00B74A2F"/>
    <w:rsid w:val="00BC00FD"/>
    <w:rsid w:val="00BC0A46"/>
    <w:rsid w:val="00BC5238"/>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554BF"/>
    <w:rsid w:val="00C66BDE"/>
    <w:rsid w:val="00C71422"/>
    <w:rsid w:val="00C722A0"/>
    <w:rsid w:val="00C838DA"/>
    <w:rsid w:val="00C855D5"/>
    <w:rsid w:val="00C860B3"/>
    <w:rsid w:val="00C92B95"/>
    <w:rsid w:val="00C93453"/>
    <w:rsid w:val="00C93FD1"/>
    <w:rsid w:val="00CA777B"/>
    <w:rsid w:val="00CB0D0E"/>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552E7"/>
    <w:rsid w:val="00D62B03"/>
    <w:rsid w:val="00D6327D"/>
    <w:rsid w:val="00D7590C"/>
    <w:rsid w:val="00D81979"/>
    <w:rsid w:val="00D81BF5"/>
    <w:rsid w:val="00D8504B"/>
    <w:rsid w:val="00D94634"/>
    <w:rsid w:val="00D963CC"/>
    <w:rsid w:val="00D97B54"/>
    <w:rsid w:val="00DA0D47"/>
    <w:rsid w:val="00DA24D8"/>
    <w:rsid w:val="00DA3E21"/>
    <w:rsid w:val="00DB383F"/>
    <w:rsid w:val="00DC0CE3"/>
    <w:rsid w:val="00DC48A4"/>
    <w:rsid w:val="00DC719B"/>
    <w:rsid w:val="00DD0EF4"/>
    <w:rsid w:val="00DD4AE4"/>
    <w:rsid w:val="00DD5404"/>
    <w:rsid w:val="00DE76C3"/>
    <w:rsid w:val="00DF43DA"/>
    <w:rsid w:val="00E03C9C"/>
    <w:rsid w:val="00E07FD6"/>
    <w:rsid w:val="00E20380"/>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681B"/>
    <w:rsid w:val="00F57E02"/>
    <w:rsid w:val="00F6504C"/>
    <w:rsid w:val="00F7168A"/>
    <w:rsid w:val="00F73DE3"/>
    <w:rsid w:val="00F75598"/>
    <w:rsid w:val="00F822DF"/>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24C8"/>
    <w:rsid w:val="00FF02FC"/>
    <w:rsid w:val="6F555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99BEA5"/>
  <w15:docId w15:val="{5EC543A7-0756-431D-AC26-725B61CC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rPr>
      <w:szCs w:val="21"/>
      <w:lang w:val="zh-CN"/>
    </w:rPr>
  </w:style>
  <w:style w:type="paragraph" w:styleId="a5">
    <w:name w:val="Body Text Indent"/>
    <w:basedOn w:val="a"/>
    <w:link w:val="a6"/>
    <w:uiPriority w:val="99"/>
    <w:semiHidden/>
    <w:pPr>
      <w:spacing w:line="360" w:lineRule="auto"/>
      <w:ind w:firstLineChars="200" w:firstLine="480"/>
    </w:pPr>
    <w:rPr>
      <w:sz w:val="24"/>
      <w:lang w:val="zh-CN"/>
    </w:rPr>
  </w:style>
  <w:style w:type="paragraph" w:styleId="21">
    <w:name w:val="Body Text Indent 2"/>
    <w:basedOn w:val="a"/>
    <w:link w:val="22"/>
    <w:pPr>
      <w:ind w:firstLineChars="200" w:firstLine="560"/>
    </w:pPr>
    <w:rPr>
      <w:sz w:val="28"/>
      <w:szCs w:val="20"/>
      <w:lang w:val="zh-CN"/>
    </w:rPr>
  </w:style>
  <w:style w:type="paragraph" w:styleId="a7">
    <w:name w:val="Balloon Text"/>
    <w:basedOn w:val="a"/>
    <w:link w:val="a8"/>
    <w:uiPriority w:val="99"/>
    <w:semiHidden/>
    <w:rPr>
      <w:sz w:val="18"/>
      <w:szCs w:val="18"/>
      <w:lang w:val="zh-CN"/>
    </w:rPr>
  </w:style>
  <w:style w:type="paragraph" w:styleId="a9">
    <w:name w:val="footer"/>
    <w:basedOn w:val="a"/>
    <w:link w:val="aa"/>
    <w:unhideWhenUsed/>
    <w:pPr>
      <w:tabs>
        <w:tab w:val="center" w:pos="4153"/>
        <w:tab w:val="right" w:pos="8306"/>
      </w:tabs>
      <w:snapToGrid w:val="0"/>
      <w:jc w:val="left"/>
    </w:pPr>
    <w:rPr>
      <w:kern w:val="0"/>
      <w:sz w:val="18"/>
      <w:szCs w:val="18"/>
      <w:lang w:val="zh-CN"/>
    </w:rPr>
  </w:style>
  <w:style w:type="paragraph" w:styleId="ab">
    <w:name w:val="header"/>
    <w:basedOn w:val="a"/>
    <w:link w:val="ac"/>
    <w:unhideWhenUsed/>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pPr>
      <w:snapToGrid w:val="0"/>
      <w:jc w:val="left"/>
    </w:pPr>
    <w:rPr>
      <w:sz w:val="18"/>
      <w:szCs w:val="18"/>
      <w:lang w:val="zh-CN"/>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rPr>
      <w:b/>
      <w:bCs/>
    </w:rPr>
  </w:style>
  <w:style w:type="table" w:styleId="af2">
    <w:name w:val="Table Grid"/>
    <w:basedOn w:val="a1"/>
    <w:uiPriority w:val="99"/>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rPr>
      <w:rFonts w:cs="Times New Roman"/>
    </w:rPr>
  </w:style>
  <w:style w:type="character" w:styleId="af5">
    <w:name w:val="Hyperlink"/>
    <w:uiPriority w:val="99"/>
    <w:semiHidden/>
    <w:rPr>
      <w:rFonts w:cs="Times New Roman"/>
      <w:color w:val="0000FF"/>
      <w:u w:val="single"/>
    </w:rPr>
  </w:style>
  <w:style w:type="character" w:styleId="af6">
    <w:name w:val="annotation reference"/>
    <w:uiPriority w:val="99"/>
    <w:semiHidden/>
    <w:rPr>
      <w:rFonts w:cs="Times New Roman"/>
      <w:sz w:val="21"/>
      <w:szCs w:val="21"/>
    </w:rPr>
  </w:style>
  <w:style w:type="character" w:styleId="af7">
    <w:name w:val="footnote reference"/>
    <w:uiPriority w:val="99"/>
    <w:semiHidden/>
    <w:unhideWhenUsed/>
    <w:rPr>
      <w:vertAlign w:val="superscript"/>
    </w:rPr>
  </w:style>
  <w:style w:type="character" w:customStyle="1" w:styleId="ac">
    <w:name w:val="页眉 字符"/>
    <w:link w:val="ab"/>
    <w:rPr>
      <w:rFonts w:ascii="Times New Roman" w:eastAsia="宋体" w:hAnsi="Times New Roman" w:cs="Times New Roman"/>
      <w:sz w:val="18"/>
      <w:szCs w:val="18"/>
    </w:rPr>
  </w:style>
  <w:style w:type="character" w:customStyle="1" w:styleId="aa">
    <w:name w:val="页脚 字符"/>
    <w:link w:val="a9"/>
    <w:uiPriority w:val="99"/>
    <w:rPr>
      <w:rFonts w:ascii="Times New Roman" w:eastAsia="宋体" w:hAnsi="Times New Roman" w:cs="Times New Roman"/>
      <w:sz w:val="18"/>
      <w:szCs w:val="18"/>
    </w:rPr>
  </w:style>
  <w:style w:type="character" w:customStyle="1" w:styleId="HTML0">
    <w:name w:val="HTML 预设格式 字符"/>
    <w:link w:val="HTML"/>
    <w:rPr>
      <w:rFonts w:ascii="宋体" w:hAnsi="宋体" w:cs="宋体"/>
      <w:sz w:val="24"/>
      <w:szCs w:val="24"/>
    </w:rPr>
  </w:style>
  <w:style w:type="character" w:customStyle="1" w:styleId="HTMLChar1">
    <w:name w:val="HTML 预设格式 Char1"/>
    <w:uiPriority w:val="99"/>
    <w:semiHidden/>
    <w:rPr>
      <w:rFonts w:ascii="Courier New" w:hAnsi="Courier New" w:cs="Courier New"/>
      <w:kern w:val="2"/>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character" w:customStyle="1" w:styleId="htmltxt1">
    <w:name w:val="html_txt1"/>
    <w:rPr>
      <w:color w:val="000000"/>
    </w:rPr>
  </w:style>
  <w:style w:type="character" w:customStyle="1" w:styleId="22">
    <w:name w:val="正文文本缩进 2 字符"/>
    <w:link w:val="21"/>
    <w:rPr>
      <w:rFonts w:ascii="Times New Roman" w:hAnsi="Times New Roman"/>
      <w:kern w:val="2"/>
      <w:sz w:val="28"/>
    </w:rPr>
  </w:style>
  <w:style w:type="character" w:customStyle="1" w:styleId="10">
    <w:name w:val="标题 1 字符"/>
    <w:link w:val="1"/>
    <w:uiPriority w:val="99"/>
    <w:rPr>
      <w:rFonts w:ascii="Times New Roman" w:eastAsia="仿宋" w:hAnsi="Times New Roman"/>
      <w:b/>
      <w:bCs/>
      <w:kern w:val="44"/>
      <w:sz w:val="32"/>
      <w:szCs w:val="44"/>
    </w:rPr>
  </w:style>
  <w:style w:type="character" w:customStyle="1" w:styleId="20">
    <w:name w:val="标题 2 字符"/>
    <w:link w:val="2"/>
    <w:uiPriority w:val="99"/>
    <w:rPr>
      <w:rFonts w:ascii="Cambria" w:eastAsia="仿宋" w:hAnsi="Cambria"/>
      <w:b/>
      <w:bCs/>
      <w:kern w:val="2"/>
      <w:sz w:val="30"/>
      <w:szCs w:val="32"/>
    </w:rPr>
  </w:style>
  <w:style w:type="character" w:customStyle="1" w:styleId="a4">
    <w:name w:val="批注文字 字符"/>
    <w:link w:val="a3"/>
    <w:uiPriority w:val="99"/>
    <w:semiHidden/>
    <w:rPr>
      <w:rFonts w:ascii="Times New Roman" w:hAnsi="Times New Roman"/>
      <w:kern w:val="2"/>
      <w:sz w:val="21"/>
      <w:szCs w:val="21"/>
    </w:rPr>
  </w:style>
  <w:style w:type="character" w:customStyle="1" w:styleId="a8">
    <w:name w:val="批注框文本 字符"/>
    <w:link w:val="a7"/>
    <w:uiPriority w:val="99"/>
    <w:semiHidden/>
    <w:rPr>
      <w:rFonts w:ascii="Times New Roman" w:hAnsi="Times New Roman"/>
      <w:kern w:val="2"/>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character" w:customStyle="1" w:styleId="af1">
    <w:name w:val="批注主题 字符"/>
    <w:link w:val="af0"/>
    <w:uiPriority w:val="99"/>
    <w:semiHidden/>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rPr>
      <w:rFonts w:cs="Times New Roman"/>
      <w:color w:val="800080"/>
      <w:u w:val="single"/>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pPr>
      <w:widowControl/>
      <w:spacing w:before="100" w:beforeAutospacing="1" w:after="100" w:afterAutospacing="1"/>
      <w:jc w:val="left"/>
    </w:pPr>
    <w:rPr>
      <w:kern w:val="0"/>
      <w:sz w:val="18"/>
      <w:szCs w:val="18"/>
    </w:rPr>
  </w:style>
  <w:style w:type="paragraph" w:customStyle="1" w:styleId="font14">
    <w:name w:val="font14"/>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pPr>
      <w:widowControl/>
      <w:spacing w:before="100" w:beforeAutospacing="1" w:after="100" w:afterAutospacing="1"/>
      <w:jc w:val="center"/>
    </w:pPr>
    <w:rPr>
      <w:kern w:val="0"/>
      <w:sz w:val="16"/>
      <w:szCs w:val="16"/>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65">
    <w:name w:val="xl6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pPr>
      <w:widowControl/>
      <w:spacing w:before="100" w:beforeAutospacing="1" w:after="100" w:afterAutospacing="1"/>
      <w:jc w:val="center"/>
    </w:pPr>
    <w:rPr>
      <w:kern w:val="0"/>
      <w:sz w:val="18"/>
      <w:szCs w:val="18"/>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Pr>
      <w:rFonts w:cs="Times New Roman"/>
      <w:sz w:val="20"/>
      <w:szCs w:val="20"/>
    </w:rPr>
  </w:style>
  <w:style w:type="character" w:customStyle="1" w:styleId="a6">
    <w:name w:val="正文文本缩进 字符"/>
    <w:link w:val="a5"/>
    <w:uiPriority w:val="99"/>
    <w:semiHidden/>
    <w:rPr>
      <w:rFonts w:ascii="Times New Roman" w:hAnsi="Times New Roman"/>
      <w:kern w:val="2"/>
      <w:sz w:val="24"/>
      <w:szCs w:val="24"/>
    </w:rPr>
  </w:style>
  <w:style w:type="character" w:customStyle="1" w:styleId="ae">
    <w:name w:val="脚注文本 字符"/>
    <w:link w:val="ad"/>
    <w:uiPriority w:val="99"/>
    <w:semiHidden/>
    <w:rPr>
      <w:rFonts w:ascii="Times New Roman" w:hAnsi="Times New Roman"/>
      <w:kern w:val="2"/>
      <w:sz w:val="18"/>
      <w:szCs w:val="18"/>
    </w:rPr>
  </w:style>
  <w:style w:type="paragraph" w:customStyle="1" w:styleId="p0">
    <w:name w:val="p0"/>
    <w:basedOn w:val="a"/>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21</cp:revision>
  <cp:lastPrinted>2021-01-12T01:12:00Z</cp:lastPrinted>
  <dcterms:created xsi:type="dcterms:W3CDTF">2021-04-19T02:28:00Z</dcterms:created>
  <dcterms:modified xsi:type="dcterms:W3CDTF">2024-03-12T05:29:00Z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07911369BEE4435DAB74BC2B919CA6FA</vt:lpwstr>
  </property>
</Properties>
</file>