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仿宋_GB2312" w:hAnsi="黑体" w:eastAsia="仿宋_GB2312"/>
          <w:sz w:val="30"/>
          <w:szCs w:val="30"/>
        </w:rPr>
      </w:pPr>
      <w:r>
        <w:rPr>
          <w:rFonts w:hint="eastAsia" w:ascii="黑体" w:hAnsi="黑体" w:eastAsia="黑体"/>
          <w:sz w:val="30"/>
          <w:szCs w:val="30"/>
        </w:rPr>
        <w:t>《审计学》课程中英文简介</w:t>
      </w:r>
    </w:p>
    <w:p>
      <w:pPr>
        <w:spacing w:line="560" w:lineRule="exact"/>
        <w:jc w:val="center"/>
        <w:rPr>
          <w:rFonts w:ascii="仿宋_GB2312" w:eastAsia="仿宋_GB2312"/>
          <w:bCs/>
          <w:color w:val="000000"/>
          <w:kern w:val="0"/>
          <w:sz w:val="32"/>
          <w:szCs w:val="32"/>
        </w:rPr>
      </w:pPr>
      <w:r>
        <w:rPr>
          <w:rFonts w:eastAsia="仿宋_GB2312"/>
          <w:bCs/>
          <w:color w:val="000000"/>
          <w:kern w:val="0"/>
          <w:sz w:val="28"/>
          <w:szCs w:val="28"/>
        </w:rPr>
        <w:t>Auditing</w:t>
      </w:r>
    </w:p>
    <w:p>
      <w:pPr>
        <w:spacing w:line="560" w:lineRule="exact"/>
        <w:rPr>
          <w:rFonts w:ascii="仿宋_GB2312" w:hAnsi="宋体" w:eastAsia="仿宋_GB2312"/>
          <w:sz w:val="32"/>
          <w:szCs w:val="32"/>
        </w:rPr>
      </w:pPr>
    </w:p>
    <w:p>
      <w:pPr>
        <w:tabs>
          <w:tab w:val="left" w:pos="3785"/>
        </w:tabs>
        <w:spacing w:line="560" w:lineRule="exact"/>
        <w:rPr>
          <w:rFonts w:ascii="宋体" w:hAnsi="宋体"/>
          <w:szCs w:val="21"/>
        </w:rPr>
      </w:pPr>
      <w:r>
        <w:rPr>
          <w:rFonts w:hint="eastAsia" w:ascii="黑体" w:hAnsi="黑体" w:eastAsia="黑体"/>
          <w:szCs w:val="21"/>
        </w:rPr>
        <w:t>课程代码：</w:t>
      </w:r>
      <w:r>
        <w:rPr>
          <w:rFonts w:ascii="黑体" w:hAnsi="黑体" w:eastAsia="黑体"/>
          <w:szCs w:val="21"/>
        </w:rPr>
        <w:t>040263B</w:t>
      </w:r>
      <w:r>
        <w:rPr>
          <w:rFonts w:hint="eastAsia" w:ascii="仿宋_GB2312" w:eastAsia="仿宋_GB2312"/>
          <w:sz w:val="32"/>
          <w:szCs w:val="32"/>
        </w:rPr>
        <w:tab/>
      </w:r>
      <w:r>
        <w:rPr>
          <w:rFonts w:eastAsia="仿宋_GB2312"/>
          <w:b/>
          <w:szCs w:val="21"/>
        </w:rPr>
        <w:t>Course Code：</w:t>
      </w:r>
      <w:r>
        <w:rPr>
          <w:rFonts w:eastAsia="仿宋_GB2312"/>
          <w:szCs w:val="21"/>
        </w:rPr>
        <w:t>040263B</w:t>
      </w:r>
    </w:p>
    <w:p>
      <w:pPr>
        <w:tabs>
          <w:tab w:val="left" w:pos="4111"/>
        </w:tabs>
        <w:spacing w:line="560" w:lineRule="exact"/>
        <w:rPr>
          <w:rFonts w:eastAsia="仿宋_GB2312"/>
          <w:b/>
          <w:sz w:val="32"/>
          <w:szCs w:val="32"/>
        </w:rPr>
      </w:pPr>
      <w:r>
        <w:rPr>
          <w:rFonts w:hint="eastAsia" w:ascii="黑体" w:hAnsi="黑体" w:eastAsia="黑体"/>
          <w:szCs w:val="21"/>
        </w:rPr>
        <w:t>课程名称：审计学</w:t>
      </w:r>
      <w:r>
        <w:rPr>
          <w:rFonts w:hint="eastAsia" w:ascii="仿宋_GB2312" w:eastAsia="仿宋_GB2312"/>
          <w:sz w:val="32"/>
          <w:szCs w:val="32"/>
        </w:rPr>
        <w:tab/>
      </w:r>
      <w:r>
        <w:rPr>
          <w:rFonts w:eastAsia="仿宋_GB2312"/>
          <w:b/>
          <w:szCs w:val="21"/>
        </w:rPr>
        <w:t>Course Name：Auditing</w:t>
      </w:r>
    </w:p>
    <w:p>
      <w:pPr>
        <w:tabs>
          <w:tab w:val="left" w:pos="4111"/>
        </w:tabs>
        <w:spacing w:line="560" w:lineRule="exact"/>
        <w:rPr>
          <w:rFonts w:ascii="仿宋_GB2312" w:eastAsia="仿宋_GB2312"/>
          <w:sz w:val="32"/>
          <w:szCs w:val="32"/>
        </w:rPr>
      </w:pPr>
      <w:r>
        <w:rPr>
          <w:rFonts w:hint="eastAsia" w:ascii="黑体" w:hAnsi="黑体" w:eastAsia="黑体"/>
          <w:szCs w:val="21"/>
        </w:rPr>
        <w:t>学时：4</w:t>
      </w:r>
      <w:r>
        <w:rPr>
          <w:rFonts w:ascii="黑体" w:hAnsi="黑体" w:eastAsia="黑体"/>
          <w:szCs w:val="21"/>
        </w:rPr>
        <w:t>8</w:t>
      </w:r>
      <w:r>
        <w:rPr>
          <w:rFonts w:hint="eastAsia" w:ascii="仿宋_GB2312" w:eastAsia="仿宋_GB2312"/>
          <w:sz w:val="32"/>
          <w:szCs w:val="32"/>
        </w:rPr>
        <w:tab/>
      </w:r>
      <w:r>
        <w:rPr>
          <w:rFonts w:hint="eastAsia" w:eastAsia="仿宋_GB2312"/>
          <w:b/>
          <w:szCs w:val="21"/>
        </w:rPr>
        <w:t>Periods：4</w:t>
      </w:r>
      <w:r>
        <w:rPr>
          <w:rFonts w:eastAsia="仿宋_GB2312"/>
          <w:b/>
          <w:szCs w:val="21"/>
        </w:rPr>
        <w:t>8</w:t>
      </w:r>
    </w:p>
    <w:p>
      <w:pPr>
        <w:tabs>
          <w:tab w:val="left" w:pos="4111"/>
        </w:tabs>
        <w:spacing w:line="560" w:lineRule="exact"/>
        <w:rPr>
          <w:rFonts w:ascii="仿宋_GB2312" w:eastAsia="仿宋_GB2312"/>
          <w:sz w:val="32"/>
          <w:szCs w:val="32"/>
        </w:rPr>
      </w:pPr>
      <w:r>
        <w:rPr>
          <w:rFonts w:hint="eastAsia" w:ascii="黑体" w:hAnsi="黑体" w:eastAsia="黑体"/>
          <w:szCs w:val="21"/>
        </w:rPr>
        <w:t>学分：3</w:t>
      </w:r>
      <w:r>
        <w:rPr>
          <w:rFonts w:hint="eastAsia" w:ascii="仿宋_GB2312" w:eastAsia="仿宋_GB2312"/>
          <w:sz w:val="32"/>
          <w:szCs w:val="32"/>
        </w:rPr>
        <w:tab/>
      </w:r>
      <w:r>
        <w:rPr>
          <w:rFonts w:eastAsia="仿宋_GB2312"/>
          <w:b/>
          <w:szCs w:val="21"/>
        </w:rPr>
        <w:t>Credits：</w:t>
      </w:r>
      <w:r>
        <w:rPr>
          <w:rFonts w:hint="eastAsia" w:eastAsia="仿宋_GB2312"/>
          <w:b/>
          <w:szCs w:val="21"/>
        </w:rPr>
        <w:t>3</w:t>
      </w:r>
    </w:p>
    <w:p>
      <w:pPr>
        <w:tabs>
          <w:tab w:val="left" w:pos="4111"/>
        </w:tabs>
        <w:spacing w:line="560" w:lineRule="exact"/>
        <w:rPr>
          <w:rFonts w:ascii="黑体" w:hAnsi="黑体" w:eastAsia="黑体"/>
          <w:szCs w:val="21"/>
        </w:rPr>
      </w:pPr>
      <w:r>
        <w:rPr>
          <w:rFonts w:hint="eastAsia" w:ascii="黑体" w:hAnsi="黑体" w:eastAsia="黑体"/>
          <w:szCs w:val="21"/>
        </w:rPr>
        <w:t>考核方式：考查</w:t>
      </w:r>
      <w:r>
        <w:rPr>
          <w:rFonts w:hint="eastAsia" w:ascii="黑体" w:hAnsi="黑体" w:eastAsia="黑体"/>
          <w:szCs w:val="21"/>
        </w:rPr>
        <w:tab/>
      </w:r>
      <w:r>
        <w:rPr>
          <w:rFonts w:hint="eastAsia" w:eastAsia="仿宋_GB2312"/>
          <w:b/>
          <w:szCs w:val="21"/>
        </w:rPr>
        <w:t>Assessment：Test</w:t>
      </w:r>
    </w:p>
    <w:p>
      <w:pPr>
        <w:tabs>
          <w:tab w:val="left" w:pos="4111"/>
        </w:tabs>
        <w:spacing w:line="560" w:lineRule="exact"/>
        <w:jc w:val="left"/>
        <w:rPr>
          <w:rFonts w:hint="eastAsia" w:eastAsia="仿宋_GB2312"/>
          <w:b/>
          <w:szCs w:val="21"/>
        </w:rPr>
      </w:pPr>
      <w:r>
        <w:rPr>
          <w:rFonts w:hint="eastAsia" w:ascii="黑体" w:hAnsi="黑体" w:eastAsia="黑体"/>
          <w:szCs w:val="21"/>
        </w:rPr>
        <w:t>先修课程</w:t>
      </w:r>
      <w:r>
        <w:rPr>
          <w:rFonts w:hint="eastAsia" w:ascii="仿宋_GB2312" w:hAnsi="宋体" w:eastAsia="仿宋_GB2312"/>
          <w:sz w:val="32"/>
          <w:szCs w:val="32"/>
        </w:rPr>
        <w:t>：</w:t>
      </w:r>
      <w:r>
        <w:rPr>
          <w:rFonts w:hint="eastAsia" w:ascii="黑体" w:hAnsi="黑体" w:eastAsia="黑体"/>
          <w:szCs w:val="21"/>
        </w:rPr>
        <w:t>会计学基础、财务会计</w:t>
      </w:r>
      <w:bookmarkStart w:id="0" w:name="_GoBack"/>
      <w:bookmarkEnd w:id="0"/>
      <w:r>
        <w:rPr>
          <w:rFonts w:hint="eastAsia" w:ascii="仿宋_GB2312" w:eastAsia="仿宋_GB2312"/>
          <w:sz w:val="32"/>
          <w:szCs w:val="32"/>
        </w:rPr>
        <w:tab/>
      </w:r>
      <w:r>
        <w:rPr>
          <w:rFonts w:hint="eastAsia" w:eastAsia="仿宋_GB2312"/>
          <w:b/>
          <w:szCs w:val="21"/>
        </w:rPr>
        <w:t>Preparatory Courses：Principles of Accounting、</w:t>
      </w:r>
    </w:p>
    <w:p>
      <w:pPr>
        <w:tabs>
          <w:tab w:val="left" w:pos="4111"/>
        </w:tabs>
        <w:spacing w:line="560" w:lineRule="exact"/>
        <w:ind w:firstLine="6535" w:firstLineChars="3100"/>
        <w:jc w:val="left"/>
        <w:rPr>
          <w:rFonts w:ascii="仿宋_GB2312" w:eastAsia="仿宋_GB2312"/>
          <w:sz w:val="32"/>
          <w:szCs w:val="32"/>
        </w:rPr>
      </w:pPr>
      <w:r>
        <w:rPr>
          <w:rFonts w:hint="eastAsia" w:eastAsia="仿宋_GB2312"/>
          <w:b/>
          <w:szCs w:val="21"/>
        </w:rPr>
        <w:t>Financial Accounting</w:t>
      </w:r>
    </w:p>
    <w:p>
      <w:pPr>
        <w:widowControl/>
        <w:spacing w:line="560" w:lineRule="exact"/>
        <w:jc w:val="left"/>
        <w:rPr>
          <w:rFonts w:ascii="仿宋_GB2312" w:eastAsia="仿宋_GB2312"/>
          <w:kern w:val="0"/>
          <w:sz w:val="32"/>
          <w:szCs w:val="32"/>
        </w:rPr>
      </w:pPr>
    </w:p>
    <w:p>
      <w:pPr>
        <w:widowControl/>
        <w:spacing w:line="560" w:lineRule="exact"/>
        <w:ind w:firstLine="420" w:firstLineChars="200"/>
        <w:jc w:val="left"/>
        <w:rPr>
          <w:rFonts w:ascii="宋体" w:hAnsi="宋体"/>
          <w:kern w:val="0"/>
          <w:szCs w:val="21"/>
        </w:rPr>
      </w:pPr>
      <w:r>
        <w:rPr>
          <w:rFonts w:hint="eastAsia" w:ascii="宋体" w:hAnsi="宋体"/>
          <w:kern w:val="0"/>
          <w:szCs w:val="21"/>
        </w:rPr>
        <w:t>《审计学》是一门经济管理类学生的选修课程。课程主要根据《中国注册会计师执业规范》及应用指南展开，通过本门课程的学习，使学生在全面了解审计学的总体框架和基本理论的前提下，熟悉审计的基本方法和基本技能，培养适应21世纪经济管理工作的“通用型”专业人才。本课程在教学过程中坚持三个原则：</w:t>
      </w:r>
    </w:p>
    <w:p>
      <w:pPr>
        <w:widowControl/>
        <w:spacing w:line="560" w:lineRule="exact"/>
        <w:ind w:firstLine="420" w:firstLineChars="200"/>
        <w:jc w:val="left"/>
        <w:rPr>
          <w:rFonts w:ascii="宋体" w:hAnsi="宋体"/>
          <w:kern w:val="0"/>
          <w:szCs w:val="21"/>
        </w:rPr>
      </w:pPr>
      <w:r>
        <w:rPr>
          <w:rFonts w:hint="eastAsia" w:ascii="宋体" w:hAnsi="宋体"/>
          <w:kern w:val="0"/>
          <w:szCs w:val="21"/>
        </w:rPr>
        <w:t>一是坚持理论与实际相结合，使学生明确审计学在专业知识体系中的地位和作用；</w:t>
      </w:r>
    </w:p>
    <w:p>
      <w:pPr>
        <w:widowControl/>
        <w:spacing w:line="560" w:lineRule="exact"/>
        <w:ind w:firstLine="420" w:firstLineChars="200"/>
        <w:jc w:val="left"/>
        <w:rPr>
          <w:rFonts w:ascii="宋体" w:hAnsi="宋体"/>
          <w:kern w:val="0"/>
          <w:szCs w:val="21"/>
        </w:rPr>
      </w:pPr>
      <w:r>
        <w:rPr>
          <w:rFonts w:hint="eastAsia" w:ascii="宋体" w:hAnsi="宋体"/>
          <w:kern w:val="0"/>
          <w:szCs w:val="21"/>
        </w:rPr>
        <w:t>二是针对审计实务进行讲解，使学生能够运用审计的基本原理和各种技术方法，对企业财务报表的合法性、公允性作出比较客观公正的评价，提出恰当的审计意见和建议，以充分发挥审计在市场经济中的监督、评价与鉴证作用；</w:t>
      </w:r>
    </w:p>
    <w:p>
      <w:pPr>
        <w:widowControl/>
        <w:spacing w:line="560" w:lineRule="exact"/>
        <w:ind w:firstLine="420" w:firstLineChars="200"/>
        <w:jc w:val="left"/>
        <w:rPr>
          <w:rFonts w:ascii="宋体" w:hAnsi="宋体"/>
          <w:kern w:val="0"/>
          <w:szCs w:val="21"/>
        </w:rPr>
      </w:pPr>
      <w:r>
        <w:rPr>
          <w:rFonts w:hint="eastAsia" w:ascii="宋体" w:hAnsi="宋体"/>
          <w:kern w:val="0"/>
          <w:szCs w:val="21"/>
        </w:rPr>
        <w:t>三是采用多种教学方式，将课堂讲授与学生自学相结合，程序安排与方法攻略相结合，理论知识与案例分析相结合，增加作业和实践环节，完善各个教学环节的管理。</w:t>
      </w:r>
    </w:p>
    <w:p>
      <w:pPr>
        <w:widowControl/>
        <w:spacing w:line="560" w:lineRule="exact"/>
        <w:ind w:firstLine="640" w:firstLineChars="200"/>
        <w:jc w:val="left"/>
        <w:rPr>
          <w:rStyle w:val="96"/>
          <w:rFonts w:ascii="仿宋_GB2312" w:eastAsia="仿宋_GB2312"/>
          <w:color w:val="000000"/>
          <w:sz w:val="32"/>
          <w:szCs w:val="32"/>
        </w:rPr>
      </w:pPr>
    </w:p>
    <w:p>
      <w:pPr>
        <w:widowControl/>
        <w:spacing w:line="560" w:lineRule="exact"/>
        <w:ind w:firstLine="420" w:firstLineChars="200"/>
        <w:rPr>
          <w:rFonts w:eastAsia="仿宋_GB2312"/>
          <w:szCs w:val="21"/>
        </w:rPr>
      </w:pPr>
      <w:r>
        <w:rPr>
          <w:rFonts w:eastAsia="仿宋_GB2312"/>
          <w:szCs w:val="21"/>
        </w:rPr>
        <w:t>Auditing is a optional course for students majoring in Economics and Management. This course is based on China Standards of Auditing and its references, the purpose of this course is to make students familiar with the fundamental methods and techniques of audit, after having known about its overall framework and basic theory, finally to cultivate “versatile” talents, facing the 21st century. In teaching, instructors need to combine theory and practice, then make the students clear of the position and roles auditing play in their course system; second, go into more details in explaining audit practice, help students assess the compliance and fairness of financial statements, using the fundamental principles and techniques, then issue correct audit opinions and advice, which helps supervise, evaluate and assure the financial information in market economy. Third, using multiple teaching methods, instructors may consider self-study, increasing assignments and practice, at the same time, strengthen management.</w:t>
      </w:r>
    </w:p>
    <w:p>
      <w:pPr>
        <w:spacing w:line="560" w:lineRule="exact"/>
        <w:ind w:firstLine="800" w:firstLineChars="250"/>
        <w:rPr>
          <w:rFonts w:ascii="仿宋_GB2312" w:eastAsia="仿宋_GB2312"/>
          <w:sz w:val="32"/>
          <w:szCs w:val="32"/>
        </w:rPr>
      </w:pPr>
    </w:p>
    <w:p>
      <w:pPr>
        <w:spacing w:line="560" w:lineRule="exact"/>
        <w:jc w:val="both"/>
        <w:rPr>
          <w:rFonts w:ascii="仿宋_GB2312" w:eastAsia="仿宋_GB2312"/>
          <w:b/>
          <w:sz w:val="32"/>
          <w:szCs w:val="32"/>
        </w:rPr>
      </w:pPr>
    </w:p>
    <w:sectPr>
      <w:headerReference r:id="rId3" w:type="default"/>
      <w:footerReference r:id="rId5" w:type="default"/>
      <w:headerReference r:id="rId4" w:type="even"/>
      <w:footerReference r:id="rId6" w:type="even"/>
      <w:pgSz w:w="11906" w:h="16838"/>
      <w:pgMar w:top="2098" w:right="1588" w:bottom="1985" w:left="1588" w:header="851" w:footer="992" w:gutter="0"/>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right" w:pos="8080"/>
        <w:tab w:val="clear" w:pos="8306"/>
      </w:tabs>
      <w:ind w:right="231" w:rightChars="110"/>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- 1 -</w:t>
    </w:r>
    <w:r>
      <w:rPr>
        <w:rFonts w:ascii="宋体" w:hAnsi="宋体"/>
        <w:sz w:val="28"/>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282" w:firstLineChars="101"/>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- 2 -</w:t>
    </w:r>
    <w:r>
      <w:rPr>
        <w:rFonts w:ascii="宋体" w:hAnsi="宋体"/>
        <w:sz w:val="28"/>
      </w:rP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617"/>
    <w:rsid w:val="0001156E"/>
    <w:rsid w:val="00013621"/>
    <w:rsid w:val="000155D3"/>
    <w:rsid w:val="00020E9D"/>
    <w:rsid w:val="00023508"/>
    <w:rsid w:val="000256CA"/>
    <w:rsid w:val="00032372"/>
    <w:rsid w:val="000347EF"/>
    <w:rsid w:val="000443E9"/>
    <w:rsid w:val="00047758"/>
    <w:rsid w:val="00051A84"/>
    <w:rsid w:val="000520A8"/>
    <w:rsid w:val="00052A57"/>
    <w:rsid w:val="00055C54"/>
    <w:rsid w:val="00055CE2"/>
    <w:rsid w:val="0006400E"/>
    <w:rsid w:val="000775A9"/>
    <w:rsid w:val="000904A7"/>
    <w:rsid w:val="000A038C"/>
    <w:rsid w:val="000A08CF"/>
    <w:rsid w:val="000A2B73"/>
    <w:rsid w:val="000A4302"/>
    <w:rsid w:val="000A736B"/>
    <w:rsid w:val="000A77CB"/>
    <w:rsid w:val="000B34CD"/>
    <w:rsid w:val="000B5AFA"/>
    <w:rsid w:val="000B76F7"/>
    <w:rsid w:val="000C0638"/>
    <w:rsid w:val="000C306C"/>
    <w:rsid w:val="000C45F6"/>
    <w:rsid w:val="000D42E9"/>
    <w:rsid w:val="000E72D1"/>
    <w:rsid w:val="000F0FD8"/>
    <w:rsid w:val="001029EA"/>
    <w:rsid w:val="0010628D"/>
    <w:rsid w:val="001109B8"/>
    <w:rsid w:val="0011600F"/>
    <w:rsid w:val="0012475A"/>
    <w:rsid w:val="00127527"/>
    <w:rsid w:val="00130579"/>
    <w:rsid w:val="00131496"/>
    <w:rsid w:val="00132481"/>
    <w:rsid w:val="0013265F"/>
    <w:rsid w:val="00136411"/>
    <w:rsid w:val="00145FC0"/>
    <w:rsid w:val="0014755A"/>
    <w:rsid w:val="0015138E"/>
    <w:rsid w:val="00156D96"/>
    <w:rsid w:val="0016141C"/>
    <w:rsid w:val="00170F80"/>
    <w:rsid w:val="0017405D"/>
    <w:rsid w:val="00174235"/>
    <w:rsid w:val="0017652E"/>
    <w:rsid w:val="00176D02"/>
    <w:rsid w:val="00176FE4"/>
    <w:rsid w:val="001775D9"/>
    <w:rsid w:val="00177C80"/>
    <w:rsid w:val="00181761"/>
    <w:rsid w:val="00190CBF"/>
    <w:rsid w:val="00194F1C"/>
    <w:rsid w:val="001A0305"/>
    <w:rsid w:val="001A1C26"/>
    <w:rsid w:val="001A4CFD"/>
    <w:rsid w:val="001A71F8"/>
    <w:rsid w:val="001B0E23"/>
    <w:rsid w:val="001C29C0"/>
    <w:rsid w:val="001C4EC1"/>
    <w:rsid w:val="001C7ED4"/>
    <w:rsid w:val="001D1F39"/>
    <w:rsid w:val="001D2733"/>
    <w:rsid w:val="001D4D35"/>
    <w:rsid w:val="001D6E7F"/>
    <w:rsid w:val="001E410D"/>
    <w:rsid w:val="001F5136"/>
    <w:rsid w:val="001F6315"/>
    <w:rsid w:val="002038B4"/>
    <w:rsid w:val="00205103"/>
    <w:rsid w:val="002060A0"/>
    <w:rsid w:val="0022064C"/>
    <w:rsid w:val="00224BBF"/>
    <w:rsid w:val="00227917"/>
    <w:rsid w:val="00227AD7"/>
    <w:rsid w:val="00236EB3"/>
    <w:rsid w:val="00237084"/>
    <w:rsid w:val="00241205"/>
    <w:rsid w:val="00250EC0"/>
    <w:rsid w:val="00257F3F"/>
    <w:rsid w:val="00273ACE"/>
    <w:rsid w:val="002756E8"/>
    <w:rsid w:val="002865E6"/>
    <w:rsid w:val="00287274"/>
    <w:rsid w:val="00296285"/>
    <w:rsid w:val="00296398"/>
    <w:rsid w:val="002A52EB"/>
    <w:rsid w:val="002A6B22"/>
    <w:rsid w:val="002B1677"/>
    <w:rsid w:val="002B31F4"/>
    <w:rsid w:val="002B60A3"/>
    <w:rsid w:val="002B6DF9"/>
    <w:rsid w:val="002B6F0C"/>
    <w:rsid w:val="002C323D"/>
    <w:rsid w:val="002C6938"/>
    <w:rsid w:val="002C6E81"/>
    <w:rsid w:val="002D06C4"/>
    <w:rsid w:val="002D104B"/>
    <w:rsid w:val="002D523C"/>
    <w:rsid w:val="002E3064"/>
    <w:rsid w:val="002E3FDD"/>
    <w:rsid w:val="002F0FBF"/>
    <w:rsid w:val="002F5B62"/>
    <w:rsid w:val="00300C9D"/>
    <w:rsid w:val="00301D77"/>
    <w:rsid w:val="00311569"/>
    <w:rsid w:val="00316B88"/>
    <w:rsid w:val="003206D1"/>
    <w:rsid w:val="003242F5"/>
    <w:rsid w:val="00324BC9"/>
    <w:rsid w:val="0032720F"/>
    <w:rsid w:val="0034208F"/>
    <w:rsid w:val="00344111"/>
    <w:rsid w:val="00345501"/>
    <w:rsid w:val="003455EE"/>
    <w:rsid w:val="00352261"/>
    <w:rsid w:val="00353D95"/>
    <w:rsid w:val="00362769"/>
    <w:rsid w:val="00362EED"/>
    <w:rsid w:val="00364ECF"/>
    <w:rsid w:val="00367C8D"/>
    <w:rsid w:val="00371DA1"/>
    <w:rsid w:val="0037395F"/>
    <w:rsid w:val="00373DBC"/>
    <w:rsid w:val="003824DC"/>
    <w:rsid w:val="0038599F"/>
    <w:rsid w:val="00385C7C"/>
    <w:rsid w:val="0038643A"/>
    <w:rsid w:val="00386EC3"/>
    <w:rsid w:val="00393A95"/>
    <w:rsid w:val="00395C62"/>
    <w:rsid w:val="00396333"/>
    <w:rsid w:val="003A15F9"/>
    <w:rsid w:val="003A508E"/>
    <w:rsid w:val="003A74C5"/>
    <w:rsid w:val="003B7AE2"/>
    <w:rsid w:val="003C5497"/>
    <w:rsid w:val="003C7038"/>
    <w:rsid w:val="003D0870"/>
    <w:rsid w:val="003D1EA5"/>
    <w:rsid w:val="003D2053"/>
    <w:rsid w:val="003D489D"/>
    <w:rsid w:val="003D5CD1"/>
    <w:rsid w:val="003E0590"/>
    <w:rsid w:val="003F0672"/>
    <w:rsid w:val="003F2B23"/>
    <w:rsid w:val="003F3884"/>
    <w:rsid w:val="003F6806"/>
    <w:rsid w:val="004029CD"/>
    <w:rsid w:val="00403CE8"/>
    <w:rsid w:val="00404AB8"/>
    <w:rsid w:val="00411501"/>
    <w:rsid w:val="00414FD6"/>
    <w:rsid w:val="00416FD1"/>
    <w:rsid w:val="0042485E"/>
    <w:rsid w:val="00425AAA"/>
    <w:rsid w:val="00432696"/>
    <w:rsid w:val="00436697"/>
    <w:rsid w:val="00437B9A"/>
    <w:rsid w:val="004449B0"/>
    <w:rsid w:val="00451403"/>
    <w:rsid w:val="00451521"/>
    <w:rsid w:val="004545F0"/>
    <w:rsid w:val="00456152"/>
    <w:rsid w:val="004635C1"/>
    <w:rsid w:val="004713B6"/>
    <w:rsid w:val="00474DCA"/>
    <w:rsid w:val="0047521B"/>
    <w:rsid w:val="00480145"/>
    <w:rsid w:val="004813A8"/>
    <w:rsid w:val="00482138"/>
    <w:rsid w:val="00483AFB"/>
    <w:rsid w:val="00487666"/>
    <w:rsid w:val="00490A6C"/>
    <w:rsid w:val="00491785"/>
    <w:rsid w:val="00495DA2"/>
    <w:rsid w:val="00497A87"/>
    <w:rsid w:val="004A39E3"/>
    <w:rsid w:val="004A710A"/>
    <w:rsid w:val="004C21F0"/>
    <w:rsid w:val="004E1CDA"/>
    <w:rsid w:val="004F1995"/>
    <w:rsid w:val="004F48C7"/>
    <w:rsid w:val="005030C3"/>
    <w:rsid w:val="00505BF9"/>
    <w:rsid w:val="0051055A"/>
    <w:rsid w:val="0051262C"/>
    <w:rsid w:val="00522E71"/>
    <w:rsid w:val="00531840"/>
    <w:rsid w:val="005318F1"/>
    <w:rsid w:val="00533986"/>
    <w:rsid w:val="00535DAA"/>
    <w:rsid w:val="005379F4"/>
    <w:rsid w:val="00540656"/>
    <w:rsid w:val="00541059"/>
    <w:rsid w:val="00563B8D"/>
    <w:rsid w:val="0056549D"/>
    <w:rsid w:val="00572884"/>
    <w:rsid w:val="00573207"/>
    <w:rsid w:val="00581E16"/>
    <w:rsid w:val="005908AE"/>
    <w:rsid w:val="005A010B"/>
    <w:rsid w:val="005B0D6F"/>
    <w:rsid w:val="005B13BB"/>
    <w:rsid w:val="005C184F"/>
    <w:rsid w:val="005C2047"/>
    <w:rsid w:val="005C3215"/>
    <w:rsid w:val="005C3668"/>
    <w:rsid w:val="005E152C"/>
    <w:rsid w:val="005E1532"/>
    <w:rsid w:val="005E3880"/>
    <w:rsid w:val="005E3D92"/>
    <w:rsid w:val="005E4664"/>
    <w:rsid w:val="005E4878"/>
    <w:rsid w:val="005F1094"/>
    <w:rsid w:val="005F20E1"/>
    <w:rsid w:val="005F56CE"/>
    <w:rsid w:val="005F7781"/>
    <w:rsid w:val="00602DE8"/>
    <w:rsid w:val="00603F2A"/>
    <w:rsid w:val="006065D3"/>
    <w:rsid w:val="006109BB"/>
    <w:rsid w:val="00614E5D"/>
    <w:rsid w:val="00623DDE"/>
    <w:rsid w:val="006264B2"/>
    <w:rsid w:val="00634483"/>
    <w:rsid w:val="0063545E"/>
    <w:rsid w:val="00640663"/>
    <w:rsid w:val="00642DB8"/>
    <w:rsid w:val="00643DEC"/>
    <w:rsid w:val="0065294E"/>
    <w:rsid w:val="00654B53"/>
    <w:rsid w:val="006610EB"/>
    <w:rsid w:val="006625C8"/>
    <w:rsid w:val="006635DF"/>
    <w:rsid w:val="00663711"/>
    <w:rsid w:val="006729A0"/>
    <w:rsid w:val="00674C1C"/>
    <w:rsid w:val="00674EE6"/>
    <w:rsid w:val="00680DE5"/>
    <w:rsid w:val="00686C29"/>
    <w:rsid w:val="006935E1"/>
    <w:rsid w:val="006943DA"/>
    <w:rsid w:val="0069794E"/>
    <w:rsid w:val="006A00BF"/>
    <w:rsid w:val="006A41A3"/>
    <w:rsid w:val="006B28AF"/>
    <w:rsid w:val="006B4B1A"/>
    <w:rsid w:val="006B71C1"/>
    <w:rsid w:val="006B7C6C"/>
    <w:rsid w:val="006C16B5"/>
    <w:rsid w:val="006C18E7"/>
    <w:rsid w:val="006C1ACD"/>
    <w:rsid w:val="006C4BFE"/>
    <w:rsid w:val="006C726B"/>
    <w:rsid w:val="006D7188"/>
    <w:rsid w:val="006E2B14"/>
    <w:rsid w:val="006E378A"/>
    <w:rsid w:val="006E7862"/>
    <w:rsid w:val="007017CB"/>
    <w:rsid w:val="00706B5D"/>
    <w:rsid w:val="0071055B"/>
    <w:rsid w:val="00711F22"/>
    <w:rsid w:val="00712601"/>
    <w:rsid w:val="00713738"/>
    <w:rsid w:val="007172B5"/>
    <w:rsid w:val="0072629A"/>
    <w:rsid w:val="00727209"/>
    <w:rsid w:val="00736397"/>
    <w:rsid w:val="00747614"/>
    <w:rsid w:val="0075020C"/>
    <w:rsid w:val="00750FCB"/>
    <w:rsid w:val="00751EA4"/>
    <w:rsid w:val="00753E7A"/>
    <w:rsid w:val="007577CA"/>
    <w:rsid w:val="007613C5"/>
    <w:rsid w:val="0077039C"/>
    <w:rsid w:val="00775D9A"/>
    <w:rsid w:val="007779CF"/>
    <w:rsid w:val="00784216"/>
    <w:rsid w:val="0079581C"/>
    <w:rsid w:val="007A455D"/>
    <w:rsid w:val="007C0075"/>
    <w:rsid w:val="007C2CD2"/>
    <w:rsid w:val="007C52EC"/>
    <w:rsid w:val="007D119F"/>
    <w:rsid w:val="007D58C7"/>
    <w:rsid w:val="007D702B"/>
    <w:rsid w:val="007E2D22"/>
    <w:rsid w:val="007E31B1"/>
    <w:rsid w:val="007E3B58"/>
    <w:rsid w:val="007E6304"/>
    <w:rsid w:val="007F255F"/>
    <w:rsid w:val="007F36A7"/>
    <w:rsid w:val="008054B5"/>
    <w:rsid w:val="0080777F"/>
    <w:rsid w:val="008109AE"/>
    <w:rsid w:val="00812EB9"/>
    <w:rsid w:val="00813C94"/>
    <w:rsid w:val="00815DF9"/>
    <w:rsid w:val="0083056C"/>
    <w:rsid w:val="0083075E"/>
    <w:rsid w:val="00837161"/>
    <w:rsid w:val="00837404"/>
    <w:rsid w:val="00837581"/>
    <w:rsid w:val="008410DD"/>
    <w:rsid w:val="0084414B"/>
    <w:rsid w:val="008479B3"/>
    <w:rsid w:val="008513DE"/>
    <w:rsid w:val="00852554"/>
    <w:rsid w:val="008545D5"/>
    <w:rsid w:val="00861332"/>
    <w:rsid w:val="00865450"/>
    <w:rsid w:val="008660EA"/>
    <w:rsid w:val="0086789C"/>
    <w:rsid w:val="00872976"/>
    <w:rsid w:val="0087565F"/>
    <w:rsid w:val="00875C2A"/>
    <w:rsid w:val="00877035"/>
    <w:rsid w:val="008A29EB"/>
    <w:rsid w:val="008A5D3D"/>
    <w:rsid w:val="008B2C3F"/>
    <w:rsid w:val="008B3E41"/>
    <w:rsid w:val="008C022F"/>
    <w:rsid w:val="008C089A"/>
    <w:rsid w:val="008C0BAA"/>
    <w:rsid w:val="008C498B"/>
    <w:rsid w:val="008C79AE"/>
    <w:rsid w:val="008D2A25"/>
    <w:rsid w:val="008D538F"/>
    <w:rsid w:val="008E0677"/>
    <w:rsid w:val="008E25E1"/>
    <w:rsid w:val="008E3D1F"/>
    <w:rsid w:val="008E4C2A"/>
    <w:rsid w:val="008F0DCF"/>
    <w:rsid w:val="008F348A"/>
    <w:rsid w:val="008F49BD"/>
    <w:rsid w:val="0090580F"/>
    <w:rsid w:val="00913463"/>
    <w:rsid w:val="00915521"/>
    <w:rsid w:val="00916913"/>
    <w:rsid w:val="00920A81"/>
    <w:rsid w:val="00920E68"/>
    <w:rsid w:val="00922211"/>
    <w:rsid w:val="0092642F"/>
    <w:rsid w:val="00930801"/>
    <w:rsid w:val="00935769"/>
    <w:rsid w:val="00944CA9"/>
    <w:rsid w:val="00946C52"/>
    <w:rsid w:val="00953E22"/>
    <w:rsid w:val="00954966"/>
    <w:rsid w:val="00956842"/>
    <w:rsid w:val="00965BC5"/>
    <w:rsid w:val="00965C02"/>
    <w:rsid w:val="00971645"/>
    <w:rsid w:val="00975112"/>
    <w:rsid w:val="00982C84"/>
    <w:rsid w:val="00985AAC"/>
    <w:rsid w:val="00986BC9"/>
    <w:rsid w:val="00992680"/>
    <w:rsid w:val="0099588D"/>
    <w:rsid w:val="00996659"/>
    <w:rsid w:val="00996F45"/>
    <w:rsid w:val="009A05CB"/>
    <w:rsid w:val="009A2E6F"/>
    <w:rsid w:val="009B0300"/>
    <w:rsid w:val="009B1DEF"/>
    <w:rsid w:val="009B5138"/>
    <w:rsid w:val="009B52A0"/>
    <w:rsid w:val="009C1343"/>
    <w:rsid w:val="009C386B"/>
    <w:rsid w:val="009C6B7E"/>
    <w:rsid w:val="009E288A"/>
    <w:rsid w:val="009E2DB7"/>
    <w:rsid w:val="009F29F9"/>
    <w:rsid w:val="009F35A1"/>
    <w:rsid w:val="009F3C58"/>
    <w:rsid w:val="009F5E0A"/>
    <w:rsid w:val="00A05D4B"/>
    <w:rsid w:val="00A12A46"/>
    <w:rsid w:val="00A222E0"/>
    <w:rsid w:val="00A23C35"/>
    <w:rsid w:val="00A25CC4"/>
    <w:rsid w:val="00A319EA"/>
    <w:rsid w:val="00A32BED"/>
    <w:rsid w:val="00A47372"/>
    <w:rsid w:val="00A5347B"/>
    <w:rsid w:val="00A571C1"/>
    <w:rsid w:val="00A6091C"/>
    <w:rsid w:val="00A629CC"/>
    <w:rsid w:val="00A65720"/>
    <w:rsid w:val="00A657CB"/>
    <w:rsid w:val="00A72A2A"/>
    <w:rsid w:val="00A72B6F"/>
    <w:rsid w:val="00A73E57"/>
    <w:rsid w:val="00A81F69"/>
    <w:rsid w:val="00AA0BE0"/>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4906"/>
    <w:rsid w:val="00AE7DB4"/>
    <w:rsid w:val="00AF1CBF"/>
    <w:rsid w:val="00AF5B3C"/>
    <w:rsid w:val="00AF7948"/>
    <w:rsid w:val="00B00AA2"/>
    <w:rsid w:val="00B047BC"/>
    <w:rsid w:val="00B04864"/>
    <w:rsid w:val="00B06E61"/>
    <w:rsid w:val="00B07ED5"/>
    <w:rsid w:val="00B11D33"/>
    <w:rsid w:val="00B13275"/>
    <w:rsid w:val="00B1535A"/>
    <w:rsid w:val="00B23B17"/>
    <w:rsid w:val="00B27270"/>
    <w:rsid w:val="00B32D74"/>
    <w:rsid w:val="00B3376B"/>
    <w:rsid w:val="00B40E90"/>
    <w:rsid w:val="00B46B62"/>
    <w:rsid w:val="00B531B8"/>
    <w:rsid w:val="00B544C2"/>
    <w:rsid w:val="00B57FEE"/>
    <w:rsid w:val="00B62246"/>
    <w:rsid w:val="00B635EC"/>
    <w:rsid w:val="00B6486A"/>
    <w:rsid w:val="00B64C20"/>
    <w:rsid w:val="00B74A2F"/>
    <w:rsid w:val="00BC00FD"/>
    <w:rsid w:val="00BC0A46"/>
    <w:rsid w:val="00BD1C1D"/>
    <w:rsid w:val="00BD253E"/>
    <w:rsid w:val="00BE310A"/>
    <w:rsid w:val="00BE7A4C"/>
    <w:rsid w:val="00BF15C6"/>
    <w:rsid w:val="00BF3359"/>
    <w:rsid w:val="00C00D94"/>
    <w:rsid w:val="00C01A75"/>
    <w:rsid w:val="00C03369"/>
    <w:rsid w:val="00C04BB1"/>
    <w:rsid w:val="00C102FF"/>
    <w:rsid w:val="00C1113D"/>
    <w:rsid w:val="00C221A7"/>
    <w:rsid w:val="00C22B2E"/>
    <w:rsid w:val="00C231EC"/>
    <w:rsid w:val="00C237F8"/>
    <w:rsid w:val="00C31E5C"/>
    <w:rsid w:val="00C31F4C"/>
    <w:rsid w:val="00C33961"/>
    <w:rsid w:val="00C36BFE"/>
    <w:rsid w:val="00C43750"/>
    <w:rsid w:val="00C471A0"/>
    <w:rsid w:val="00C530E7"/>
    <w:rsid w:val="00C53BB5"/>
    <w:rsid w:val="00C5402A"/>
    <w:rsid w:val="00C66BDE"/>
    <w:rsid w:val="00C71422"/>
    <w:rsid w:val="00C722A0"/>
    <w:rsid w:val="00C838DA"/>
    <w:rsid w:val="00C855D5"/>
    <w:rsid w:val="00C860B3"/>
    <w:rsid w:val="00C92B95"/>
    <w:rsid w:val="00C93453"/>
    <w:rsid w:val="00C93FD1"/>
    <w:rsid w:val="00CA777B"/>
    <w:rsid w:val="00CC35A7"/>
    <w:rsid w:val="00CD3550"/>
    <w:rsid w:val="00CD3E58"/>
    <w:rsid w:val="00CE218C"/>
    <w:rsid w:val="00D050CF"/>
    <w:rsid w:val="00D06F10"/>
    <w:rsid w:val="00D1321B"/>
    <w:rsid w:val="00D147ED"/>
    <w:rsid w:val="00D22841"/>
    <w:rsid w:val="00D2556F"/>
    <w:rsid w:val="00D275A0"/>
    <w:rsid w:val="00D319C4"/>
    <w:rsid w:val="00D32C68"/>
    <w:rsid w:val="00D349D9"/>
    <w:rsid w:val="00D45CE6"/>
    <w:rsid w:val="00D543BA"/>
    <w:rsid w:val="00D6327D"/>
    <w:rsid w:val="00D7590C"/>
    <w:rsid w:val="00D81BF5"/>
    <w:rsid w:val="00D8504B"/>
    <w:rsid w:val="00D94634"/>
    <w:rsid w:val="00D963CC"/>
    <w:rsid w:val="00D97B54"/>
    <w:rsid w:val="00DA0D47"/>
    <w:rsid w:val="00DA24D8"/>
    <w:rsid w:val="00DA3E21"/>
    <w:rsid w:val="00DB383F"/>
    <w:rsid w:val="00DC0CE3"/>
    <w:rsid w:val="00DC48A4"/>
    <w:rsid w:val="00DC719B"/>
    <w:rsid w:val="00DC7775"/>
    <w:rsid w:val="00DD0EF4"/>
    <w:rsid w:val="00DD5404"/>
    <w:rsid w:val="00DE76C3"/>
    <w:rsid w:val="00DF43DA"/>
    <w:rsid w:val="00E03C9C"/>
    <w:rsid w:val="00E07FD6"/>
    <w:rsid w:val="00E21FBB"/>
    <w:rsid w:val="00E22201"/>
    <w:rsid w:val="00E26CF3"/>
    <w:rsid w:val="00E324E6"/>
    <w:rsid w:val="00E32B3C"/>
    <w:rsid w:val="00E33064"/>
    <w:rsid w:val="00E36A44"/>
    <w:rsid w:val="00E459BB"/>
    <w:rsid w:val="00E50D86"/>
    <w:rsid w:val="00E51025"/>
    <w:rsid w:val="00E5190E"/>
    <w:rsid w:val="00E5493E"/>
    <w:rsid w:val="00E564E8"/>
    <w:rsid w:val="00E569CF"/>
    <w:rsid w:val="00E62B83"/>
    <w:rsid w:val="00E64A13"/>
    <w:rsid w:val="00E65822"/>
    <w:rsid w:val="00E70DF5"/>
    <w:rsid w:val="00E710D9"/>
    <w:rsid w:val="00E71330"/>
    <w:rsid w:val="00E76617"/>
    <w:rsid w:val="00E76A4C"/>
    <w:rsid w:val="00E92520"/>
    <w:rsid w:val="00E92B4D"/>
    <w:rsid w:val="00E97318"/>
    <w:rsid w:val="00EA7E36"/>
    <w:rsid w:val="00EB5744"/>
    <w:rsid w:val="00EC6A52"/>
    <w:rsid w:val="00EC6D53"/>
    <w:rsid w:val="00ED24AE"/>
    <w:rsid w:val="00ED3F53"/>
    <w:rsid w:val="00EE01E4"/>
    <w:rsid w:val="00EE2987"/>
    <w:rsid w:val="00EE61D6"/>
    <w:rsid w:val="00F03551"/>
    <w:rsid w:val="00F04509"/>
    <w:rsid w:val="00F05C29"/>
    <w:rsid w:val="00F105A1"/>
    <w:rsid w:val="00F11E9F"/>
    <w:rsid w:val="00F13DE4"/>
    <w:rsid w:val="00F239B9"/>
    <w:rsid w:val="00F23D80"/>
    <w:rsid w:val="00F23FB9"/>
    <w:rsid w:val="00F34A8A"/>
    <w:rsid w:val="00F4145E"/>
    <w:rsid w:val="00F4258B"/>
    <w:rsid w:val="00F45C0F"/>
    <w:rsid w:val="00F57E02"/>
    <w:rsid w:val="00F6504C"/>
    <w:rsid w:val="00F7168A"/>
    <w:rsid w:val="00F73DE3"/>
    <w:rsid w:val="00F836F0"/>
    <w:rsid w:val="00F87613"/>
    <w:rsid w:val="00F94458"/>
    <w:rsid w:val="00F966F5"/>
    <w:rsid w:val="00FA41B6"/>
    <w:rsid w:val="00FA7412"/>
    <w:rsid w:val="00FB21A3"/>
    <w:rsid w:val="00FB478C"/>
    <w:rsid w:val="00FB49AC"/>
    <w:rsid w:val="00FB5412"/>
    <w:rsid w:val="00FB72FD"/>
    <w:rsid w:val="00FB778F"/>
    <w:rsid w:val="00FC32C6"/>
    <w:rsid w:val="00FC3348"/>
    <w:rsid w:val="00FC6E8B"/>
    <w:rsid w:val="00FD37EE"/>
    <w:rsid w:val="00FD41BF"/>
    <w:rsid w:val="00FD58DF"/>
    <w:rsid w:val="00FD6D0A"/>
    <w:rsid w:val="00FD6D9F"/>
    <w:rsid w:val="00FE1156"/>
    <w:rsid w:val="00FE2D17"/>
    <w:rsid w:val="00FF02FC"/>
    <w:rsid w:val="00FF2C08"/>
    <w:rsid w:val="01274624"/>
    <w:rsid w:val="01BB3567"/>
    <w:rsid w:val="024B73D6"/>
    <w:rsid w:val="031D11F1"/>
    <w:rsid w:val="03493C82"/>
    <w:rsid w:val="03CE2F83"/>
    <w:rsid w:val="03E65DE4"/>
    <w:rsid w:val="03F74026"/>
    <w:rsid w:val="03FA7FD6"/>
    <w:rsid w:val="04D107D7"/>
    <w:rsid w:val="05F83813"/>
    <w:rsid w:val="06041140"/>
    <w:rsid w:val="063F141A"/>
    <w:rsid w:val="067A056B"/>
    <w:rsid w:val="067C5C95"/>
    <w:rsid w:val="06AB486E"/>
    <w:rsid w:val="07E909DA"/>
    <w:rsid w:val="08410A7C"/>
    <w:rsid w:val="090C6C72"/>
    <w:rsid w:val="0947297E"/>
    <w:rsid w:val="097F00B2"/>
    <w:rsid w:val="09873A12"/>
    <w:rsid w:val="09CB34F6"/>
    <w:rsid w:val="0A58303E"/>
    <w:rsid w:val="0AA67A74"/>
    <w:rsid w:val="0B2608DC"/>
    <w:rsid w:val="0BCF303D"/>
    <w:rsid w:val="0C8858ED"/>
    <w:rsid w:val="0D024A65"/>
    <w:rsid w:val="0D1223C2"/>
    <w:rsid w:val="0E241014"/>
    <w:rsid w:val="0E342271"/>
    <w:rsid w:val="0E8761C9"/>
    <w:rsid w:val="0ECA6AAF"/>
    <w:rsid w:val="0F8D5B71"/>
    <w:rsid w:val="0FD332B7"/>
    <w:rsid w:val="0FFB5DE9"/>
    <w:rsid w:val="0FFC660E"/>
    <w:rsid w:val="105F09B1"/>
    <w:rsid w:val="10711ACB"/>
    <w:rsid w:val="1087646F"/>
    <w:rsid w:val="10E14A49"/>
    <w:rsid w:val="10EC6EB5"/>
    <w:rsid w:val="12321157"/>
    <w:rsid w:val="12896E6A"/>
    <w:rsid w:val="131F169D"/>
    <w:rsid w:val="136637CD"/>
    <w:rsid w:val="139F3DCE"/>
    <w:rsid w:val="13DB123D"/>
    <w:rsid w:val="13F02C03"/>
    <w:rsid w:val="14654A17"/>
    <w:rsid w:val="14C81C35"/>
    <w:rsid w:val="18293E11"/>
    <w:rsid w:val="184F769B"/>
    <w:rsid w:val="18CC22CD"/>
    <w:rsid w:val="18E94EED"/>
    <w:rsid w:val="19A71B63"/>
    <w:rsid w:val="1BF1700D"/>
    <w:rsid w:val="1C385707"/>
    <w:rsid w:val="1C787460"/>
    <w:rsid w:val="1D24746B"/>
    <w:rsid w:val="1D7E779C"/>
    <w:rsid w:val="1DDC270C"/>
    <w:rsid w:val="1E514E74"/>
    <w:rsid w:val="1E6D0906"/>
    <w:rsid w:val="1EDC7283"/>
    <w:rsid w:val="1FC6065A"/>
    <w:rsid w:val="206103D7"/>
    <w:rsid w:val="20EE10B6"/>
    <w:rsid w:val="22347903"/>
    <w:rsid w:val="22721AA8"/>
    <w:rsid w:val="22CD723B"/>
    <w:rsid w:val="24DF2105"/>
    <w:rsid w:val="255F5D87"/>
    <w:rsid w:val="27836A51"/>
    <w:rsid w:val="27E7794A"/>
    <w:rsid w:val="29140D0D"/>
    <w:rsid w:val="29863930"/>
    <w:rsid w:val="2A5E1313"/>
    <w:rsid w:val="2A9605A4"/>
    <w:rsid w:val="2ACB51B4"/>
    <w:rsid w:val="2B074EC2"/>
    <w:rsid w:val="2F980133"/>
    <w:rsid w:val="2FE918E8"/>
    <w:rsid w:val="2FE97123"/>
    <w:rsid w:val="3023279A"/>
    <w:rsid w:val="302A1BD9"/>
    <w:rsid w:val="304874E5"/>
    <w:rsid w:val="30633899"/>
    <w:rsid w:val="322417C7"/>
    <w:rsid w:val="32B46D11"/>
    <w:rsid w:val="33AD7DF6"/>
    <w:rsid w:val="33C05B73"/>
    <w:rsid w:val="34A33928"/>
    <w:rsid w:val="354659B2"/>
    <w:rsid w:val="35C31ADD"/>
    <w:rsid w:val="36207287"/>
    <w:rsid w:val="365965DF"/>
    <w:rsid w:val="36C50D20"/>
    <w:rsid w:val="373759AB"/>
    <w:rsid w:val="37836EAB"/>
    <w:rsid w:val="38023449"/>
    <w:rsid w:val="38736D95"/>
    <w:rsid w:val="39016367"/>
    <w:rsid w:val="391146CB"/>
    <w:rsid w:val="39934695"/>
    <w:rsid w:val="39A35432"/>
    <w:rsid w:val="3A5E755B"/>
    <w:rsid w:val="3A875F3A"/>
    <w:rsid w:val="3AEA63CB"/>
    <w:rsid w:val="3C7E6BFA"/>
    <w:rsid w:val="3DBB0505"/>
    <w:rsid w:val="3E0F70FE"/>
    <w:rsid w:val="3E405742"/>
    <w:rsid w:val="40B54694"/>
    <w:rsid w:val="410E7484"/>
    <w:rsid w:val="416577F8"/>
    <w:rsid w:val="41D1190B"/>
    <w:rsid w:val="41EB66FA"/>
    <w:rsid w:val="424F09EA"/>
    <w:rsid w:val="42E31DEE"/>
    <w:rsid w:val="439B5EEA"/>
    <w:rsid w:val="44082F2F"/>
    <w:rsid w:val="44451BDC"/>
    <w:rsid w:val="44836BA2"/>
    <w:rsid w:val="449E7A0B"/>
    <w:rsid w:val="44FE46F2"/>
    <w:rsid w:val="46803FF4"/>
    <w:rsid w:val="46F86CF6"/>
    <w:rsid w:val="476829B3"/>
    <w:rsid w:val="47DF1399"/>
    <w:rsid w:val="48732299"/>
    <w:rsid w:val="491F1E56"/>
    <w:rsid w:val="494162FF"/>
    <w:rsid w:val="49535241"/>
    <w:rsid w:val="49910F67"/>
    <w:rsid w:val="49E12EF1"/>
    <w:rsid w:val="49E27FBB"/>
    <w:rsid w:val="4AE46B1B"/>
    <w:rsid w:val="4B2531D0"/>
    <w:rsid w:val="4B8C6C27"/>
    <w:rsid w:val="4BF373B3"/>
    <w:rsid w:val="4CBC5491"/>
    <w:rsid w:val="4D3755D5"/>
    <w:rsid w:val="4D3E5F62"/>
    <w:rsid w:val="4E0A5CE1"/>
    <w:rsid w:val="4EE832C5"/>
    <w:rsid w:val="4F873861"/>
    <w:rsid w:val="500A0B54"/>
    <w:rsid w:val="50A16D04"/>
    <w:rsid w:val="50C9762F"/>
    <w:rsid w:val="50D33866"/>
    <w:rsid w:val="516C7E2D"/>
    <w:rsid w:val="5180018D"/>
    <w:rsid w:val="52B84442"/>
    <w:rsid w:val="53585E14"/>
    <w:rsid w:val="53F94B2E"/>
    <w:rsid w:val="54BE5328"/>
    <w:rsid w:val="54D04DFB"/>
    <w:rsid w:val="55007844"/>
    <w:rsid w:val="55037A0F"/>
    <w:rsid w:val="55305C1B"/>
    <w:rsid w:val="555654C0"/>
    <w:rsid w:val="566E3A5E"/>
    <w:rsid w:val="56A24BCF"/>
    <w:rsid w:val="56CC240F"/>
    <w:rsid w:val="57F30146"/>
    <w:rsid w:val="585B53AA"/>
    <w:rsid w:val="58C05EE2"/>
    <w:rsid w:val="592519E9"/>
    <w:rsid w:val="59522B43"/>
    <w:rsid w:val="59C43D9E"/>
    <w:rsid w:val="59C81DEE"/>
    <w:rsid w:val="5A072062"/>
    <w:rsid w:val="5A9240FD"/>
    <w:rsid w:val="5B200D62"/>
    <w:rsid w:val="5B627848"/>
    <w:rsid w:val="5BA67D57"/>
    <w:rsid w:val="5D2064DE"/>
    <w:rsid w:val="5E6D160F"/>
    <w:rsid w:val="5E844D43"/>
    <w:rsid w:val="5E9901F2"/>
    <w:rsid w:val="5ED832BD"/>
    <w:rsid w:val="5F4C3A69"/>
    <w:rsid w:val="5FAB6D01"/>
    <w:rsid w:val="5FE76BF5"/>
    <w:rsid w:val="600C1D3E"/>
    <w:rsid w:val="603963A5"/>
    <w:rsid w:val="6116590F"/>
    <w:rsid w:val="61C01B4F"/>
    <w:rsid w:val="62FA3AE5"/>
    <w:rsid w:val="63670F97"/>
    <w:rsid w:val="641D36E3"/>
    <w:rsid w:val="64806607"/>
    <w:rsid w:val="64BA0C6F"/>
    <w:rsid w:val="64E43A04"/>
    <w:rsid w:val="65920591"/>
    <w:rsid w:val="65F87DDC"/>
    <w:rsid w:val="66887260"/>
    <w:rsid w:val="66B65EB0"/>
    <w:rsid w:val="66BC5244"/>
    <w:rsid w:val="66C71A6F"/>
    <w:rsid w:val="681049D4"/>
    <w:rsid w:val="68140A58"/>
    <w:rsid w:val="6828371E"/>
    <w:rsid w:val="69323C9B"/>
    <w:rsid w:val="69887A0F"/>
    <w:rsid w:val="69B5406F"/>
    <w:rsid w:val="6A2D04FD"/>
    <w:rsid w:val="6A9A0633"/>
    <w:rsid w:val="6B6B7C20"/>
    <w:rsid w:val="6BBF21EB"/>
    <w:rsid w:val="6BC91704"/>
    <w:rsid w:val="6BFF4544"/>
    <w:rsid w:val="6C5E5D40"/>
    <w:rsid w:val="6C843A61"/>
    <w:rsid w:val="6C8B3EB4"/>
    <w:rsid w:val="6DB25562"/>
    <w:rsid w:val="6DBD6EA4"/>
    <w:rsid w:val="6E124657"/>
    <w:rsid w:val="6E935C67"/>
    <w:rsid w:val="6EBE0E4A"/>
    <w:rsid w:val="6F446C6A"/>
    <w:rsid w:val="6F8418BA"/>
    <w:rsid w:val="6F884962"/>
    <w:rsid w:val="6F942ACC"/>
    <w:rsid w:val="705D253C"/>
    <w:rsid w:val="71165E45"/>
    <w:rsid w:val="717E24A8"/>
    <w:rsid w:val="71E2321B"/>
    <w:rsid w:val="7252751C"/>
    <w:rsid w:val="725D077A"/>
    <w:rsid w:val="725F695C"/>
    <w:rsid w:val="727D457B"/>
    <w:rsid w:val="739D76C8"/>
    <w:rsid w:val="745245EF"/>
    <w:rsid w:val="75A90583"/>
    <w:rsid w:val="75EB127C"/>
    <w:rsid w:val="763C702B"/>
    <w:rsid w:val="76D515C6"/>
    <w:rsid w:val="77241664"/>
    <w:rsid w:val="789176B3"/>
    <w:rsid w:val="78B1032D"/>
    <w:rsid w:val="78BA04EC"/>
    <w:rsid w:val="7A841CE8"/>
    <w:rsid w:val="7AA21C94"/>
    <w:rsid w:val="7AC005C0"/>
    <w:rsid w:val="7B1F4BFA"/>
    <w:rsid w:val="7B24420F"/>
    <w:rsid w:val="7B51054E"/>
    <w:rsid w:val="7C153A5C"/>
    <w:rsid w:val="7C594922"/>
    <w:rsid w:val="7F3B3E07"/>
    <w:rsid w:val="7FDB70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nhideWhenUsed="0"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nhideWhenUsed="0"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9"/>
    <w:qFormat/>
    <w:uiPriority w:val="99"/>
    <w:pPr>
      <w:keepNext/>
      <w:keepLines/>
      <w:outlineLvl w:val="0"/>
    </w:pPr>
    <w:rPr>
      <w:rFonts w:eastAsia="仿宋"/>
      <w:b/>
      <w:bCs/>
      <w:kern w:val="44"/>
      <w:sz w:val="32"/>
      <w:szCs w:val="44"/>
      <w:lang w:val="zh-CN"/>
    </w:rPr>
  </w:style>
  <w:style w:type="paragraph" w:styleId="3">
    <w:name w:val="heading 2"/>
    <w:basedOn w:val="1"/>
    <w:next w:val="1"/>
    <w:link w:val="30"/>
    <w:qFormat/>
    <w:uiPriority w:val="99"/>
    <w:pPr>
      <w:keepNext/>
      <w:keepLines/>
      <w:outlineLvl w:val="1"/>
    </w:pPr>
    <w:rPr>
      <w:rFonts w:ascii="Cambria" w:hAnsi="Cambria" w:eastAsia="仿宋"/>
      <w:b/>
      <w:bCs/>
      <w:sz w:val="30"/>
      <w:szCs w:val="32"/>
      <w:lang w:val="zh-CN"/>
    </w:rPr>
  </w:style>
  <w:style w:type="character" w:default="1" w:styleId="16">
    <w:name w:val="Default Paragraph Font"/>
    <w:semiHidden/>
    <w:unhideWhenUsed/>
    <w:qFormat/>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31"/>
    <w:semiHidden/>
    <w:qFormat/>
    <w:uiPriority w:val="99"/>
    <w:pPr>
      <w:jc w:val="left"/>
    </w:pPr>
    <w:rPr>
      <w:szCs w:val="21"/>
      <w:lang w:val="zh-CN"/>
    </w:rPr>
  </w:style>
  <w:style w:type="paragraph" w:styleId="5">
    <w:name w:val="Body Text Indent"/>
    <w:basedOn w:val="1"/>
    <w:link w:val="97"/>
    <w:semiHidden/>
    <w:qFormat/>
    <w:uiPriority w:val="99"/>
    <w:pPr>
      <w:spacing w:line="360" w:lineRule="auto"/>
      <w:ind w:firstLine="480" w:firstLineChars="200"/>
    </w:pPr>
    <w:rPr>
      <w:sz w:val="24"/>
      <w:lang w:val="zh-CN"/>
    </w:rPr>
  </w:style>
  <w:style w:type="paragraph" w:styleId="6">
    <w:name w:val="Body Text Indent 2"/>
    <w:basedOn w:val="1"/>
    <w:link w:val="28"/>
    <w:qFormat/>
    <w:uiPriority w:val="0"/>
    <w:pPr>
      <w:ind w:firstLine="560" w:firstLineChars="200"/>
    </w:pPr>
    <w:rPr>
      <w:sz w:val="28"/>
      <w:szCs w:val="20"/>
      <w:lang w:val="zh-CN"/>
    </w:rPr>
  </w:style>
  <w:style w:type="paragraph" w:styleId="7">
    <w:name w:val="Balloon Text"/>
    <w:basedOn w:val="1"/>
    <w:link w:val="32"/>
    <w:semiHidden/>
    <w:qFormat/>
    <w:uiPriority w:val="99"/>
    <w:rPr>
      <w:sz w:val="18"/>
      <w:szCs w:val="18"/>
      <w:lang w:val="zh-CN"/>
    </w:rPr>
  </w:style>
  <w:style w:type="paragraph" w:styleId="8">
    <w:name w:val="footer"/>
    <w:basedOn w:val="1"/>
    <w:link w:val="23"/>
    <w:unhideWhenUsed/>
    <w:qFormat/>
    <w:uiPriority w:val="0"/>
    <w:pPr>
      <w:tabs>
        <w:tab w:val="center" w:pos="4153"/>
        <w:tab w:val="right" w:pos="8306"/>
      </w:tabs>
      <w:snapToGrid w:val="0"/>
      <w:jc w:val="left"/>
    </w:pPr>
    <w:rPr>
      <w:kern w:val="0"/>
      <w:sz w:val="18"/>
      <w:szCs w:val="18"/>
      <w:lang w:val="zh-CN"/>
    </w:rPr>
  </w:style>
  <w:style w:type="paragraph" w:styleId="9">
    <w:name w:val="header"/>
    <w:basedOn w:val="1"/>
    <w:link w:val="22"/>
    <w:unhideWhenUsed/>
    <w:qFormat/>
    <w:uiPriority w:val="0"/>
    <w:pPr>
      <w:pBdr>
        <w:bottom w:val="single" w:color="auto" w:sz="6" w:space="1"/>
      </w:pBdr>
      <w:tabs>
        <w:tab w:val="center" w:pos="4153"/>
        <w:tab w:val="right" w:pos="8306"/>
      </w:tabs>
      <w:snapToGrid w:val="0"/>
      <w:jc w:val="center"/>
    </w:pPr>
    <w:rPr>
      <w:kern w:val="0"/>
      <w:sz w:val="18"/>
      <w:szCs w:val="18"/>
      <w:lang w:val="zh-CN"/>
    </w:rPr>
  </w:style>
  <w:style w:type="paragraph" w:styleId="10">
    <w:name w:val="footnote text"/>
    <w:basedOn w:val="1"/>
    <w:link w:val="98"/>
    <w:semiHidden/>
    <w:unhideWhenUsed/>
    <w:qFormat/>
    <w:uiPriority w:val="99"/>
    <w:pPr>
      <w:snapToGrid w:val="0"/>
      <w:jc w:val="left"/>
    </w:pPr>
    <w:rPr>
      <w:sz w:val="18"/>
      <w:szCs w:val="18"/>
      <w:lang w:val="zh-CN"/>
    </w:rPr>
  </w:style>
  <w:style w:type="paragraph" w:styleId="11">
    <w:name w:val="HTML Preformatted"/>
    <w:basedOn w:val="1"/>
    <w:link w:val="24"/>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12">
    <w:name w:val="Normal (Web)"/>
    <w:basedOn w:val="1"/>
    <w:qFormat/>
    <w:uiPriority w:val="99"/>
    <w:pPr>
      <w:widowControl/>
      <w:spacing w:before="240" w:after="240"/>
      <w:jc w:val="left"/>
    </w:pPr>
    <w:rPr>
      <w:rFonts w:ascii="宋体" w:hAnsi="宋体" w:cs="宋体"/>
      <w:kern w:val="0"/>
      <w:sz w:val="24"/>
    </w:rPr>
  </w:style>
  <w:style w:type="paragraph" w:styleId="13">
    <w:name w:val="annotation subject"/>
    <w:basedOn w:val="4"/>
    <w:next w:val="4"/>
    <w:link w:val="34"/>
    <w:semiHidden/>
    <w:qFormat/>
    <w:uiPriority w:val="99"/>
    <w:rPr>
      <w:b/>
      <w:bCs/>
    </w:rPr>
  </w:style>
  <w:style w:type="table" w:styleId="15">
    <w:name w:val="Table Grid"/>
    <w:basedOn w:val="14"/>
    <w:qFormat/>
    <w:uiPriority w:val="99"/>
    <w:rPr>
      <w:kern w:val="2"/>
      <w:sz w:val="21"/>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
    <w:name w:val="Strong"/>
    <w:qFormat/>
    <w:uiPriority w:val="0"/>
    <w:rPr>
      <w:b/>
      <w:bCs/>
    </w:rPr>
  </w:style>
  <w:style w:type="character" w:styleId="18">
    <w:name w:val="page number"/>
    <w:qFormat/>
    <w:uiPriority w:val="0"/>
    <w:rPr>
      <w:rFonts w:cs="Times New Roman"/>
    </w:rPr>
  </w:style>
  <w:style w:type="character" w:styleId="19">
    <w:name w:val="Hyperlink"/>
    <w:semiHidden/>
    <w:qFormat/>
    <w:uiPriority w:val="99"/>
    <w:rPr>
      <w:rFonts w:cs="Times New Roman"/>
      <w:color w:val="0000FF"/>
      <w:u w:val="single"/>
    </w:rPr>
  </w:style>
  <w:style w:type="character" w:styleId="20">
    <w:name w:val="annotation reference"/>
    <w:semiHidden/>
    <w:qFormat/>
    <w:uiPriority w:val="99"/>
    <w:rPr>
      <w:rFonts w:cs="Times New Roman"/>
      <w:sz w:val="21"/>
      <w:szCs w:val="21"/>
    </w:rPr>
  </w:style>
  <w:style w:type="character" w:styleId="21">
    <w:name w:val="footnote reference"/>
    <w:semiHidden/>
    <w:unhideWhenUsed/>
    <w:qFormat/>
    <w:uiPriority w:val="99"/>
    <w:rPr>
      <w:vertAlign w:val="superscript"/>
    </w:rPr>
  </w:style>
  <w:style w:type="character" w:customStyle="1" w:styleId="22">
    <w:name w:val="页眉 字符"/>
    <w:link w:val="9"/>
    <w:qFormat/>
    <w:uiPriority w:val="0"/>
    <w:rPr>
      <w:rFonts w:ascii="Times New Roman" w:hAnsi="Times New Roman" w:eastAsia="宋体" w:cs="Times New Roman"/>
      <w:sz w:val="18"/>
      <w:szCs w:val="18"/>
    </w:rPr>
  </w:style>
  <w:style w:type="character" w:customStyle="1" w:styleId="23">
    <w:name w:val="页脚 字符"/>
    <w:link w:val="8"/>
    <w:qFormat/>
    <w:uiPriority w:val="99"/>
    <w:rPr>
      <w:rFonts w:ascii="Times New Roman" w:hAnsi="Times New Roman" w:eastAsia="宋体" w:cs="Times New Roman"/>
      <w:sz w:val="18"/>
      <w:szCs w:val="18"/>
    </w:rPr>
  </w:style>
  <w:style w:type="character" w:customStyle="1" w:styleId="24">
    <w:name w:val="HTML 预设格式 字符"/>
    <w:link w:val="11"/>
    <w:qFormat/>
    <w:uiPriority w:val="0"/>
    <w:rPr>
      <w:rFonts w:ascii="宋体" w:hAnsi="宋体" w:cs="宋体"/>
      <w:sz w:val="24"/>
      <w:szCs w:val="24"/>
    </w:rPr>
  </w:style>
  <w:style w:type="character" w:customStyle="1" w:styleId="25">
    <w:name w:val="HTML 预设格式 Char1"/>
    <w:semiHidden/>
    <w:qFormat/>
    <w:uiPriority w:val="99"/>
    <w:rPr>
      <w:rFonts w:ascii="Courier New" w:hAnsi="Courier New" w:cs="Courier New"/>
      <w:kern w:val="2"/>
    </w:rPr>
  </w:style>
  <w:style w:type="paragraph" w:customStyle="1" w:styleId="26">
    <w:name w:val="Char Char Char Char Char Char1 Char Char Char Char"/>
    <w:basedOn w:val="1"/>
    <w:qFormat/>
    <w:uiPriority w:val="0"/>
    <w:pPr>
      <w:widowControl/>
      <w:spacing w:after="160" w:line="240" w:lineRule="exact"/>
      <w:jc w:val="left"/>
    </w:pPr>
    <w:rPr>
      <w:szCs w:val="20"/>
    </w:rPr>
  </w:style>
  <w:style w:type="character" w:customStyle="1" w:styleId="27">
    <w:name w:val="html_txt1"/>
    <w:qFormat/>
    <w:uiPriority w:val="0"/>
    <w:rPr>
      <w:color w:val="000000"/>
    </w:rPr>
  </w:style>
  <w:style w:type="character" w:customStyle="1" w:styleId="28">
    <w:name w:val="正文文本缩进 2 字符"/>
    <w:link w:val="6"/>
    <w:qFormat/>
    <w:uiPriority w:val="0"/>
    <w:rPr>
      <w:rFonts w:ascii="Times New Roman" w:hAnsi="Times New Roman"/>
      <w:kern w:val="2"/>
      <w:sz w:val="28"/>
    </w:rPr>
  </w:style>
  <w:style w:type="character" w:customStyle="1" w:styleId="29">
    <w:name w:val="标题 1 字符"/>
    <w:link w:val="2"/>
    <w:qFormat/>
    <w:uiPriority w:val="99"/>
    <w:rPr>
      <w:rFonts w:ascii="Times New Roman" w:hAnsi="Times New Roman" w:eastAsia="仿宋"/>
      <w:b/>
      <w:bCs/>
      <w:kern w:val="44"/>
      <w:sz w:val="32"/>
      <w:szCs w:val="44"/>
    </w:rPr>
  </w:style>
  <w:style w:type="character" w:customStyle="1" w:styleId="30">
    <w:name w:val="标题 2 字符"/>
    <w:link w:val="3"/>
    <w:qFormat/>
    <w:uiPriority w:val="99"/>
    <w:rPr>
      <w:rFonts w:ascii="Cambria" w:hAnsi="Cambria" w:eastAsia="仿宋"/>
      <w:b/>
      <w:bCs/>
      <w:kern w:val="2"/>
      <w:sz w:val="30"/>
      <w:szCs w:val="32"/>
    </w:rPr>
  </w:style>
  <w:style w:type="character" w:customStyle="1" w:styleId="31">
    <w:name w:val="批注文字 字符"/>
    <w:link w:val="4"/>
    <w:semiHidden/>
    <w:qFormat/>
    <w:uiPriority w:val="99"/>
    <w:rPr>
      <w:rFonts w:ascii="Times New Roman" w:hAnsi="Times New Roman"/>
      <w:kern w:val="2"/>
      <w:sz w:val="21"/>
      <w:szCs w:val="21"/>
    </w:rPr>
  </w:style>
  <w:style w:type="character" w:customStyle="1" w:styleId="32">
    <w:name w:val="批注框文本 字符"/>
    <w:link w:val="7"/>
    <w:semiHidden/>
    <w:qFormat/>
    <w:uiPriority w:val="99"/>
    <w:rPr>
      <w:rFonts w:ascii="Times New Roman" w:hAnsi="Times New Roman"/>
      <w:kern w:val="2"/>
      <w:sz w:val="18"/>
      <w:szCs w:val="18"/>
    </w:rPr>
  </w:style>
  <w:style w:type="paragraph" w:customStyle="1" w:styleId="33">
    <w:name w:val="No Spacing1"/>
    <w:qFormat/>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34">
    <w:name w:val="批注主题 字符"/>
    <w:link w:val="13"/>
    <w:semiHidden/>
    <w:qFormat/>
    <w:uiPriority w:val="99"/>
    <w:rPr>
      <w:rFonts w:ascii="Times New Roman" w:hAnsi="Times New Roman"/>
      <w:b/>
      <w:bCs/>
      <w:kern w:val="2"/>
      <w:sz w:val="21"/>
      <w:szCs w:val="21"/>
    </w:rPr>
  </w:style>
  <w:style w:type="paragraph" w:styleId="35">
    <w:name w:val="List Paragraph"/>
    <w:basedOn w:val="1"/>
    <w:qFormat/>
    <w:uiPriority w:val="99"/>
    <w:pPr>
      <w:ind w:firstLine="420" w:firstLineChars="200"/>
    </w:pPr>
    <w:rPr>
      <w:szCs w:val="21"/>
    </w:rPr>
  </w:style>
  <w:style w:type="character" w:customStyle="1" w:styleId="36">
    <w:name w:val="已访问的超链接1"/>
    <w:semiHidden/>
    <w:qFormat/>
    <w:uiPriority w:val="99"/>
    <w:rPr>
      <w:rFonts w:cs="Times New Roman"/>
      <w:color w:val="800080"/>
      <w:u w:val="single"/>
    </w:rPr>
  </w:style>
  <w:style w:type="paragraph" w:customStyle="1" w:styleId="37">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38">
    <w:name w:val="font6"/>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39">
    <w:name w:val="font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0">
    <w:name w:val="font8"/>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1">
    <w:name w:val="font9"/>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2">
    <w:name w:val="font10"/>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font11"/>
    <w:basedOn w:val="1"/>
    <w:qFormat/>
    <w:uiPriority w:val="99"/>
    <w:pPr>
      <w:widowControl/>
      <w:spacing w:before="100" w:beforeAutospacing="1" w:after="100" w:afterAutospacing="1"/>
      <w:jc w:val="left"/>
    </w:pPr>
    <w:rPr>
      <w:color w:val="000000"/>
      <w:kern w:val="0"/>
      <w:sz w:val="18"/>
      <w:szCs w:val="18"/>
    </w:rPr>
  </w:style>
  <w:style w:type="paragraph" w:customStyle="1" w:styleId="44">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45">
    <w:name w:val="font13"/>
    <w:basedOn w:val="1"/>
    <w:qFormat/>
    <w:uiPriority w:val="99"/>
    <w:pPr>
      <w:widowControl/>
      <w:spacing w:before="100" w:beforeAutospacing="1" w:after="100" w:afterAutospacing="1"/>
      <w:jc w:val="left"/>
    </w:pPr>
    <w:rPr>
      <w:kern w:val="0"/>
      <w:sz w:val="18"/>
      <w:szCs w:val="18"/>
    </w:rPr>
  </w:style>
  <w:style w:type="paragraph" w:customStyle="1" w:styleId="46">
    <w:name w:val="font14"/>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7">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48">
    <w:name w:val="font16"/>
    <w:basedOn w:val="1"/>
    <w:qFormat/>
    <w:uiPriority w:val="99"/>
    <w:pPr>
      <w:widowControl/>
      <w:spacing w:before="100" w:beforeAutospacing="1" w:after="100" w:afterAutospacing="1"/>
      <w:jc w:val="left"/>
    </w:pPr>
    <w:rPr>
      <w:rFonts w:ascii="宋体" w:hAnsi="宋体" w:cs="宋体"/>
      <w:b/>
      <w:bCs/>
      <w:kern w:val="0"/>
      <w:sz w:val="18"/>
      <w:szCs w:val="18"/>
    </w:rPr>
  </w:style>
  <w:style w:type="paragraph" w:customStyle="1" w:styleId="49">
    <w:name w:val="font17"/>
    <w:basedOn w:val="1"/>
    <w:qFormat/>
    <w:uiPriority w:val="99"/>
    <w:pPr>
      <w:widowControl/>
      <w:spacing w:before="100" w:beforeAutospacing="1" w:after="100" w:afterAutospacing="1"/>
      <w:jc w:val="left"/>
    </w:pPr>
    <w:rPr>
      <w:rFonts w:ascii="宋体" w:hAnsi="宋体" w:cs="宋体"/>
      <w:b/>
      <w:bCs/>
      <w:color w:val="000000"/>
      <w:kern w:val="0"/>
      <w:sz w:val="22"/>
      <w:szCs w:val="22"/>
    </w:rPr>
  </w:style>
  <w:style w:type="paragraph" w:customStyle="1" w:styleId="50">
    <w:name w:val="xl63"/>
    <w:basedOn w:val="1"/>
    <w:qFormat/>
    <w:uiPriority w:val="99"/>
    <w:pPr>
      <w:widowControl/>
      <w:spacing w:before="100" w:beforeAutospacing="1" w:after="100" w:afterAutospacing="1"/>
      <w:jc w:val="center"/>
    </w:pPr>
    <w:rPr>
      <w:kern w:val="0"/>
      <w:sz w:val="16"/>
      <w:szCs w:val="16"/>
    </w:rPr>
  </w:style>
  <w:style w:type="paragraph" w:customStyle="1" w:styleId="51">
    <w:name w:val="xl64"/>
    <w:basedOn w:val="1"/>
    <w:qFormat/>
    <w:uiPriority w:val="99"/>
    <w:pPr>
      <w:widowControl/>
      <w:spacing w:before="100" w:beforeAutospacing="1" w:after="100" w:afterAutospacing="1"/>
      <w:jc w:val="left"/>
    </w:pPr>
    <w:rPr>
      <w:kern w:val="0"/>
      <w:sz w:val="16"/>
      <w:szCs w:val="16"/>
    </w:rPr>
  </w:style>
  <w:style w:type="paragraph" w:customStyle="1" w:styleId="52">
    <w:name w:val="xl6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3">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4">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5">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56">
    <w:name w:val="xl69"/>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7">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58">
    <w:name w:val="xl71"/>
    <w:basedOn w:val="1"/>
    <w:qFormat/>
    <w:uiPriority w:val="99"/>
    <w:pPr>
      <w:widowControl/>
      <w:spacing w:before="100" w:beforeAutospacing="1" w:after="100" w:afterAutospacing="1"/>
      <w:jc w:val="center"/>
    </w:pPr>
    <w:rPr>
      <w:kern w:val="0"/>
      <w:sz w:val="18"/>
      <w:szCs w:val="18"/>
    </w:rPr>
  </w:style>
  <w:style w:type="paragraph" w:customStyle="1" w:styleId="59">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0">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1">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18"/>
      <w:szCs w:val="18"/>
    </w:rPr>
  </w:style>
  <w:style w:type="paragraph" w:customStyle="1" w:styleId="62">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3">
    <w:name w:val="xl7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4">
    <w:name w:val="xl7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5">
    <w:name w:val="xl78"/>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6">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7">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8">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9">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0">
    <w:name w:val="xl8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71">
    <w:name w:val="xl84"/>
    <w:basedOn w:val="1"/>
    <w:qFormat/>
    <w:uiPriority w:val="99"/>
    <w:pPr>
      <w:widowControl/>
      <w:pBdr>
        <w:top w:val="single" w:color="auto" w:sz="4" w:space="0"/>
        <w:left w:val="single" w:color="auto" w:sz="4" w:space="0"/>
      </w:pBdr>
      <w:spacing w:before="100" w:beforeAutospacing="1" w:after="100" w:afterAutospacing="1"/>
      <w:jc w:val="center"/>
    </w:pPr>
    <w:rPr>
      <w:kern w:val="0"/>
      <w:sz w:val="18"/>
      <w:szCs w:val="18"/>
    </w:rPr>
  </w:style>
  <w:style w:type="paragraph" w:customStyle="1" w:styleId="72">
    <w:name w:val="xl85"/>
    <w:basedOn w:val="1"/>
    <w:qFormat/>
    <w:uiPriority w:val="99"/>
    <w:pPr>
      <w:widowControl/>
      <w:pBdr>
        <w:top w:val="single" w:color="auto" w:sz="4" w:space="0"/>
        <w:right w:val="single" w:color="auto" w:sz="4" w:space="0"/>
      </w:pBdr>
      <w:spacing w:before="100" w:beforeAutospacing="1" w:after="100" w:afterAutospacing="1"/>
      <w:jc w:val="center"/>
    </w:pPr>
    <w:rPr>
      <w:kern w:val="0"/>
      <w:sz w:val="18"/>
      <w:szCs w:val="18"/>
    </w:rPr>
  </w:style>
  <w:style w:type="paragraph" w:customStyle="1" w:styleId="73">
    <w:name w:val="xl86"/>
    <w:basedOn w:val="1"/>
    <w:qFormat/>
    <w:uiPriority w:val="99"/>
    <w:pPr>
      <w:widowControl/>
      <w:pBdr>
        <w:left w:val="single" w:color="auto" w:sz="4" w:space="0"/>
      </w:pBdr>
      <w:spacing w:before="100" w:beforeAutospacing="1" w:after="100" w:afterAutospacing="1"/>
      <w:jc w:val="center"/>
    </w:pPr>
    <w:rPr>
      <w:kern w:val="0"/>
      <w:sz w:val="18"/>
      <w:szCs w:val="18"/>
    </w:rPr>
  </w:style>
  <w:style w:type="paragraph" w:customStyle="1" w:styleId="74">
    <w:name w:val="xl87"/>
    <w:basedOn w:val="1"/>
    <w:qFormat/>
    <w:uiPriority w:val="99"/>
    <w:pPr>
      <w:widowControl/>
      <w:pBdr>
        <w:right w:val="single" w:color="auto" w:sz="4" w:space="0"/>
      </w:pBdr>
      <w:spacing w:before="100" w:beforeAutospacing="1" w:after="100" w:afterAutospacing="1"/>
      <w:jc w:val="center"/>
    </w:pPr>
    <w:rPr>
      <w:kern w:val="0"/>
      <w:sz w:val="18"/>
      <w:szCs w:val="18"/>
    </w:rPr>
  </w:style>
  <w:style w:type="paragraph" w:customStyle="1" w:styleId="75">
    <w:name w:val="xl88"/>
    <w:basedOn w:val="1"/>
    <w:qFormat/>
    <w:uiPriority w:val="99"/>
    <w:pPr>
      <w:widowControl/>
      <w:pBdr>
        <w:left w:val="single" w:color="auto" w:sz="4" w:space="0"/>
        <w:bottom w:val="single" w:color="auto" w:sz="4" w:space="0"/>
      </w:pBdr>
      <w:spacing w:before="100" w:beforeAutospacing="1" w:after="100" w:afterAutospacing="1"/>
      <w:jc w:val="center"/>
    </w:pPr>
    <w:rPr>
      <w:kern w:val="0"/>
      <w:sz w:val="18"/>
      <w:szCs w:val="18"/>
    </w:rPr>
  </w:style>
  <w:style w:type="paragraph" w:customStyle="1" w:styleId="76">
    <w:name w:val="xl89"/>
    <w:basedOn w:val="1"/>
    <w:qFormat/>
    <w:uiPriority w:val="99"/>
    <w:pPr>
      <w:widowControl/>
      <w:pBdr>
        <w:bottom w:val="single" w:color="auto" w:sz="4" w:space="0"/>
        <w:right w:val="single" w:color="auto" w:sz="4" w:space="0"/>
      </w:pBdr>
      <w:spacing w:before="100" w:beforeAutospacing="1" w:after="100" w:afterAutospacing="1"/>
      <w:jc w:val="center"/>
    </w:pPr>
    <w:rPr>
      <w:kern w:val="0"/>
      <w:sz w:val="18"/>
      <w:szCs w:val="18"/>
    </w:rPr>
  </w:style>
  <w:style w:type="paragraph" w:customStyle="1" w:styleId="77">
    <w:name w:val="xl90"/>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8">
    <w:name w:val="xl91"/>
    <w:basedOn w:val="1"/>
    <w:qFormat/>
    <w:uiPriority w:val="99"/>
    <w:pPr>
      <w:widowControl/>
      <w:pBdr>
        <w:top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9">
    <w:name w:val="xl92"/>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color w:val="000000"/>
      <w:kern w:val="0"/>
      <w:sz w:val="18"/>
      <w:szCs w:val="18"/>
    </w:rPr>
  </w:style>
  <w:style w:type="paragraph" w:customStyle="1" w:styleId="80">
    <w:name w:val="xl93"/>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1">
    <w:name w:val="xl94"/>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2">
    <w:name w:val="xl9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3">
    <w:name w:val="xl9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4">
    <w:name w:val="xl9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kern w:val="0"/>
      <w:sz w:val="18"/>
      <w:szCs w:val="18"/>
    </w:rPr>
  </w:style>
  <w:style w:type="paragraph" w:customStyle="1" w:styleId="85">
    <w:name w:val="xl98"/>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6">
    <w:name w:val="xl99"/>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color w:val="000000"/>
      <w:kern w:val="0"/>
      <w:sz w:val="18"/>
      <w:szCs w:val="18"/>
    </w:rPr>
  </w:style>
  <w:style w:type="paragraph" w:customStyle="1" w:styleId="87">
    <w:name w:val="xl100"/>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8">
    <w:name w:val="xl101"/>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9">
    <w:name w:val="xl102"/>
    <w:basedOn w:val="1"/>
    <w:qFormat/>
    <w:uiPriority w:val="99"/>
    <w:pPr>
      <w:widowControl/>
      <w:pBdr>
        <w:left w:val="single" w:color="auto" w:sz="4" w:space="0"/>
        <w:right w:val="single" w:color="auto" w:sz="4" w:space="0"/>
      </w:pBdr>
      <w:spacing w:before="100" w:beforeAutospacing="1" w:after="100" w:afterAutospacing="1"/>
      <w:jc w:val="center"/>
    </w:pPr>
    <w:rPr>
      <w:kern w:val="0"/>
      <w:sz w:val="18"/>
      <w:szCs w:val="18"/>
    </w:rPr>
  </w:style>
  <w:style w:type="paragraph" w:customStyle="1" w:styleId="90">
    <w:name w:val="xl103"/>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91">
    <w:name w:val="xl104"/>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2">
    <w:name w:val="xl105"/>
    <w:basedOn w:val="1"/>
    <w:qFormat/>
    <w:uiPriority w:val="99"/>
    <w:pPr>
      <w:widowControl/>
      <w:pBdr>
        <w:top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3">
    <w:name w:val="xl10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94">
    <w:name w:val="xl107"/>
    <w:basedOn w:val="1"/>
    <w:qFormat/>
    <w:uiPriority w:val="99"/>
    <w:pPr>
      <w:widowControl/>
      <w:pBdr>
        <w:bottom w:val="single" w:color="auto" w:sz="4" w:space="0"/>
      </w:pBdr>
      <w:spacing w:before="100" w:beforeAutospacing="1" w:after="100" w:afterAutospacing="1"/>
      <w:jc w:val="center"/>
    </w:pPr>
    <w:rPr>
      <w:b/>
      <w:bCs/>
      <w:kern w:val="0"/>
      <w:sz w:val="24"/>
    </w:rPr>
  </w:style>
  <w:style w:type="paragraph" w:customStyle="1" w:styleId="95">
    <w:name w:val="xl108"/>
    <w:basedOn w:val="1"/>
    <w:qFormat/>
    <w:uiPriority w:val="99"/>
    <w:pPr>
      <w:widowControl/>
      <w:pBdr>
        <w:bottom w:val="single" w:color="auto" w:sz="4" w:space="0"/>
      </w:pBdr>
      <w:spacing w:before="100" w:beforeAutospacing="1" w:after="100" w:afterAutospacing="1"/>
      <w:jc w:val="center"/>
    </w:pPr>
    <w:rPr>
      <w:kern w:val="0"/>
      <w:sz w:val="24"/>
    </w:rPr>
  </w:style>
  <w:style w:type="character" w:customStyle="1" w:styleId="96">
    <w:name w:val="long_text1"/>
    <w:qFormat/>
    <w:uiPriority w:val="99"/>
    <w:rPr>
      <w:rFonts w:cs="Times New Roman"/>
      <w:sz w:val="20"/>
      <w:szCs w:val="20"/>
    </w:rPr>
  </w:style>
  <w:style w:type="character" w:customStyle="1" w:styleId="97">
    <w:name w:val="正文文本缩进 字符"/>
    <w:link w:val="5"/>
    <w:semiHidden/>
    <w:qFormat/>
    <w:uiPriority w:val="99"/>
    <w:rPr>
      <w:rFonts w:ascii="Times New Roman" w:hAnsi="Times New Roman"/>
      <w:kern w:val="2"/>
      <w:sz w:val="24"/>
      <w:szCs w:val="24"/>
    </w:rPr>
  </w:style>
  <w:style w:type="character" w:customStyle="1" w:styleId="98">
    <w:name w:val="脚注文本 字符"/>
    <w:link w:val="10"/>
    <w:semiHidden/>
    <w:qFormat/>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233</Words>
  <Characters>1329</Characters>
  <Lines>11</Lines>
  <Paragraphs>3</Paragraphs>
  <TotalTime>1</TotalTime>
  <ScaleCrop>false</ScaleCrop>
  <LinksUpToDate>false</LinksUpToDate>
  <CharactersWithSpaces>1559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2021-04-25T12:02:00Z</dcterms:created>
  <dc:creator>user</dc:creator>
  <cp:lastModifiedBy>yingxuan</cp:lastModifiedBy>
  <cp:lastPrinted>2021-01-12T01:12:00Z</cp:lastPrinted>
  <dcterms:modified xsi:type="dcterms:W3CDTF">2021-05-20T23:21:27Z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