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sz w:val="44"/>
          <w:szCs w:val="44"/>
          <w:highlight w:val="none"/>
        </w:rPr>
      </w:pPr>
      <w:r>
        <w:rPr>
          <w:rFonts w:hint="eastAsia" w:ascii="方正小标宋简体" w:hAnsi="方正小标宋简体" w:eastAsia="方正小标宋简体"/>
          <w:sz w:val="44"/>
          <w:szCs w:val="44"/>
          <w:highlight w:val="none"/>
        </w:rPr>
        <w:t xml:space="preserve"> 教务处关于开展</w:t>
      </w:r>
    </w:p>
    <w:p>
      <w:pPr>
        <w:spacing w:line="560" w:lineRule="exact"/>
        <w:jc w:val="center"/>
        <w:rPr>
          <w:rFonts w:ascii="方正小标宋简体" w:hAnsi="方正小标宋简体" w:eastAsia="方正小标宋简体"/>
          <w:sz w:val="44"/>
          <w:szCs w:val="44"/>
          <w:highlight w:val="none"/>
        </w:rPr>
      </w:pPr>
      <w:r>
        <w:rPr>
          <w:rFonts w:hint="eastAsia" w:ascii="方正小标宋简体" w:hAnsi="方正小标宋简体" w:eastAsia="方正小标宋简体"/>
          <w:sz w:val="44"/>
          <w:szCs w:val="44"/>
          <w:highlight w:val="none"/>
        </w:rPr>
        <w:t>2</w:t>
      </w:r>
      <w:r>
        <w:rPr>
          <w:rFonts w:ascii="方正小标宋简体" w:hAnsi="方正小标宋简体" w:eastAsia="方正小标宋简体"/>
          <w:sz w:val="44"/>
          <w:szCs w:val="44"/>
          <w:highlight w:val="none"/>
        </w:rPr>
        <w:t>02</w:t>
      </w:r>
      <w:r>
        <w:rPr>
          <w:rFonts w:hint="eastAsia" w:ascii="方正小标宋简体" w:hAnsi="方正小标宋简体" w:eastAsia="方正小标宋简体"/>
          <w:sz w:val="44"/>
          <w:szCs w:val="44"/>
          <w:highlight w:val="none"/>
        </w:rPr>
        <w:t>5年教材建设立项工作的通知</w:t>
      </w:r>
    </w:p>
    <w:p>
      <w:pPr>
        <w:spacing w:line="560" w:lineRule="exact"/>
        <w:rPr>
          <w:rFonts w:ascii="仿宋_GB2312" w:eastAsia="仿宋_GB2312"/>
          <w:sz w:val="32"/>
          <w:szCs w:val="32"/>
          <w:highlight w:val="none"/>
        </w:rPr>
      </w:pPr>
    </w:p>
    <w:p>
      <w:pPr>
        <w:spacing w:line="560" w:lineRule="exact"/>
        <w:rPr>
          <w:rFonts w:ascii="仿宋_GB2312" w:eastAsia="仿宋_GB2312"/>
          <w:sz w:val="32"/>
          <w:szCs w:val="32"/>
          <w:highlight w:val="none"/>
        </w:rPr>
      </w:pPr>
      <w:r>
        <w:rPr>
          <w:rFonts w:hint="eastAsia" w:ascii="仿宋_GB2312" w:eastAsia="仿宋_GB2312"/>
          <w:sz w:val="32"/>
          <w:szCs w:val="32"/>
          <w:highlight w:val="none"/>
        </w:rPr>
        <w:t>各教学单位：</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为全面贯彻党的教育方针，落实立德树人根本任务，以党的二十大精神和习近平新时代中国特色社会主义思想为指导，全面提升本科教材质量，充分发挥教材在提高人才培养质量中的基础性作用，鼓励教师编著更多具有我校特色的优质教材，教务处依据《普通高等教育学科专业设置调整优化改革方案》（教高〔20</w:t>
      </w:r>
      <w:r>
        <w:rPr>
          <w:rFonts w:ascii="仿宋_GB2312" w:eastAsia="仿宋_GB2312"/>
          <w:sz w:val="32"/>
          <w:szCs w:val="32"/>
          <w:highlight w:val="none"/>
        </w:rPr>
        <w:t>23</w:t>
      </w: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号）、《国家教材委员会办公室关于做好党的二十大精神进教材工作的通知》（国教材办〔202</w:t>
      </w:r>
      <w:r>
        <w:rPr>
          <w:rFonts w:ascii="仿宋_GB2312" w:eastAsia="仿宋_GB2312"/>
          <w:sz w:val="32"/>
          <w:szCs w:val="32"/>
          <w:highlight w:val="none"/>
        </w:rPr>
        <w:t>2</w:t>
      </w:r>
      <w:r>
        <w:rPr>
          <w:rFonts w:hint="eastAsia" w:ascii="仿宋_GB2312" w:eastAsia="仿宋_GB2312"/>
          <w:sz w:val="32"/>
          <w:szCs w:val="32"/>
          <w:highlight w:val="none"/>
        </w:rPr>
        <w:t>〕</w:t>
      </w:r>
      <w:r>
        <w:rPr>
          <w:rFonts w:ascii="仿宋_GB2312" w:eastAsia="仿宋_GB2312"/>
          <w:sz w:val="32"/>
          <w:szCs w:val="32"/>
          <w:highlight w:val="none"/>
        </w:rPr>
        <w:t>3</w:t>
      </w:r>
      <w:r>
        <w:rPr>
          <w:rFonts w:hint="eastAsia" w:ascii="仿宋_GB2312" w:eastAsia="仿宋_GB2312"/>
          <w:sz w:val="32"/>
          <w:szCs w:val="32"/>
          <w:highlight w:val="none"/>
        </w:rPr>
        <w:t>号）、《首都经济贸易大学教材管理办法》（首经贸党发〔2021〕20号）、《首都经济贸易大学全面落实立德树人根本任务打造新时代一流本科教育实施方案》（首经贸政发〔2021〕62号）、《关于推进专业思政建设的实施意见（2</w:t>
      </w:r>
      <w:r>
        <w:rPr>
          <w:rFonts w:ascii="仿宋_GB2312" w:eastAsia="仿宋_GB2312"/>
          <w:sz w:val="32"/>
          <w:szCs w:val="32"/>
          <w:highlight w:val="none"/>
        </w:rPr>
        <w:t>023</w:t>
      </w:r>
      <w:r>
        <w:rPr>
          <w:rFonts w:hint="eastAsia" w:ascii="仿宋_GB2312" w:eastAsia="仿宋_GB2312"/>
          <w:sz w:val="32"/>
          <w:szCs w:val="32"/>
          <w:highlight w:val="none"/>
        </w:rPr>
        <w:t>-</w:t>
      </w:r>
      <w:r>
        <w:rPr>
          <w:rFonts w:ascii="仿宋_GB2312" w:eastAsia="仿宋_GB2312"/>
          <w:sz w:val="32"/>
          <w:szCs w:val="32"/>
          <w:highlight w:val="none"/>
        </w:rPr>
        <w:t>2025</w:t>
      </w:r>
      <w:r>
        <w:rPr>
          <w:rFonts w:hint="eastAsia" w:ascii="仿宋_GB2312" w:eastAsia="仿宋_GB2312"/>
          <w:sz w:val="32"/>
          <w:szCs w:val="32"/>
          <w:highlight w:val="none"/>
        </w:rPr>
        <w:t>）》（首经贸党发〔202</w:t>
      </w:r>
      <w:r>
        <w:rPr>
          <w:rFonts w:ascii="仿宋_GB2312" w:eastAsia="仿宋_GB2312"/>
          <w:sz w:val="32"/>
          <w:szCs w:val="32"/>
          <w:highlight w:val="none"/>
        </w:rPr>
        <w:t>2</w:t>
      </w:r>
      <w:r>
        <w:rPr>
          <w:rFonts w:hint="eastAsia" w:ascii="仿宋_GB2312" w:eastAsia="仿宋_GB2312"/>
          <w:sz w:val="32"/>
          <w:szCs w:val="32"/>
          <w:highlight w:val="none"/>
        </w:rPr>
        <w:t>〕</w:t>
      </w:r>
      <w:r>
        <w:rPr>
          <w:rFonts w:ascii="仿宋_GB2312" w:eastAsia="仿宋_GB2312"/>
          <w:sz w:val="32"/>
          <w:szCs w:val="32"/>
          <w:highlight w:val="none"/>
        </w:rPr>
        <w:t>44</w:t>
      </w:r>
      <w:r>
        <w:rPr>
          <w:rFonts w:hint="eastAsia" w:ascii="仿宋_GB2312" w:eastAsia="仿宋_GB2312"/>
          <w:sz w:val="32"/>
          <w:szCs w:val="32"/>
          <w:highlight w:val="none"/>
        </w:rPr>
        <w:t>号）、《首都经济贸易大学关于推进本科专业数智化转型的实施意见》（首经贸政发〔2023〕35号）等文件要求，继续开展2025年本科教材建设立项工作，</w:t>
      </w:r>
      <w:r>
        <w:rPr>
          <w:rFonts w:hint="eastAsia" w:ascii="仿宋_GB2312" w:eastAsia="仿宋_GB2312"/>
          <w:b/>
          <w:bCs/>
          <w:sz w:val="32"/>
          <w:szCs w:val="32"/>
          <w:highlight w:val="none"/>
        </w:rPr>
        <w:t>本年度鼓励与人工智能深度融合的教材建设项目，重点支持</w:t>
      </w:r>
      <w:r>
        <w:rPr>
          <w:rFonts w:hint="eastAsia" w:ascii="仿宋_GB2312" w:eastAsia="仿宋_GB2312"/>
          <w:b/>
          <w:bCs/>
          <w:sz w:val="32"/>
          <w:szCs w:val="32"/>
          <w:highlight w:val="none"/>
          <w:lang w:val="en-US" w:eastAsia="zh-CN"/>
        </w:rPr>
        <w:t>数字教材等</w:t>
      </w:r>
      <w:bookmarkStart w:id="0" w:name="_GoBack"/>
      <w:bookmarkEnd w:id="0"/>
      <w:r>
        <w:rPr>
          <w:rFonts w:hint="eastAsia" w:ascii="仿宋_GB2312" w:eastAsia="仿宋_GB2312"/>
          <w:b/>
          <w:bCs/>
          <w:sz w:val="32"/>
          <w:szCs w:val="32"/>
          <w:highlight w:val="none"/>
          <w:lang w:val="en-US" w:eastAsia="zh-CN"/>
        </w:rPr>
        <w:t>新形态教材</w:t>
      </w:r>
      <w:r>
        <w:rPr>
          <w:rFonts w:hint="eastAsia" w:ascii="仿宋_GB2312" w:eastAsia="仿宋_GB2312"/>
          <w:sz w:val="32"/>
          <w:szCs w:val="32"/>
          <w:highlight w:val="none"/>
        </w:rPr>
        <w:t>。本次立项作为学校加强高水平教材建设和推进专业数智化转型的重要举措，请各教学单位结合人才培养目标和专业建设特点，高度重视，精心组织。现将具体要求通知如下：</w:t>
      </w:r>
    </w:p>
    <w:p>
      <w:pPr>
        <w:spacing w:line="560" w:lineRule="exact"/>
        <w:ind w:firstLine="640" w:firstLineChars="200"/>
        <w:rPr>
          <w:rFonts w:ascii="黑体" w:hAnsi="黑体" w:eastAsia="黑体"/>
          <w:sz w:val="32"/>
          <w:szCs w:val="32"/>
          <w:highlight w:val="none"/>
        </w:rPr>
      </w:pPr>
      <w:r>
        <w:rPr>
          <w:rFonts w:hint="eastAsia" w:ascii="黑体" w:hAnsi="黑体" w:eastAsia="黑体"/>
          <w:bCs/>
          <w:sz w:val="32"/>
          <w:szCs w:val="32"/>
          <w:highlight w:val="none"/>
        </w:rPr>
        <w:t>一、立项原则</w:t>
      </w:r>
    </w:p>
    <w:p>
      <w:pPr>
        <w:spacing w:line="560" w:lineRule="exact"/>
        <w:ind w:firstLine="640" w:firstLineChars="200"/>
        <w:rPr>
          <w:rFonts w:ascii="楷体" w:hAnsi="楷体" w:eastAsia="楷体"/>
          <w:sz w:val="32"/>
          <w:szCs w:val="32"/>
          <w:highlight w:val="none"/>
        </w:rPr>
      </w:pPr>
      <w:r>
        <w:rPr>
          <w:rFonts w:hint="eastAsia" w:ascii="楷体" w:hAnsi="楷体" w:eastAsia="楷体"/>
          <w:sz w:val="32"/>
          <w:szCs w:val="32"/>
          <w:highlight w:val="none"/>
        </w:rPr>
        <w:t>（一）重视需求</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紧密联系、有机融入党的二十大</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二十届三中全会</w:t>
      </w:r>
      <w:r>
        <w:rPr>
          <w:rFonts w:hint="eastAsia" w:ascii="仿宋_GB2312" w:eastAsia="仿宋_GB2312"/>
          <w:sz w:val="32"/>
          <w:szCs w:val="32"/>
          <w:highlight w:val="none"/>
        </w:rPr>
        <w:t>精神，结合学科专业发展及学校本科专业数智化转型建设需求，支持配合学校教学改革、提升教学质量过程中需要的教材。</w:t>
      </w:r>
    </w:p>
    <w:p>
      <w:pPr>
        <w:spacing w:line="560" w:lineRule="exact"/>
        <w:ind w:firstLine="640" w:firstLineChars="200"/>
        <w:rPr>
          <w:rFonts w:ascii="楷体" w:hAnsi="楷体" w:eastAsia="楷体"/>
          <w:sz w:val="32"/>
          <w:szCs w:val="32"/>
          <w:highlight w:val="none"/>
        </w:rPr>
      </w:pPr>
      <w:r>
        <w:rPr>
          <w:rFonts w:hint="eastAsia" w:ascii="楷体" w:hAnsi="楷体" w:eastAsia="楷体"/>
          <w:sz w:val="32"/>
          <w:szCs w:val="32"/>
          <w:highlight w:val="none"/>
        </w:rPr>
        <w:t>（二）打造精品</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加强教材质量管理，支持高水平自编教材的编写和在我校教学中使用并具有良好效果的高水平自编教材的修订。</w:t>
      </w:r>
    </w:p>
    <w:p>
      <w:pPr>
        <w:spacing w:line="560" w:lineRule="exact"/>
        <w:ind w:firstLine="640" w:firstLineChars="200"/>
        <w:rPr>
          <w:rFonts w:ascii="楷体" w:hAnsi="楷体" w:eastAsia="楷体"/>
          <w:sz w:val="32"/>
          <w:szCs w:val="32"/>
          <w:highlight w:val="none"/>
        </w:rPr>
      </w:pPr>
      <w:r>
        <w:rPr>
          <w:rFonts w:hint="eastAsia" w:ascii="楷体" w:hAnsi="楷体" w:eastAsia="楷体"/>
          <w:sz w:val="32"/>
          <w:szCs w:val="32"/>
          <w:highlight w:val="none"/>
        </w:rPr>
        <w:t>（三）鼓励创新</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鼓励反映教学改革成果，支持有利于激发学生学习兴趣、培养学生知识、能力、素质和创新精神，适应人工智能环境下的教材申报，支持信息技术与教育教学深度融合、人工智能技术与课程教材深度融合，有助于推进专业数智化转型的</w:t>
      </w:r>
    </w:p>
    <w:p>
      <w:pPr>
        <w:spacing w:line="560" w:lineRule="exact"/>
        <w:rPr>
          <w:rFonts w:ascii="仿宋_GB2312" w:eastAsia="仿宋_GB2312"/>
          <w:sz w:val="32"/>
          <w:szCs w:val="32"/>
          <w:highlight w:val="none"/>
        </w:rPr>
      </w:pPr>
      <w:r>
        <w:rPr>
          <w:rFonts w:hint="eastAsia" w:ascii="仿宋_GB2312" w:eastAsia="仿宋_GB2312"/>
          <w:sz w:val="32"/>
          <w:szCs w:val="32"/>
          <w:highlight w:val="none"/>
        </w:rPr>
        <w:t>新形态智能数字教材。</w:t>
      </w:r>
    </w:p>
    <w:p>
      <w:pPr>
        <w:spacing w:line="560" w:lineRule="exact"/>
        <w:ind w:firstLine="640" w:firstLineChars="200"/>
        <w:rPr>
          <w:rFonts w:ascii="黑体" w:hAnsi="黑体" w:eastAsia="黑体"/>
          <w:sz w:val="32"/>
          <w:szCs w:val="32"/>
          <w:highlight w:val="none"/>
        </w:rPr>
      </w:pPr>
      <w:r>
        <w:rPr>
          <w:rFonts w:hint="eastAsia" w:ascii="黑体" w:hAnsi="黑体" w:eastAsia="黑体"/>
          <w:bCs/>
          <w:sz w:val="32"/>
          <w:szCs w:val="32"/>
          <w:highlight w:val="none"/>
        </w:rPr>
        <w:t>二、申报范围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本次立项包括新编教材立项和修订教材立项，立项教材须对应我校正在使用的本科人才培养方案内的课程。为便于广大教师了解本年度教材建设立项申报的重点领域和范围，特编制《</w:t>
      </w:r>
      <w:r>
        <w:rPr>
          <w:rFonts w:hint="eastAsia" w:ascii="仿宋_GB2312" w:eastAsia="仿宋_GB2312"/>
          <w:sz w:val="32"/>
          <w:szCs w:val="32"/>
          <w:highlight w:val="none"/>
          <w:lang w:val="en-US" w:eastAsia="zh-CN"/>
        </w:rPr>
        <w:t>首都经济贸易大学</w:t>
      </w:r>
      <w:r>
        <w:rPr>
          <w:rFonts w:hint="eastAsia" w:ascii="仿宋_GB2312" w:eastAsia="仿宋_GB2312"/>
          <w:sz w:val="32"/>
          <w:szCs w:val="32"/>
          <w:highlight w:val="none"/>
        </w:rPr>
        <w:t>教材建设项目申报指南》</w:t>
      </w:r>
      <w:r>
        <w:rPr>
          <w:rFonts w:ascii="仿宋_GB2312" w:eastAsia="仿宋_GB2312"/>
          <w:sz w:val="32"/>
          <w:szCs w:val="32"/>
          <w:highlight w:val="none"/>
        </w:rPr>
        <w:t>(详见附件</w:t>
      </w:r>
      <w:r>
        <w:rPr>
          <w:rFonts w:hint="eastAsia" w:ascii="仿宋_GB2312" w:eastAsia="仿宋_GB2312"/>
          <w:sz w:val="32"/>
          <w:szCs w:val="32"/>
          <w:highlight w:val="none"/>
        </w:rPr>
        <w:t>3</w:t>
      </w:r>
      <w:r>
        <w:rPr>
          <w:rFonts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 新编教材。</w:t>
      </w:r>
      <w:r>
        <w:rPr>
          <w:rFonts w:hint="eastAsia" w:ascii="仿宋_GB2312" w:eastAsia="仿宋_GB2312"/>
          <w:sz w:val="32"/>
          <w:szCs w:val="32"/>
          <w:highlight w:val="none"/>
          <w:lang w:val="en-US" w:eastAsia="zh-CN"/>
        </w:rPr>
        <w:t>课程教学或课程改革确有需求，</w:t>
      </w:r>
      <w:r>
        <w:rPr>
          <w:rFonts w:hint="eastAsia" w:ascii="仿宋_GB2312" w:eastAsia="仿宋_GB2312"/>
          <w:sz w:val="32"/>
          <w:szCs w:val="32"/>
          <w:highlight w:val="none"/>
        </w:rPr>
        <w:t>编写进度</w:t>
      </w:r>
      <w:r>
        <w:rPr>
          <w:rFonts w:hint="eastAsia" w:ascii="仿宋_GB2312" w:eastAsia="仿宋_GB2312"/>
          <w:sz w:val="32"/>
          <w:szCs w:val="32"/>
          <w:highlight w:val="none"/>
          <w:lang w:val="en-US" w:eastAsia="zh-CN"/>
        </w:rPr>
        <w:t>大于</w:t>
      </w:r>
      <w:r>
        <w:rPr>
          <w:rFonts w:hint="eastAsia" w:ascii="仿宋_GB2312" w:eastAsia="仿宋_GB2312"/>
          <w:sz w:val="32"/>
          <w:szCs w:val="32"/>
          <w:highlight w:val="none"/>
        </w:rPr>
        <w:t>60%</w:t>
      </w:r>
      <w:r>
        <w:rPr>
          <w:rFonts w:hint="eastAsia" w:ascii="仿宋_GB2312" w:eastAsia="仿宋_GB2312"/>
          <w:sz w:val="32"/>
          <w:szCs w:val="32"/>
          <w:highlight w:val="none"/>
          <w:lang w:val="en-US" w:eastAsia="zh-CN"/>
        </w:rPr>
        <w:t>的教材</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2.修订教材。正在我校本科教学中使用，且教学实践反映良好，拟根据教育教学改革</w:t>
      </w:r>
      <w:r>
        <w:rPr>
          <w:rFonts w:hint="eastAsia" w:ascii="仿宋_GB2312" w:eastAsia="仿宋_GB2312"/>
          <w:sz w:val="32"/>
          <w:szCs w:val="32"/>
          <w:highlight w:val="none"/>
          <w:lang w:val="en-US" w:eastAsia="zh-CN"/>
        </w:rPr>
        <w:t>需求</w:t>
      </w:r>
      <w:r>
        <w:rPr>
          <w:rFonts w:hint="eastAsia" w:ascii="仿宋_GB2312" w:eastAsia="仿宋_GB2312"/>
          <w:sz w:val="32"/>
          <w:szCs w:val="32"/>
          <w:highlight w:val="none"/>
        </w:rPr>
        <w:t>进行修订的教材。</w:t>
      </w:r>
    </w:p>
    <w:p>
      <w:pPr>
        <w:spacing w:line="560" w:lineRule="exact"/>
        <w:ind w:firstLine="640" w:firstLineChars="200"/>
        <w:rPr>
          <w:rFonts w:ascii="黑体" w:hAnsi="黑体" w:eastAsia="黑体"/>
          <w:sz w:val="32"/>
          <w:szCs w:val="32"/>
          <w:highlight w:val="none"/>
        </w:rPr>
      </w:pPr>
      <w:r>
        <w:rPr>
          <w:rFonts w:hint="eastAsia" w:ascii="黑体" w:hAnsi="黑体" w:eastAsia="黑体"/>
          <w:bCs/>
          <w:sz w:val="32"/>
          <w:szCs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项目负责人须为申报教材的主编或第一主编，具有副高级及以上专业技术职务，在本学科有深入研究和较高造诣，具有丰富的教学经验，在相关教材或学科教学方面取得有影响的研究成果。鼓励教学名师组织编写团队申报。</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2.教材编写人员应按照《首都经济贸易大学教材管理办法》要求，经所在教学单位党组织审核同意，由所在教学</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rPr>
        <w:t>公示。</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3.申报立项教材应坚持马克思主义指导地位，坚持正确的政治方向和价值导向，科学融入党的二十大</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二十届三中全会</w:t>
      </w:r>
      <w:r>
        <w:rPr>
          <w:rFonts w:hint="eastAsia" w:ascii="仿宋_GB2312" w:eastAsia="仿宋_GB2312"/>
          <w:sz w:val="32"/>
          <w:szCs w:val="32"/>
          <w:highlight w:val="none"/>
        </w:rPr>
        <w:t>精神，遵循教育教学规律和人才培养规律，能够满足教学需要，编排合理恰当，符合学术规范。</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4.申报立项教材形式包括文字教材、文字+电子教材、电子教材及数字化教材等形式。教辅（习题、案例、试题库、工具书）教材、翻译教材、学术专著和涉及“马工程”课程的自编教材不参与立项。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5.立项教材的出版期限最长不超过两年，出版单位应选择本领域影响力较大的出版社。</w:t>
      </w:r>
    </w:p>
    <w:p>
      <w:pPr>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6.</w:t>
      </w:r>
      <w:r>
        <w:rPr>
          <w:rFonts w:hint="eastAsia" w:ascii="仿宋_GB2312" w:eastAsia="仿宋_GB2312"/>
          <w:sz w:val="32"/>
          <w:szCs w:val="32"/>
          <w:highlight w:val="none"/>
        </w:rPr>
        <w:t>尚有未结项教材的负责人不得重复申报。</w:t>
      </w:r>
    </w:p>
    <w:p>
      <w:pPr>
        <w:spacing w:line="560" w:lineRule="exact"/>
        <w:ind w:firstLine="640" w:firstLineChars="200"/>
        <w:rPr>
          <w:rFonts w:ascii="黑体" w:hAnsi="黑体" w:eastAsia="黑体"/>
          <w:sz w:val="32"/>
          <w:szCs w:val="32"/>
          <w:highlight w:val="none"/>
        </w:rPr>
      </w:pPr>
      <w:r>
        <w:rPr>
          <w:rFonts w:hint="eastAsia" w:ascii="黑体" w:hAnsi="黑体" w:eastAsia="黑体"/>
          <w:bCs/>
          <w:sz w:val="32"/>
          <w:szCs w:val="32"/>
          <w:highlight w:val="none"/>
        </w:rPr>
        <w:t>四、申报程序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1.申报教师向所在教学单位提交申请材料，由教学单位统一向教务处提交申报材料。</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2.各教学单位按照《首都经济贸易大学教材管理办法》要求，由教学单位党组织对申报教材的意识形态和编写人员进行审查，由教学单位教材审核工作组对教材选题及内容进行审查，并按要求公示备查。</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3.各教学单位应结合专业建设和人才培养需要遴选推荐，不限数量。</w:t>
      </w:r>
    </w:p>
    <w:p>
      <w:pPr>
        <w:spacing w:line="560" w:lineRule="exact"/>
        <w:ind w:firstLine="640" w:firstLineChars="200"/>
        <w:rPr>
          <w:rFonts w:ascii="黑体" w:hAnsi="黑体" w:eastAsia="黑体"/>
          <w:sz w:val="32"/>
          <w:szCs w:val="32"/>
          <w:highlight w:val="none"/>
        </w:rPr>
      </w:pPr>
      <w:r>
        <w:rPr>
          <w:rFonts w:hint="eastAsia" w:ascii="黑体" w:hAnsi="黑体" w:eastAsia="黑体"/>
          <w:bCs/>
          <w:sz w:val="32"/>
          <w:szCs w:val="32"/>
          <w:highlight w:val="none"/>
        </w:rPr>
        <w:t>五、工作安排</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请各教学单位于2024年12月</w:t>
      </w:r>
      <w:r>
        <w:rPr>
          <w:rFonts w:ascii="仿宋_GB2312" w:eastAsia="仿宋_GB2312"/>
          <w:sz w:val="32"/>
          <w:szCs w:val="32"/>
          <w:highlight w:val="none"/>
        </w:rPr>
        <w:t>1</w:t>
      </w:r>
      <w:r>
        <w:rPr>
          <w:rFonts w:hint="eastAsia" w:ascii="仿宋_GB2312" w:eastAsia="仿宋_GB2312"/>
          <w:sz w:val="32"/>
          <w:szCs w:val="32"/>
          <w:highlight w:val="none"/>
        </w:rPr>
        <w:t>0日（星期二）下班前按要求提交以下材料。电子版材料发送至jyk@cueb.edu.cn，纸质版材料报送至博纳楼1</w:t>
      </w:r>
      <w:r>
        <w:rPr>
          <w:rFonts w:ascii="仿宋_GB2312" w:eastAsia="仿宋_GB2312"/>
          <w:sz w:val="32"/>
          <w:szCs w:val="32"/>
          <w:highlight w:val="none"/>
        </w:rPr>
        <w:t>35</w:t>
      </w:r>
      <w:r>
        <w:rPr>
          <w:rFonts w:hint="eastAsia" w:ascii="仿宋_GB2312" w:eastAsia="仿宋_GB2312"/>
          <w:sz w:val="32"/>
          <w:szCs w:val="32"/>
          <w:highlight w:val="none"/>
        </w:rPr>
        <w:t>室。请各教学单位务必对教材编者、意识形态及教材内容进行严格审核。</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1.立项申报书（附件1，Word</w:t>
      </w:r>
      <w:r>
        <w:rPr>
          <w:rFonts w:hint="eastAsia" w:ascii="仿宋_GB2312" w:eastAsia="仿宋_GB2312"/>
          <w:sz w:val="32"/>
          <w:szCs w:val="32"/>
          <w:highlight w:val="none"/>
          <w:lang w:val="en-US" w:eastAsia="zh-CN"/>
        </w:rPr>
        <w:t>版</w:t>
      </w:r>
      <w:r>
        <w:rPr>
          <w:rFonts w:hint="eastAsia" w:ascii="仿宋_GB2312" w:eastAsia="仿宋_GB2312"/>
          <w:sz w:val="32"/>
          <w:szCs w:val="32"/>
          <w:highlight w:val="none"/>
        </w:rPr>
        <w:t>和</w:t>
      </w:r>
      <w:r>
        <w:rPr>
          <w:rFonts w:hint="eastAsia" w:ascii="仿宋_GB2312" w:eastAsia="仿宋_GB2312"/>
          <w:sz w:val="32"/>
          <w:szCs w:val="32"/>
          <w:highlight w:val="none"/>
          <w:lang w:val="en-US" w:eastAsia="zh-CN"/>
        </w:rPr>
        <w:t>签字盖章后的</w:t>
      </w:r>
      <w:r>
        <w:rPr>
          <w:rFonts w:hint="eastAsia" w:ascii="仿宋_GB2312" w:eastAsia="仿宋_GB2312"/>
          <w:sz w:val="32"/>
          <w:szCs w:val="32"/>
          <w:highlight w:val="none"/>
        </w:rPr>
        <w:t>PDF</w:t>
      </w:r>
      <w:r>
        <w:rPr>
          <w:rFonts w:hint="eastAsia" w:ascii="仿宋_GB2312" w:eastAsia="仿宋_GB2312"/>
          <w:sz w:val="32"/>
          <w:szCs w:val="32"/>
          <w:highlight w:val="none"/>
          <w:lang w:val="en-US" w:eastAsia="zh-CN"/>
        </w:rPr>
        <w:t>版，命名方式：学院-教材名-负责人</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2.汇总表（附件2，Excel</w:t>
      </w:r>
      <w:r>
        <w:rPr>
          <w:rFonts w:hint="eastAsia" w:ascii="仿宋_GB2312" w:eastAsia="仿宋_GB2312"/>
          <w:sz w:val="32"/>
          <w:szCs w:val="32"/>
          <w:highlight w:val="none"/>
          <w:lang w:val="en-US" w:eastAsia="zh-CN"/>
        </w:rPr>
        <w:t>版，命名方式：学院-教材立项汇总表</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3.新编教材需提交完成部分书稿或样章（</w:t>
      </w:r>
      <w:r>
        <w:rPr>
          <w:rFonts w:hint="eastAsia" w:ascii="仿宋_GB2312" w:eastAsia="仿宋_GB2312"/>
          <w:sz w:val="32"/>
          <w:szCs w:val="32"/>
          <w:highlight w:val="none"/>
          <w:lang w:val="en-US" w:eastAsia="zh-CN"/>
        </w:rPr>
        <w:t>PDF</w:t>
      </w:r>
      <w:r>
        <w:rPr>
          <w:rFonts w:hint="eastAsia" w:ascii="仿宋_GB2312" w:eastAsia="仿宋_GB2312"/>
          <w:sz w:val="32"/>
          <w:szCs w:val="32"/>
          <w:highlight w:val="none"/>
        </w:rPr>
        <w:t>版，纸质版1份）</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4.修订教材需提供前版教材原书（</w:t>
      </w:r>
      <w:r>
        <w:rPr>
          <w:rFonts w:hint="eastAsia" w:ascii="仿宋_GB2312" w:eastAsia="仿宋_GB2312"/>
          <w:sz w:val="32"/>
          <w:szCs w:val="32"/>
          <w:highlight w:val="none"/>
          <w:lang w:val="en-US" w:eastAsia="zh-CN"/>
        </w:rPr>
        <w:t>PDF</w:t>
      </w:r>
      <w:r>
        <w:rPr>
          <w:rFonts w:hint="eastAsia" w:ascii="仿宋_GB2312" w:eastAsia="仿宋_GB2312"/>
          <w:sz w:val="32"/>
          <w:szCs w:val="32"/>
          <w:highlight w:val="none"/>
        </w:rPr>
        <w:t>版</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样书</w:t>
      </w:r>
      <w:r>
        <w:rPr>
          <w:rFonts w:hint="eastAsia" w:ascii="仿宋_GB2312" w:eastAsia="仿宋_GB2312"/>
          <w:sz w:val="32"/>
          <w:szCs w:val="32"/>
          <w:highlight w:val="none"/>
        </w:rPr>
        <w:t>1本）</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5.电子教材或数字化教材请提供有效查阅渠道或媒介</w:t>
      </w:r>
    </w:p>
    <w:p>
      <w:pPr>
        <w:spacing w:line="560" w:lineRule="exact"/>
        <w:rPr>
          <w:rFonts w:ascii="仿宋_GB2312" w:eastAsia="仿宋_GB2312"/>
          <w:sz w:val="32"/>
          <w:szCs w:val="32"/>
          <w:highlight w:val="none"/>
        </w:rPr>
      </w:pP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联系人：</w:t>
      </w:r>
      <w:r>
        <w:rPr>
          <w:rFonts w:hint="eastAsia" w:ascii="仿宋_GB2312" w:eastAsia="仿宋_GB2312"/>
          <w:sz w:val="32"/>
          <w:szCs w:val="32"/>
          <w:highlight w:val="none"/>
          <w:lang w:val="en-US" w:eastAsia="zh-CN"/>
        </w:rPr>
        <w:t xml:space="preserve">茹老师  </w:t>
      </w:r>
      <w:r>
        <w:rPr>
          <w:rFonts w:hint="eastAsia" w:ascii="仿宋_GB2312" w:eastAsia="仿宋_GB2312"/>
          <w:sz w:val="32"/>
          <w:szCs w:val="32"/>
          <w:highlight w:val="none"/>
        </w:rPr>
        <w:t xml:space="preserve">钱老师 </w:t>
      </w:r>
      <w:r>
        <w:rPr>
          <w:rFonts w:ascii="仿宋_GB2312" w:eastAsia="仿宋_GB2312"/>
          <w:sz w:val="32"/>
          <w:szCs w:val="32"/>
          <w:highlight w:val="none"/>
        </w:rPr>
        <w:t xml:space="preserve">     </w:t>
      </w:r>
      <w:r>
        <w:rPr>
          <w:rFonts w:hint="eastAsia" w:ascii="仿宋_GB2312" w:eastAsia="仿宋_GB2312"/>
          <w:sz w:val="32"/>
          <w:szCs w:val="32"/>
          <w:highlight w:val="none"/>
        </w:rPr>
        <w:t xml:space="preserve">      </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联系电话：</w:t>
      </w:r>
      <w:r>
        <w:rPr>
          <w:rFonts w:hint="eastAsia" w:ascii="仿宋_GB2312" w:eastAsia="仿宋_GB2312"/>
          <w:sz w:val="32"/>
          <w:szCs w:val="32"/>
          <w:highlight w:val="none"/>
          <w:lang w:val="en-US" w:eastAsia="zh-CN"/>
        </w:rPr>
        <w:t xml:space="preserve">83951695  </w:t>
      </w:r>
      <w:r>
        <w:rPr>
          <w:rFonts w:ascii="仿宋_GB2312" w:eastAsia="仿宋_GB2312"/>
          <w:sz w:val="32"/>
          <w:szCs w:val="32"/>
          <w:highlight w:val="none"/>
        </w:rPr>
        <w:t>83951322</w:t>
      </w:r>
    </w:p>
    <w:p>
      <w:pPr>
        <w:spacing w:line="560" w:lineRule="exact"/>
        <w:ind w:firstLine="640" w:firstLineChars="200"/>
        <w:rPr>
          <w:rFonts w:ascii="仿宋_GB2312" w:eastAsia="仿宋_GB2312"/>
          <w:sz w:val="32"/>
          <w:szCs w:val="32"/>
          <w:highlight w:val="none"/>
        </w:rPr>
      </w:pPr>
    </w:p>
    <w:p>
      <w:pPr>
        <w:spacing w:line="560" w:lineRule="exact"/>
        <w:ind w:firstLine="6400" w:firstLineChars="2000"/>
        <w:rPr>
          <w:rFonts w:ascii="仿宋_GB2312" w:eastAsia="仿宋_GB2312"/>
          <w:sz w:val="32"/>
          <w:szCs w:val="32"/>
          <w:highlight w:val="none"/>
        </w:rPr>
      </w:pPr>
      <w:r>
        <w:rPr>
          <w:rFonts w:hint="eastAsia" w:ascii="仿宋_GB2312" w:eastAsia="仿宋_GB2312"/>
          <w:sz w:val="32"/>
          <w:szCs w:val="32"/>
          <w:highlight w:val="none"/>
        </w:rPr>
        <w:t xml:space="preserve">  教务处</w:t>
      </w:r>
    </w:p>
    <w:p>
      <w:pPr>
        <w:spacing w:line="560" w:lineRule="exact"/>
        <w:ind w:right="640"/>
        <w:jc w:val="right"/>
        <w:rPr>
          <w:rFonts w:ascii="仿宋_GB2312" w:eastAsia="仿宋_GB2312"/>
          <w:sz w:val="32"/>
          <w:szCs w:val="32"/>
          <w:highlight w:val="none"/>
        </w:rPr>
      </w:pPr>
      <w:r>
        <w:rPr>
          <w:rFonts w:hint="eastAsia" w:ascii="仿宋_GB2312" w:eastAsia="仿宋_GB2312"/>
          <w:sz w:val="32"/>
          <w:szCs w:val="32"/>
          <w:highlight w:val="none"/>
        </w:rPr>
        <w:t>2</w:t>
      </w:r>
      <w:r>
        <w:rPr>
          <w:rFonts w:ascii="仿宋_GB2312" w:eastAsia="仿宋_GB2312"/>
          <w:sz w:val="32"/>
          <w:szCs w:val="32"/>
          <w:highlight w:val="none"/>
        </w:rPr>
        <w:t>02</w:t>
      </w:r>
      <w:r>
        <w:rPr>
          <w:rFonts w:hint="eastAsia" w:ascii="仿宋_GB2312" w:eastAsia="仿宋_GB2312"/>
          <w:sz w:val="32"/>
          <w:szCs w:val="32"/>
          <w:highlight w:val="none"/>
        </w:rPr>
        <w:t>5年11月</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日</w:t>
      </w:r>
    </w:p>
    <w:p>
      <w:pPr>
        <w:spacing w:line="560" w:lineRule="exact"/>
        <w:rPr>
          <w:rFonts w:ascii="仿宋_GB2312" w:eastAsia="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xZTNhZmMxNjAzYjk5YzVjZGIzMTY2ZGI0ZTE2ZDEifQ=="/>
  </w:docVars>
  <w:rsids>
    <w:rsidRoot w:val="0015138C"/>
    <w:rsid w:val="00043D72"/>
    <w:rsid w:val="00057AF6"/>
    <w:rsid w:val="00065496"/>
    <w:rsid w:val="00067988"/>
    <w:rsid w:val="000E6B54"/>
    <w:rsid w:val="000F216F"/>
    <w:rsid w:val="0010197F"/>
    <w:rsid w:val="00106FCA"/>
    <w:rsid w:val="00110EB0"/>
    <w:rsid w:val="00113C57"/>
    <w:rsid w:val="001273E0"/>
    <w:rsid w:val="0015138C"/>
    <w:rsid w:val="00163DAA"/>
    <w:rsid w:val="00165573"/>
    <w:rsid w:val="00214F98"/>
    <w:rsid w:val="002225B6"/>
    <w:rsid w:val="00242A85"/>
    <w:rsid w:val="00244BC9"/>
    <w:rsid w:val="002538C3"/>
    <w:rsid w:val="00263AE1"/>
    <w:rsid w:val="00286C27"/>
    <w:rsid w:val="00286F95"/>
    <w:rsid w:val="00291264"/>
    <w:rsid w:val="00296CB8"/>
    <w:rsid w:val="002A510E"/>
    <w:rsid w:val="002A6282"/>
    <w:rsid w:val="002D04BA"/>
    <w:rsid w:val="002E6C3D"/>
    <w:rsid w:val="002F1082"/>
    <w:rsid w:val="00365010"/>
    <w:rsid w:val="003C3DF5"/>
    <w:rsid w:val="00411188"/>
    <w:rsid w:val="004576E1"/>
    <w:rsid w:val="004D7811"/>
    <w:rsid w:val="004F3BB1"/>
    <w:rsid w:val="0050387B"/>
    <w:rsid w:val="00530489"/>
    <w:rsid w:val="00564F91"/>
    <w:rsid w:val="005830FC"/>
    <w:rsid w:val="005929D3"/>
    <w:rsid w:val="005C0E44"/>
    <w:rsid w:val="00614486"/>
    <w:rsid w:val="006165CA"/>
    <w:rsid w:val="006306A4"/>
    <w:rsid w:val="0069404E"/>
    <w:rsid w:val="006C4B77"/>
    <w:rsid w:val="006D7C33"/>
    <w:rsid w:val="00735B51"/>
    <w:rsid w:val="00762C31"/>
    <w:rsid w:val="007978A6"/>
    <w:rsid w:val="007A094B"/>
    <w:rsid w:val="007E1117"/>
    <w:rsid w:val="007F07C8"/>
    <w:rsid w:val="00813817"/>
    <w:rsid w:val="008379AC"/>
    <w:rsid w:val="00874384"/>
    <w:rsid w:val="008840B1"/>
    <w:rsid w:val="008A2DB6"/>
    <w:rsid w:val="008B5FF6"/>
    <w:rsid w:val="008C7511"/>
    <w:rsid w:val="009006BD"/>
    <w:rsid w:val="00907810"/>
    <w:rsid w:val="00940AA5"/>
    <w:rsid w:val="00941BBB"/>
    <w:rsid w:val="00942CB2"/>
    <w:rsid w:val="00945A82"/>
    <w:rsid w:val="009872DA"/>
    <w:rsid w:val="00992072"/>
    <w:rsid w:val="009B2542"/>
    <w:rsid w:val="009B6857"/>
    <w:rsid w:val="00A34CE9"/>
    <w:rsid w:val="00AF4C89"/>
    <w:rsid w:val="00B25B22"/>
    <w:rsid w:val="00BB3A24"/>
    <w:rsid w:val="00BC1D1B"/>
    <w:rsid w:val="00BC6C55"/>
    <w:rsid w:val="00BE0B3D"/>
    <w:rsid w:val="00C202F8"/>
    <w:rsid w:val="00C30635"/>
    <w:rsid w:val="00C44B11"/>
    <w:rsid w:val="00C57B89"/>
    <w:rsid w:val="00C62A60"/>
    <w:rsid w:val="00C93D34"/>
    <w:rsid w:val="00C96565"/>
    <w:rsid w:val="00CC7551"/>
    <w:rsid w:val="00CE2750"/>
    <w:rsid w:val="00D014C7"/>
    <w:rsid w:val="00D05CD3"/>
    <w:rsid w:val="00D66259"/>
    <w:rsid w:val="00DA7243"/>
    <w:rsid w:val="00DF740C"/>
    <w:rsid w:val="00E3252C"/>
    <w:rsid w:val="00E568B1"/>
    <w:rsid w:val="00E9365D"/>
    <w:rsid w:val="00EB3099"/>
    <w:rsid w:val="00EE0E81"/>
    <w:rsid w:val="00EF2BA1"/>
    <w:rsid w:val="00F020E2"/>
    <w:rsid w:val="00F021E3"/>
    <w:rsid w:val="00F76FB0"/>
    <w:rsid w:val="00F817DF"/>
    <w:rsid w:val="00F96164"/>
    <w:rsid w:val="00FB2F6F"/>
    <w:rsid w:val="00FB5659"/>
    <w:rsid w:val="00FB6F6B"/>
    <w:rsid w:val="00FD2CAE"/>
    <w:rsid w:val="00FE1335"/>
    <w:rsid w:val="00FF41FD"/>
    <w:rsid w:val="68A77A2F"/>
    <w:rsid w:val="6E891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uiPriority w:val="99"/>
    <w:rPr>
      <w:color w:val="0563C1" w:themeColor="hyperlink"/>
      <w:u w:val="single"/>
      <w14:textFill>
        <w14:solidFill>
          <w14:schemeClr w14:val="hlink"/>
        </w14:solidFill>
      </w14:textFill>
    </w:rPr>
  </w:style>
  <w:style w:type="character" w:customStyle="1" w:styleId="10">
    <w:name w:val="Header Char"/>
    <w:basedOn w:val="7"/>
    <w:link w:val="4"/>
    <w:uiPriority w:val="99"/>
    <w:rPr>
      <w:sz w:val="18"/>
      <w:szCs w:val="18"/>
    </w:rPr>
  </w:style>
  <w:style w:type="character" w:customStyle="1" w:styleId="11">
    <w:name w:val="Footer Char"/>
    <w:basedOn w:val="7"/>
    <w:link w:val="3"/>
    <w:uiPriority w:val="99"/>
    <w:rPr>
      <w:sz w:val="18"/>
      <w:szCs w:val="18"/>
    </w:rPr>
  </w:style>
  <w:style w:type="character" w:customStyle="1" w:styleId="12">
    <w:name w:val="Unresolved Mention"/>
    <w:basedOn w:val="7"/>
    <w:semiHidden/>
    <w:unhideWhenUsed/>
    <w:uiPriority w:val="99"/>
    <w:rPr>
      <w:color w:val="605E5C"/>
      <w:shd w:val="clear" w:color="auto" w:fill="E1DFDD"/>
    </w:rPr>
  </w:style>
  <w:style w:type="character" w:customStyle="1" w:styleId="13">
    <w:name w:val="Balloon Text Char"/>
    <w:basedOn w:val="7"/>
    <w:link w:val="2"/>
    <w:semiHidden/>
    <w:uiPriority w:val="99"/>
    <w:rPr>
      <w:sz w:val="18"/>
      <w:szCs w:val="18"/>
    </w:rPr>
  </w:style>
  <w:style w:type="paragraph" w:styleId="1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315</Words>
  <Characters>1798</Characters>
  <Lines>14</Lines>
  <Paragraphs>4</Paragraphs>
  <TotalTime>318</TotalTime>
  <ScaleCrop>false</ScaleCrop>
  <LinksUpToDate>false</LinksUpToDate>
  <CharactersWithSpaces>2109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2022-12-09T02:42:00Z</dcterms:created>
  <dc:creator>钱程</dc:creator>
  <cp:lastModifiedBy>钱程</cp:lastModifiedBy>
  <cp:lastPrinted>2023-07-03T01:38:00Z</cp:lastPrinted>
  <dcterms:modified xsi:type="dcterms:W3CDTF">2024-11-11T06:29:03Z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5C015576049E4BAB8BF3C1C3D2BC4B0D_12</vt:lpwstr>
  </property>
</Properties>
</file>