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人力资源管理专业（辅修）本科人才培养方案</w:t>
      </w:r>
    </w:p>
    <w:p>
      <w:pPr>
        <w:spacing w:after="312" w:afterLines="100" w:line="360" w:lineRule="auto"/>
        <w:jc w:val="center"/>
        <w:rPr>
          <w:rFonts w:hAnsi="宋体"/>
          <w:b/>
          <w:sz w:val="28"/>
          <w:szCs w:val="28"/>
        </w:rPr>
      </w:pPr>
      <w:r>
        <w:rPr>
          <w:rFonts w:hint="eastAsia" w:hAnsi="宋体"/>
          <w:b/>
          <w:sz w:val="28"/>
          <w:szCs w:val="28"/>
        </w:rPr>
        <w:t>（专业代码 120206）</w:t>
      </w:r>
    </w:p>
    <w:p>
      <w:pPr>
        <w:ind w:firstLine="562" w:firstLineChars="200"/>
        <w:rPr>
          <w:b/>
          <w:sz w:val="28"/>
          <w:szCs w:val="28"/>
        </w:rPr>
      </w:pPr>
      <w:r>
        <w:rPr>
          <w:b/>
          <w:sz w:val="28"/>
          <w:szCs w:val="28"/>
        </w:rPr>
        <w:t>一、培养目标</w:t>
      </w:r>
    </w:p>
    <w:p>
      <w:pPr>
        <w:spacing w:line="360" w:lineRule="auto"/>
        <w:ind w:firstLine="470" w:firstLineChars="196"/>
        <w:rPr>
          <w:rFonts w:hAnsiTheme="minorEastAsia" w:eastAsiaTheme="minorEastAsia"/>
          <w:sz w:val="24"/>
        </w:rPr>
      </w:pPr>
      <w:r>
        <w:rPr>
          <w:rFonts w:hint="eastAsia" w:hAnsiTheme="minorEastAsia" w:eastAsiaTheme="minorEastAsia"/>
          <w:sz w:val="24"/>
        </w:rPr>
        <w:t>本专业培养适应社会经济发展需要，具备管理学和经济学基础，掌握现代人力资源管理的理论、工具与基本技能，拥有扎实的人力资源管理功底，了解人力资源管理理论与实践前沿，能够在企事业单位和政府部门从事人力资源管理政策研究与实践工作，并富有创新精神的应用型、复合型高级专门人才。</w:t>
      </w:r>
    </w:p>
    <w:p>
      <w:pPr>
        <w:spacing w:line="360" w:lineRule="auto"/>
        <w:ind w:firstLine="551" w:firstLineChars="196"/>
        <w:rPr>
          <w:rFonts w:eastAsiaTheme="minorEastAsia"/>
          <w:b/>
          <w:sz w:val="28"/>
          <w:szCs w:val="28"/>
        </w:rPr>
      </w:pPr>
      <w:r>
        <w:rPr>
          <w:rFonts w:hAnsiTheme="minorEastAsia" w:eastAsiaTheme="minorEastAsia"/>
          <w:b/>
          <w:sz w:val="28"/>
          <w:szCs w:val="28"/>
        </w:rPr>
        <w:t>二、培养要求</w:t>
      </w:r>
    </w:p>
    <w:p>
      <w:pPr>
        <w:spacing w:line="360" w:lineRule="auto"/>
        <w:ind w:firstLine="480" w:firstLineChars="200"/>
        <w:rPr>
          <w:rFonts w:hAnsi="宋体"/>
          <w:b/>
          <w:sz w:val="24"/>
        </w:rPr>
      </w:pPr>
      <w:r>
        <w:rPr>
          <w:rFonts w:hint="eastAsia" w:hAnsi="宋体"/>
          <w:sz w:val="24"/>
        </w:rPr>
        <w:t>掌握马克思主义、毛泽东思想和中国特色社会主义理论体系；具有良好的思想品德、社会公德、职业道德和个人修养；具有爱岗敬业、遵纪守法和团结合作的品质；具有为国家富强、民族昌盛而奋斗的志向和责任感。</w:t>
      </w:r>
    </w:p>
    <w:p>
      <w:pPr>
        <w:spacing w:line="360" w:lineRule="auto"/>
        <w:ind w:firstLine="551" w:firstLineChars="196"/>
        <w:rPr>
          <w:rFonts w:eastAsiaTheme="minorEastAsia"/>
          <w:b/>
          <w:sz w:val="28"/>
          <w:szCs w:val="28"/>
        </w:rPr>
      </w:pPr>
      <w:r>
        <w:rPr>
          <w:rFonts w:hAnsiTheme="minorEastAsia" w:eastAsiaTheme="minorEastAsia"/>
          <w:b/>
          <w:sz w:val="28"/>
          <w:szCs w:val="28"/>
        </w:rPr>
        <w:t>三、修读要求</w:t>
      </w:r>
    </w:p>
    <w:p>
      <w:pPr>
        <w:spacing w:line="360" w:lineRule="auto"/>
        <w:ind w:firstLine="480"/>
        <w:rPr>
          <w:rFonts w:ascii="宋体" w:hAnsi="宋体"/>
          <w:sz w:val="24"/>
        </w:rPr>
      </w:pPr>
      <w:r>
        <w:rPr>
          <w:rFonts w:ascii="宋体" w:hAnsi="宋体"/>
          <w:sz w:val="24"/>
        </w:rPr>
        <w:t>学生修读时间为两年。</w:t>
      </w:r>
      <w:r>
        <w:rPr>
          <w:rFonts w:hint="eastAsia" w:ascii="宋体" w:hAnsi="宋体"/>
          <w:sz w:val="24"/>
        </w:rPr>
        <w:t>完成辅修专业培养方案中不少于15门课程的学习且未达到辅修专业要求，可申请首都经济贸易大学</w:t>
      </w:r>
      <w:r>
        <w:rPr>
          <w:rFonts w:hint="eastAsia" w:ascii="宋体" w:hAnsi="宋体"/>
          <w:color w:val="0F0000"/>
          <w:kern w:val="0"/>
          <w:sz w:val="24"/>
        </w:rPr>
        <w:t>人力资源管理</w:t>
      </w:r>
      <w:r>
        <w:rPr>
          <w:rFonts w:ascii="宋体" w:hAnsi="宋体"/>
          <w:sz w:val="24"/>
        </w:rPr>
        <w:t>专业</w:t>
      </w:r>
      <w:r>
        <w:rPr>
          <w:rFonts w:hint="eastAsia" w:ascii="宋体" w:hAnsi="宋体"/>
          <w:sz w:val="24"/>
        </w:rPr>
        <w:t>辅修课程修读证明；</w:t>
      </w:r>
      <w:r>
        <w:rPr>
          <w:rFonts w:ascii="宋体" w:hAnsi="宋体"/>
          <w:sz w:val="24"/>
        </w:rPr>
        <w:t>修满规定的</w:t>
      </w:r>
      <w:r>
        <w:rPr>
          <w:rFonts w:hint="eastAsia" w:ascii="宋体" w:hAnsi="宋体"/>
          <w:sz w:val="24"/>
        </w:rPr>
        <w:t>22</w:t>
      </w:r>
      <w:r>
        <w:rPr>
          <w:rFonts w:ascii="宋体" w:hAnsi="宋体"/>
          <w:sz w:val="24"/>
        </w:rPr>
        <w:t>分</w:t>
      </w:r>
      <w:r>
        <w:rPr>
          <w:rFonts w:hint="eastAsia" w:ascii="宋体" w:hAnsi="宋体"/>
          <w:sz w:val="24"/>
        </w:rPr>
        <w:t>且满足相关条件</w:t>
      </w:r>
      <w:r>
        <w:rPr>
          <w:rStyle w:val="19"/>
          <w:rFonts w:ascii="宋体" w:hAnsi="宋体"/>
          <w:sz w:val="24"/>
        </w:rPr>
        <w:footnoteReference w:id="0"/>
      </w:r>
      <w:r>
        <w:rPr>
          <w:rFonts w:hint="eastAsia" w:ascii="宋体" w:hAnsi="宋体"/>
          <w:sz w:val="24"/>
        </w:rPr>
        <w:t>，</w:t>
      </w:r>
      <w:r>
        <w:rPr>
          <w:rFonts w:ascii="宋体" w:hAnsi="宋体"/>
          <w:sz w:val="24"/>
        </w:rPr>
        <w:t>可</w:t>
      </w:r>
      <w:r>
        <w:rPr>
          <w:rFonts w:hint="eastAsia" w:ascii="宋体" w:hAnsi="宋体"/>
          <w:sz w:val="24"/>
        </w:rPr>
        <w:t>申请</w:t>
      </w:r>
      <w:r>
        <w:rPr>
          <w:rFonts w:ascii="宋体" w:hAnsi="宋体"/>
          <w:sz w:val="24"/>
        </w:rPr>
        <w:t>首都经济贸易大学</w:t>
      </w:r>
      <w:r>
        <w:rPr>
          <w:rFonts w:hint="eastAsia" w:ascii="宋体" w:hAnsi="宋体"/>
          <w:sz w:val="24"/>
        </w:rPr>
        <w:t>人力资源管理</w:t>
      </w:r>
      <w:r>
        <w:rPr>
          <w:rFonts w:ascii="宋体" w:hAnsi="宋体"/>
          <w:sz w:val="24"/>
        </w:rPr>
        <w:t>专业辅修毕业证书；修满规定的</w:t>
      </w:r>
      <w:r>
        <w:rPr>
          <w:rFonts w:hint="eastAsia" w:ascii="宋体" w:hAnsi="宋体"/>
          <w:sz w:val="24"/>
        </w:rPr>
        <w:t>34</w:t>
      </w:r>
      <w:r>
        <w:rPr>
          <w:rFonts w:ascii="宋体" w:hAnsi="宋体"/>
          <w:sz w:val="24"/>
        </w:rPr>
        <w:t>分（含毕业论文</w:t>
      </w:r>
      <w:r>
        <w:rPr>
          <w:rFonts w:hint="eastAsia" w:ascii="宋体" w:hAnsi="宋体"/>
          <w:sz w:val="24"/>
        </w:rPr>
        <w:t>X</w:t>
      </w:r>
      <w:r>
        <w:rPr>
          <w:rFonts w:ascii="宋体" w:hAnsi="宋体"/>
          <w:sz w:val="24"/>
        </w:rPr>
        <w:t>学分）</w:t>
      </w:r>
      <w:r>
        <w:rPr>
          <w:rFonts w:hint="eastAsia" w:ascii="宋体" w:hAnsi="宋体"/>
          <w:sz w:val="24"/>
        </w:rPr>
        <w:t>且满足相关条件，</w:t>
      </w:r>
      <w:r>
        <w:rPr>
          <w:rFonts w:ascii="宋体" w:hAnsi="宋体"/>
          <w:sz w:val="24"/>
        </w:rPr>
        <w:t>可</w:t>
      </w:r>
      <w:r>
        <w:rPr>
          <w:rFonts w:hint="eastAsia" w:ascii="宋体" w:hAnsi="宋体"/>
          <w:sz w:val="24"/>
        </w:rPr>
        <w:t>申请</w:t>
      </w:r>
      <w:r>
        <w:rPr>
          <w:rFonts w:ascii="宋体" w:hAnsi="宋体"/>
          <w:sz w:val="24"/>
        </w:rPr>
        <w:t>首都经济贸易大学</w:t>
      </w:r>
      <w:r>
        <w:rPr>
          <w:rFonts w:hint="eastAsia" w:ascii="宋体" w:hAnsi="宋体"/>
          <w:sz w:val="24"/>
        </w:rPr>
        <w:t>人力资源管理</w:t>
      </w:r>
      <w:r>
        <w:rPr>
          <w:rFonts w:ascii="宋体" w:hAnsi="宋体"/>
          <w:sz w:val="24"/>
        </w:rPr>
        <w:t>专业辅修学士学位。</w:t>
      </w:r>
    </w:p>
    <w:p>
      <w:pPr>
        <w:spacing w:line="360" w:lineRule="auto"/>
        <w:ind w:firstLine="480"/>
      </w:pPr>
      <w:r>
        <w:rPr>
          <w:rFonts w:hint="eastAsia" w:asciiTheme="minorEastAsia" w:hAnsiTheme="minorEastAsia" w:eastAsiaTheme="minorEastAsia"/>
          <w:b/>
          <w:sz w:val="28"/>
          <w:szCs w:val="28"/>
        </w:rPr>
        <w:t>四、教学计划表</w:t>
      </w:r>
      <w:r>
        <w:rPr>
          <w:rFonts w:hint="eastAsia"/>
        </w:rPr>
        <w:tab/>
      </w:r>
    </w:p>
    <w:tbl>
      <w:tblPr>
        <w:tblStyle w:val="16"/>
        <w:tblW w:w="8506" w:type="dxa"/>
        <w:tblInd w:w="-34" w:type="dxa"/>
        <w:tblLayout w:type="autofit"/>
        <w:tblCellMar>
          <w:top w:w="0" w:type="dxa"/>
          <w:left w:w="108" w:type="dxa"/>
          <w:bottom w:w="0" w:type="dxa"/>
          <w:right w:w="108" w:type="dxa"/>
        </w:tblCellMar>
      </w:tblPr>
      <w:tblGrid>
        <w:gridCol w:w="709"/>
        <w:gridCol w:w="122"/>
        <w:gridCol w:w="1012"/>
        <w:gridCol w:w="156"/>
        <w:gridCol w:w="1971"/>
        <w:gridCol w:w="567"/>
        <w:gridCol w:w="567"/>
        <w:gridCol w:w="567"/>
        <w:gridCol w:w="567"/>
        <w:gridCol w:w="1559"/>
        <w:gridCol w:w="709"/>
      </w:tblGrid>
      <w:tr>
        <w:tblPrEx>
          <w:tblCellMar>
            <w:top w:w="0" w:type="dxa"/>
            <w:left w:w="108" w:type="dxa"/>
            <w:bottom w:w="0" w:type="dxa"/>
            <w:right w:w="108" w:type="dxa"/>
          </w:tblCellMar>
        </w:tblPrEx>
        <w:trPr>
          <w:trHeight w:val="51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b/>
                <w:bCs/>
                <w:kern w:val="0"/>
                <w:szCs w:val="21"/>
              </w:rPr>
            </w:pPr>
            <w:r>
              <w:rPr>
                <w:rFonts w:hAnsiTheme="minorEastAsia" w:eastAsiaTheme="minorEastAsia"/>
                <w:b/>
                <w:bCs/>
                <w:kern w:val="0"/>
                <w:szCs w:val="21"/>
              </w:rPr>
              <w:t>序号</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b/>
                <w:bCs/>
                <w:kern w:val="0"/>
                <w:szCs w:val="21"/>
              </w:rPr>
            </w:pPr>
            <w:r>
              <w:rPr>
                <w:rFonts w:hAnsiTheme="minorEastAsia" w:eastAsiaTheme="minorEastAsia"/>
                <w:b/>
                <w:bCs/>
                <w:kern w:val="0"/>
                <w:szCs w:val="21"/>
              </w:rPr>
              <w:t>课程代码</w:t>
            </w:r>
          </w:p>
        </w:tc>
        <w:tc>
          <w:tcPr>
            <w:tcW w:w="2127"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b/>
                <w:bCs/>
                <w:kern w:val="0"/>
                <w:szCs w:val="21"/>
              </w:rPr>
            </w:pPr>
            <w:r>
              <w:rPr>
                <w:rFonts w:hAnsiTheme="minorEastAsia" w:eastAsiaTheme="minorEastAsia"/>
                <w:b/>
                <w:bCs/>
                <w:kern w:val="0"/>
                <w:szCs w:val="21"/>
              </w:rPr>
              <w:t>课程名称</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b/>
                <w:bCs/>
                <w:kern w:val="0"/>
                <w:szCs w:val="21"/>
              </w:rPr>
            </w:pPr>
            <w:r>
              <w:rPr>
                <w:rFonts w:hAnsiTheme="minorEastAsia" w:eastAsiaTheme="minorEastAsia"/>
                <w:b/>
                <w:bCs/>
                <w:kern w:val="0"/>
                <w:szCs w:val="21"/>
              </w:rPr>
              <w:t>开设学期</w:t>
            </w:r>
            <w:r>
              <w:rPr>
                <w:rFonts w:eastAsiaTheme="minorEastAsia"/>
                <w:b/>
                <w:bCs/>
                <w:kern w:val="0"/>
                <w:szCs w:val="21"/>
              </w:rPr>
              <w:t>/</w:t>
            </w:r>
            <w:r>
              <w:rPr>
                <w:rFonts w:hAnsiTheme="minorEastAsia" w:eastAsiaTheme="minorEastAsia"/>
                <w:b/>
                <w:bCs/>
                <w:kern w:val="0"/>
                <w:szCs w:val="21"/>
              </w:rPr>
              <w:t>周学时</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eastAsiaTheme="minorEastAsia"/>
                <w:b/>
                <w:bCs/>
                <w:kern w:val="0"/>
                <w:szCs w:val="21"/>
              </w:rPr>
            </w:pPr>
            <w:r>
              <w:rPr>
                <w:rFonts w:hAnsiTheme="minorEastAsia" w:eastAsiaTheme="minorEastAsia"/>
                <w:b/>
                <w:bCs/>
                <w:kern w:val="0"/>
                <w:szCs w:val="21"/>
              </w:rPr>
              <w:t>课程承担单位</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b/>
                <w:bCs/>
                <w:kern w:val="0"/>
                <w:szCs w:val="21"/>
              </w:rPr>
            </w:pPr>
            <w:r>
              <w:rPr>
                <w:rFonts w:hAnsiTheme="minorEastAsia" w:eastAsiaTheme="minorEastAsia"/>
                <w:b/>
                <w:bCs/>
                <w:kern w:val="0"/>
                <w:szCs w:val="21"/>
              </w:rPr>
              <w:t>考试类型</w:t>
            </w:r>
          </w:p>
        </w:tc>
      </w:tr>
      <w:tr>
        <w:tblPrEx>
          <w:tblCellMar>
            <w:top w:w="0" w:type="dxa"/>
            <w:left w:w="108" w:type="dxa"/>
            <w:bottom w:w="0" w:type="dxa"/>
            <w:right w:w="108" w:type="dxa"/>
          </w:tblCellMar>
        </w:tblPrEx>
        <w:trPr>
          <w:trHeight w:val="51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Theme="minorEastAsia"/>
                <w:b/>
                <w:bCs/>
                <w:kern w:val="0"/>
                <w:szCs w:val="21"/>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b/>
                <w:bCs/>
                <w:kern w:val="0"/>
                <w:szCs w:val="21"/>
              </w:rPr>
            </w:pPr>
          </w:p>
        </w:tc>
        <w:tc>
          <w:tcPr>
            <w:tcW w:w="212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Theme="minorEastAsia"/>
                <w:b/>
                <w:bCs/>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rPr>
            </w:pPr>
            <w:r>
              <w:rPr>
                <w:rFonts w:eastAsiaTheme="minorEastAsia"/>
                <w:b/>
                <w:bCs/>
                <w:kern w:val="0"/>
                <w:szCs w:val="21"/>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rPr>
            </w:pPr>
            <w:r>
              <w:rPr>
                <w:rFonts w:eastAsiaTheme="minorEastAsia"/>
                <w:b/>
                <w:bCs/>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rPr>
            </w:pPr>
            <w:r>
              <w:rPr>
                <w:rFonts w:eastAsiaTheme="minorEastAsia"/>
                <w:b/>
                <w:bCs/>
                <w:kern w:val="0"/>
                <w:szCs w:val="21"/>
              </w:rPr>
              <w:t>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b/>
                <w:bCs/>
                <w:kern w:val="0"/>
                <w:szCs w:val="21"/>
              </w:rPr>
            </w:pPr>
            <w:r>
              <w:rPr>
                <w:rFonts w:eastAsiaTheme="minorEastAsia"/>
                <w:b/>
                <w:bCs/>
                <w:kern w:val="0"/>
                <w:szCs w:val="21"/>
              </w:rPr>
              <w:t>6</w:t>
            </w:r>
          </w:p>
        </w:tc>
        <w:tc>
          <w:tcPr>
            <w:tcW w:w="155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eastAsiaTheme="minorEastAsia"/>
                <w:b/>
                <w:bCs/>
                <w:kern w:val="0"/>
                <w:szCs w:val="21"/>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eastAsiaTheme="minorEastAsia"/>
                <w:b/>
                <w:bCs/>
                <w:kern w:val="0"/>
                <w:szCs w:val="21"/>
              </w:rPr>
            </w:pP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05004</w:t>
            </w:r>
            <w:r>
              <w:rPr>
                <w:rFonts w:hint="eastAsia"/>
              </w:rPr>
              <w:t>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劳动经济学Labor Economics</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2</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050792A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人力资源管理</w:t>
            </w:r>
            <w:r>
              <w:rPr>
                <w:rFonts w:hint="eastAsia" w:eastAsiaTheme="minorEastAsia"/>
                <w:kern w:val="0"/>
                <w:szCs w:val="21"/>
              </w:rPr>
              <w:t>导论</w:t>
            </w:r>
            <w:r>
              <w:rPr>
                <w:rFonts w:eastAsiaTheme="minorEastAsia"/>
                <w:kern w:val="0"/>
                <w:szCs w:val="21"/>
              </w:rPr>
              <w:t>Introduction of Human Resource Management</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3</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050122</w:t>
            </w:r>
            <w:r>
              <w:rPr>
                <w:rFonts w:hint="eastAsia"/>
              </w:rPr>
              <w:t>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工作分析Job Analysis</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4</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w:t>
            </w:r>
            <w:r>
              <w:rPr>
                <w:rFonts w:hint="eastAsia"/>
              </w:rPr>
              <w:t>342B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人事心理学Human Resource anagement with Psychology</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134" w:type="dxa"/>
            <w:gridSpan w:val="2"/>
            <w:tcBorders>
              <w:top w:val="single" w:color="auto" w:sz="4" w:space="0"/>
              <w:left w:val="nil"/>
              <w:bottom w:val="single" w:color="auto" w:sz="4" w:space="0"/>
              <w:right w:val="single" w:color="auto" w:sz="4" w:space="0"/>
            </w:tcBorders>
            <w:vAlign w:val="center"/>
          </w:tcPr>
          <w:p>
            <w:r>
              <w:t>05</w:t>
            </w:r>
            <w:r>
              <w:rPr>
                <w:rFonts w:hint="eastAsia"/>
              </w:rPr>
              <w:t>1042B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劳动法律制度Labour and employment Law</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6</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w:t>
            </w:r>
            <w:r>
              <w:rPr>
                <w:rFonts w:hint="eastAsia"/>
              </w:rPr>
              <w:t>712</w:t>
            </w:r>
            <w:r>
              <w:t>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组织与管理</w:t>
            </w:r>
            <w:r>
              <w:rPr>
                <w:rFonts w:eastAsiaTheme="minorEastAsia"/>
                <w:kern w:val="0"/>
                <w:szCs w:val="21"/>
              </w:rPr>
              <w:t>研究方法Organizational Research Methods</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考试</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7</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hint="eastAsia" w:eastAsiaTheme="minorEastAsia"/>
                <w:kern w:val="0"/>
                <w:szCs w:val="21"/>
              </w:rPr>
              <w:t>052092B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绩效与薪酬 Performance and Remuneration</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8</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05032</w:t>
            </w:r>
            <w:r>
              <w:rPr>
                <w:rFonts w:hint="eastAsia"/>
              </w:rPr>
              <w:t>2</w:t>
            </w:r>
            <w:r>
              <w:t>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人事测评技术Personnel assessment technology</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考试</w:t>
            </w:r>
          </w:p>
        </w:tc>
      </w:tr>
      <w:tr>
        <w:tblPrEx>
          <w:tblCellMar>
            <w:top w:w="0" w:type="dxa"/>
            <w:left w:w="108" w:type="dxa"/>
            <w:bottom w:w="0" w:type="dxa"/>
            <w:right w:w="108"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9</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050312</w:t>
            </w:r>
            <w:r>
              <w:rPr>
                <w:rFonts w:hint="eastAsia"/>
              </w:rPr>
              <w:t>B</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人力资源战略Human Resource Strategy</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05006</w:t>
            </w:r>
            <w:r>
              <w:rPr>
                <w:rFonts w:hint="eastAsia"/>
              </w:rPr>
              <w:t>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劳动关系学Labor Relationship Programs, Policies,  Issues and Solutions</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11</w:t>
            </w:r>
          </w:p>
        </w:tc>
        <w:tc>
          <w:tcPr>
            <w:tcW w:w="1134" w:type="dxa"/>
            <w:gridSpan w:val="2"/>
            <w:tcBorders>
              <w:top w:val="single" w:color="auto" w:sz="4" w:space="0"/>
              <w:left w:val="nil"/>
              <w:bottom w:val="single" w:color="auto" w:sz="4" w:space="0"/>
              <w:right w:val="single" w:color="auto" w:sz="4" w:space="0"/>
            </w:tcBorders>
            <w:vAlign w:val="center"/>
          </w:tcPr>
          <w:p>
            <w:pPr>
              <w:rPr>
                <w:sz w:val="24"/>
              </w:rPr>
            </w:pPr>
            <w:r>
              <w:t>050402</w:t>
            </w:r>
            <w:r>
              <w:rPr>
                <w:rFonts w:hint="eastAsia"/>
              </w:rPr>
              <w:t>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职业生涯规划Career Development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12</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hint="eastAsia" w:eastAsiaTheme="minorEastAsia"/>
                <w:kern w:val="0"/>
                <w:szCs w:val="21"/>
              </w:rPr>
              <w:t>051472B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"招聘与培训</w:t>
            </w:r>
          </w:p>
          <w:p>
            <w:pPr>
              <w:widowControl/>
              <w:jc w:val="left"/>
              <w:rPr>
                <w:rFonts w:eastAsiaTheme="minorEastAsia"/>
                <w:kern w:val="0"/>
                <w:szCs w:val="21"/>
              </w:rPr>
            </w:pPr>
            <w:r>
              <w:rPr>
                <w:rFonts w:eastAsiaTheme="minorEastAsia"/>
                <w:kern w:val="0"/>
                <w:szCs w:val="21"/>
              </w:rPr>
              <w:t>Recruitment and Training"</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13</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Theme="minorEastAsia"/>
                <w:kern w:val="0"/>
                <w:szCs w:val="21"/>
                <w:lang w:val="en-US" w:eastAsia="zh-CN"/>
              </w:rPr>
            </w:pPr>
            <w:r>
              <w:rPr>
                <w:rFonts w:hint="eastAsia" w:eastAsiaTheme="minorEastAsia"/>
                <w:kern w:val="0"/>
                <w:szCs w:val="21"/>
                <w:lang w:val="en-US" w:eastAsia="zh-CN"/>
              </w:rPr>
              <w:t>052212B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Theme="minorEastAsia"/>
                <w:kern w:val="0"/>
                <w:szCs w:val="21"/>
                <w:lang w:val="en-US" w:eastAsia="zh-CN"/>
              </w:rPr>
            </w:pPr>
            <w:r>
              <w:rPr>
                <w:rFonts w:hint="eastAsia" w:eastAsiaTheme="minorEastAsia"/>
                <w:kern w:val="0"/>
                <w:szCs w:val="21"/>
                <w:lang w:val="en-US" w:eastAsia="zh-CN"/>
              </w:rPr>
              <w:t>团队建设与管理Team Building Management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2</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14</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hint="eastAsia" w:eastAsiaTheme="minorEastAsia"/>
                <w:kern w:val="0"/>
                <w:szCs w:val="21"/>
              </w:rPr>
              <w:t>050132B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公共部门人力资源管理</w:t>
            </w:r>
            <w:r>
              <w:rPr>
                <w:rFonts w:eastAsiaTheme="minorEastAsia"/>
                <w:kern w:val="0"/>
                <w:szCs w:val="21"/>
              </w:rPr>
              <w:t>Public Sector Human Resource Management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2</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15</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hint="eastAsia" w:eastAsiaTheme="minorEastAsia"/>
                <w:kern w:val="0"/>
                <w:szCs w:val="21"/>
              </w:rPr>
              <w:t>050412B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国际人才管理</w:t>
            </w:r>
            <w:r>
              <w:rPr>
                <w:rFonts w:eastAsiaTheme="minorEastAsia"/>
                <w:kern w:val="0"/>
                <w:szCs w:val="21"/>
              </w:rPr>
              <w:t>International Talent Management</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2</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16</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hint="eastAsia" w:eastAsiaTheme="minorEastAsia"/>
                <w:kern w:val="0"/>
                <w:szCs w:val="21"/>
              </w:rPr>
              <w:t>9903614</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辅修专业论文</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eastAsiaTheme="minorEastAsia"/>
                <w:kern w:val="0"/>
                <w:szCs w:val="21"/>
              </w:rPr>
            </w:pPr>
            <w:r>
              <w:rPr>
                <w:rFonts w:hint="eastAsia" w:eastAsiaTheme="minorEastAsia"/>
                <w:kern w:val="0"/>
                <w:szCs w:val="21"/>
              </w:rPr>
              <w:t>劳动经济学院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r>
      <w:tr>
        <w:tblPrEx>
          <w:tblCellMar>
            <w:top w:w="0" w:type="dxa"/>
            <w:left w:w="108" w:type="dxa"/>
            <w:bottom w:w="0" w:type="dxa"/>
            <w:right w:w="108" w:type="dxa"/>
          </w:tblCellMar>
        </w:tblPrEx>
        <w:trPr>
          <w:trHeight w:val="510" w:hRule="atLeast"/>
        </w:trPr>
        <w:tc>
          <w:tcPr>
            <w:tcW w:w="39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AnsiTheme="minorEastAsia" w:eastAsiaTheme="minorEastAsia"/>
                <w:b/>
                <w:bCs/>
                <w:kern w:val="0"/>
                <w:szCs w:val="21"/>
              </w:rPr>
              <w:t>小计</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rPr>
            </w:pPr>
            <w:r>
              <w:rPr>
                <w:rFonts w:hint="eastAsia" w:eastAsiaTheme="minorEastAsia"/>
                <w:b/>
                <w:kern w:val="0"/>
                <w:szCs w:val="21"/>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rPr>
            </w:pPr>
            <w:r>
              <w:rPr>
                <w:rFonts w:hint="eastAsia" w:eastAsiaTheme="minorEastAsia"/>
                <w:b/>
                <w:kern w:val="0"/>
                <w:szCs w:val="21"/>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rPr>
            </w:pPr>
            <w:r>
              <w:rPr>
                <w:rFonts w:hint="eastAsia" w:eastAsiaTheme="minorEastAsia"/>
                <w:b/>
                <w:kern w:val="0"/>
                <w:szCs w:val="21"/>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rPr>
            </w:pPr>
            <w:r>
              <w:rPr>
                <w:rFonts w:hint="eastAsia" w:eastAsiaTheme="minorEastAsia"/>
                <w:b/>
                <w:kern w:val="0"/>
                <w:szCs w:val="21"/>
              </w:rPr>
              <w:t>10</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b/>
                <w:kern w:val="0"/>
                <w:szCs w:val="21"/>
              </w:rPr>
            </w:pPr>
          </w:p>
        </w:tc>
      </w:tr>
      <w:tr>
        <w:tblPrEx>
          <w:tblCellMar>
            <w:top w:w="0" w:type="dxa"/>
            <w:left w:w="108" w:type="dxa"/>
            <w:bottom w:w="0" w:type="dxa"/>
            <w:right w:w="108" w:type="dxa"/>
          </w:tblCellMar>
        </w:tblPrEx>
        <w:trPr>
          <w:trHeight w:val="510" w:hRule="atLeast"/>
        </w:trPr>
        <w:tc>
          <w:tcPr>
            <w:tcW w:w="831" w:type="dxa"/>
            <w:gridSpan w:val="2"/>
            <w:vMerge w:val="restart"/>
            <w:tcBorders>
              <w:left w:val="single" w:color="auto" w:sz="4" w:space="0"/>
              <w:right w:val="single" w:color="auto" w:sz="4" w:space="0"/>
            </w:tcBorders>
            <w:shd w:val="clear" w:color="auto" w:fill="auto"/>
            <w:noWrap/>
            <w:vAlign w:val="center"/>
          </w:tcPr>
          <w:p>
            <w:pPr>
              <w:widowControl/>
              <w:jc w:val="center"/>
              <w:rPr>
                <w:rFonts w:hint="default" w:eastAsiaTheme="minorEastAsia"/>
                <w:b/>
                <w:bCs/>
                <w:kern w:val="0"/>
                <w:szCs w:val="21"/>
                <w:lang w:val="en-US" w:eastAsia="zh-CN"/>
              </w:rPr>
            </w:pPr>
            <w:r>
              <w:rPr>
                <w:rFonts w:hint="eastAsia" w:eastAsiaTheme="minorEastAsia"/>
                <w:b/>
                <w:bCs/>
                <w:kern w:val="0"/>
                <w:szCs w:val="21"/>
                <w:lang w:val="en-US" w:eastAsia="zh-CN"/>
              </w:rPr>
              <w:t>备选课</w:t>
            </w:r>
            <w:bookmarkStart w:id="0" w:name="_GoBack"/>
            <w:bookmarkEnd w:id="0"/>
          </w:p>
        </w:tc>
        <w:tc>
          <w:tcPr>
            <w:tcW w:w="1168"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kern w:val="0"/>
                <w:szCs w:val="21"/>
              </w:rPr>
              <w:t>052332B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雇主品牌管理（双语）</w:t>
            </w:r>
            <w:r>
              <w:rPr>
                <w:rFonts w:eastAsiaTheme="minorEastAsia"/>
                <w:kern w:val="0"/>
                <w:szCs w:val="21"/>
              </w:rPr>
              <w:t>Intenational Employer Brand</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eastAsiaTheme="minorEastAsia"/>
                <w:kern w:val="0"/>
                <w:szCs w:val="21"/>
                <w:lang w:val="en-US" w:eastAsia="zh-CN"/>
              </w:rPr>
            </w:pPr>
            <w:r>
              <w:rPr>
                <w:rFonts w:hint="eastAsia" w:eastAsiaTheme="minorEastAsia"/>
                <w:kern w:val="0"/>
                <w:szCs w:val="21"/>
                <w:lang w:eastAsia="zh-CN"/>
              </w:rPr>
              <w:t>、</w:t>
            </w:r>
            <w:r>
              <w:rPr>
                <w:rFonts w:hint="eastAsia" w:eastAsiaTheme="minorEastAsia"/>
                <w:kern w:val="0"/>
                <w:szCs w:val="21"/>
                <w:lang w:val="en-US" w:eastAsia="zh-CN"/>
              </w:rPr>
              <w:t xml:space="preserve">  </w:t>
            </w:r>
          </w:p>
        </w:tc>
        <w:tc>
          <w:tcPr>
            <w:tcW w:w="1559" w:type="dxa"/>
            <w:tcBorders>
              <w:top w:val="single" w:color="auto" w:sz="4" w:space="0"/>
              <w:left w:val="nil"/>
              <w:bottom w:val="single" w:color="auto" w:sz="4" w:space="0"/>
              <w:right w:val="single" w:color="auto" w:sz="4" w:space="0"/>
            </w:tcBorders>
            <w:shd w:val="clear" w:color="auto" w:fill="auto"/>
            <w:noWrap/>
            <w:vAlign w:val="center"/>
          </w:tcPr>
          <w:p>
            <w:r>
              <w:rPr>
                <w:rFonts w:hint="eastAsia" w:eastAsiaTheme="minorEastAsia"/>
                <w:kern w:val="0"/>
                <w:szCs w:val="21"/>
              </w:rPr>
              <w:t>劳动经济学院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831" w:type="dxa"/>
            <w:gridSpan w:val="2"/>
            <w:vMerge w:val="continue"/>
            <w:tcBorders>
              <w:left w:val="single" w:color="auto" w:sz="4" w:space="0"/>
              <w:right w:val="single" w:color="auto" w:sz="4" w:space="0"/>
            </w:tcBorders>
            <w:shd w:val="clear" w:color="auto" w:fill="auto"/>
            <w:noWrap/>
            <w:vAlign w:val="center"/>
          </w:tcPr>
          <w:p>
            <w:pPr>
              <w:widowControl/>
              <w:jc w:val="center"/>
              <w:rPr>
                <w:rFonts w:eastAsiaTheme="minorEastAsia"/>
                <w:b/>
                <w:bCs/>
                <w:kern w:val="0"/>
                <w:szCs w:val="21"/>
              </w:rPr>
            </w:pPr>
          </w:p>
        </w:tc>
        <w:tc>
          <w:tcPr>
            <w:tcW w:w="1168"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kern w:val="0"/>
                <w:szCs w:val="21"/>
              </w:rPr>
              <w:t>050032B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hint="eastAsia" w:eastAsiaTheme="minorEastAsia"/>
                <w:kern w:val="0"/>
                <w:szCs w:val="21"/>
              </w:rPr>
              <w:t>社会保障学</w:t>
            </w:r>
            <w:r>
              <w:rPr>
                <w:rFonts w:eastAsiaTheme="minorEastAsia"/>
                <w:kern w:val="0"/>
                <w:szCs w:val="21"/>
              </w:rPr>
              <w:t>Social security</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r>
              <w:rPr>
                <w:rFonts w:hint="eastAsia" w:eastAsiaTheme="minorEastAsia"/>
                <w:kern w:val="0"/>
                <w:szCs w:val="21"/>
              </w:rPr>
              <w:t>劳动经济学院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r>
              <w:rPr>
                <w:rFonts w:hint="eastAsia" w:eastAsiaTheme="minorEastAsia"/>
                <w:kern w:val="0"/>
                <w:szCs w:val="21"/>
              </w:rPr>
              <w:t>考查</w:t>
            </w:r>
          </w:p>
        </w:tc>
      </w:tr>
      <w:tr>
        <w:tblPrEx>
          <w:tblCellMar>
            <w:top w:w="0" w:type="dxa"/>
            <w:left w:w="108" w:type="dxa"/>
            <w:bottom w:w="0" w:type="dxa"/>
            <w:right w:w="108" w:type="dxa"/>
          </w:tblCellMar>
        </w:tblPrEx>
        <w:trPr>
          <w:trHeight w:val="510" w:hRule="atLeast"/>
        </w:trPr>
        <w:tc>
          <w:tcPr>
            <w:tcW w:w="831"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kern w:val="0"/>
                <w:szCs w:val="21"/>
              </w:rPr>
            </w:pPr>
          </w:p>
        </w:tc>
        <w:tc>
          <w:tcPr>
            <w:tcW w:w="1168"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Theme="minorEastAsia"/>
                <w:szCs w:val="2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r>
      <w:tr>
        <w:tblPrEx>
          <w:tblCellMar>
            <w:top w:w="0" w:type="dxa"/>
            <w:left w:w="108" w:type="dxa"/>
            <w:bottom w:w="0" w:type="dxa"/>
            <w:right w:w="108" w:type="dxa"/>
          </w:tblCellMar>
        </w:tblPrEx>
        <w:trPr>
          <w:trHeight w:val="510" w:hRule="atLeast"/>
        </w:trPr>
        <w:tc>
          <w:tcPr>
            <w:tcW w:w="831"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b/>
                <w:bCs/>
                <w:kern w:val="0"/>
                <w:szCs w:val="21"/>
              </w:rPr>
            </w:pPr>
          </w:p>
        </w:tc>
        <w:tc>
          <w:tcPr>
            <w:tcW w:w="1168" w:type="dxa"/>
            <w:gridSpan w:val="2"/>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Theme="minorEastAsia"/>
                <w:szCs w:val="2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p>
        </w:tc>
      </w:tr>
      <w:tr>
        <w:tblPrEx>
          <w:tblCellMar>
            <w:top w:w="0" w:type="dxa"/>
            <w:left w:w="108" w:type="dxa"/>
            <w:bottom w:w="0" w:type="dxa"/>
            <w:right w:w="108" w:type="dxa"/>
          </w:tblCellMar>
        </w:tblPrEx>
        <w:trPr>
          <w:trHeight w:val="510" w:hRule="atLeast"/>
        </w:trPr>
        <w:tc>
          <w:tcPr>
            <w:tcW w:w="8506"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113" w:leftChars="54"/>
              <w:jc w:val="left"/>
            </w:pPr>
            <w:r>
              <w:rPr>
                <w:rFonts w:hint="eastAsia"/>
              </w:rPr>
              <w:t>注：</w:t>
            </w:r>
          </w:p>
          <w:p>
            <w:pPr>
              <w:adjustRightInd w:val="0"/>
              <w:snapToGrid w:val="0"/>
              <w:spacing w:line="360" w:lineRule="auto"/>
              <w:ind w:left="113" w:leftChars="54"/>
              <w:jc w:val="left"/>
            </w:pPr>
            <w:r>
              <w:rPr>
                <w:rFonts w:hint="eastAsia"/>
              </w:rPr>
              <w:t>1备选课不单独开设，学生可插入辅修专业相关课程的班级中学习，并参加考试；</w:t>
            </w:r>
          </w:p>
          <w:p>
            <w:pPr>
              <w:adjustRightInd w:val="0"/>
              <w:snapToGrid w:val="0"/>
              <w:spacing w:line="360" w:lineRule="auto"/>
              <w:ind w:left="113" w:leftChars="54"/>
              <w:jc w:val="left"/>
              <w:rPr>
                <w:rFonts w:hAnsiTheme="minorEastAsia" w:eastAsiaTheme="minorEastAsia"/>
                <w:kern w:val="0"/>
                <w:szCs w:val="21"/>
              </w:rPr>
            </w:pPr>
            <w:r>
              <w:rPr>
                <w:rFonts w:hint="eastAsia"/>
              </w:rPr>
              <w:t>2如备选课程学分不足，教学单位可根据《首都经济贸易大学本科人才培养方案（20</w:t>
            </w:r>
            <w:r>
              <w:t>21</w:t>
            </w:r>
            <w:r>
              <w:rPr>
                <w:rFonts w:hint="eastAsia"/>
              </w:rPr>
              <w:t>年）》中相应专业的人才培养方案进行适当调整，以满足学生修读的需求。</w:t>
            </w:r>
          </w:p>
        </w:tc>
      </w:tr>
    </w:tbl>
    <w:p>
      <w:r>
        <w:rPr>
          <w:rFonts w:hint="eastAsia"/>
        </w:rPr>
        <w:tab/>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3"/>
      </w:pPr>
      <w:r>
        <w:rPr>
          <w:rStyle w:val="19"/>
        </w:rPr>
        <w:footnoteRef/>
      </w:r>
      <w:r>
        <w:rPr>
          <w:rFonts w:hint="eastAsia"/>
        </w:rPr>
        <w:t xml:space="preserve"> 申请辅修证书、学士学位相应条件详见《首都经济贸易大学本科生辅修专业（双学位）管理办法》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F3"/>
    <w:rsid w:val="00076AA9"/>
    <w:rsid w:val="000D3555"/>
    <w:rsid w:val="000F06A4"/>
    <w:rsid w:val="00122296"/>
    <w:rsid w:val="00132007"/>
    <w:rsid w:val="001662BC"/>
    <w:rsid w:val="00190220"/>
    <w:rsid w:val="001E3FDA"/>
    <w:rsid w:val="001E54F3"/>
    <w:rsid w:val="001E7AD5"/>
    <w:rsid w:val="00295A5F"/>
    <w:rsid w:val="002B78E4"/>
    <w:rsid w:val="002F3533"/>
    <w:rsid w:val="002F7BB7"/>
    <w:rsid w:val="00315F6E"/>
    <w:rsid w:val="00316CFD"/>
    <w:rsid w:val="003B02B4"/>
    <w:rsid w:val="003F11BB"/>
    <w:rsid w:val="00420F82"/>
    <w:rsid w:val="004A3C56"/>
    <w:rsid w:val="004A400C"/>
    <w:rsid w:val="004E7CEA"/>
    <w:rsid w:val="004F20FA"/>
    <w:rsid w:val="00513C2E"/>
    <w:rsid w:val="0053166D"/>
    <w:rsid w:val="00555522"/>
    <w:rsid w:val="0055751D"/>
    <w:rsid w:val="00606C1F"/>
    <w:rsid w:val="00615D90"/>
    <w:rsid w:val="00630E77"/>
    <w:rsid w:val="006401B7"/>
    <w:rsid w:val="00641AB4"/>
    <w:rsid w:val="006E3412"/>
    <w:rsid w:val="007157BE"/>
    <w:rsid w:val="007514E2"/>
    <w:rsid w:val="00760B02"/>
    <w:rsid w:val="00763EDD"/>
    <w:rsid w:val="007D2B45"/>
    <w:rsid w:val="007D5643"/>
    <w:rsid w:val="007F6DDC"/>
    <w:rsid w:val="008205A9"/>
    <w:rsid w:val="008224EA"/>
    <w:rsid w:val="00831C53"/>
    <w:rsid w:val="00833218"/>
    <w:rsid w:val="00853E68"/>
    <w:rsid w:val="0085402C"/>
    <w:rsid w:val="0088130B"/>
    <w:rsid w:val="008B3464"/>
    <w:rsid w:val="008C1067"/>
    <w:rsid w:val="008D6027"/>
    <w:rsid w:val="00934C52"/>
    <w:rsid w:val="00935726"/>
    <w:rsid w:val="00A447DD"/>
    <w:rsid w:val="00AF0B09"/>
    <w:rsid w:val="00AF233C"/>
    <w:rsid w:val="00B12A4D"/>
    <w:rsid w:val="00B2198F"/>
    <w:rsid w:val="00B849B0"/>
    <w:rsid w:val="00BA7B2A"/>
    <w:rsid w:val="00BD02CE"/>
    <w:rsid w:val="00C0081B"/>
    <w:rsid w:val="00C1124F"/>
    <w:rsid w:val="00C42990"/>
    <w:rsid w:val="00C66FCE"/>
    <w:rsid w:val="00C93A70"/>
    <w:rsid w:val="00CB34B8"/>
    <w:rsid w:val="00CB3C87"/>
    <w:rsid w:val="00CC6F99"/>
    <w:rsid w:val="00D222F0"/>
    <w:rsid w:val="00D434D2"/>
    <w:rsid w:val="00D74609"/>
    <w:rsid w:val="00D97541"/>
    <w:rsid w:val="00DB5422"/>
    <w:rsid w:val="00DB7D7A"/>
    <w:rsid w:val="00DD14F5"/>
    <w:rsid w:val="00E01A8C"/>
    <w:rsid w:val="00E12D5A"/>
    <w:rsid w:val="00E8350F"/>
    <w:rsid w:val="00E97202"/>
    <w:rsid w:val="00EE0DA4"/>
    <w:rsid w:val="00F00B0C"/>
    <w:rsid w:val="00F619CB"/>
    <w:rsid w:val="00FE2F7B"/>
    <w:rsid w:val="0E007156"/>
    <w:rsid w:val="596F7548"/>
    <w:rsid w:val="6D2A6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4"/>
    <w:qFormat/>
    <w:uiPriority w:val="9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35"/>
    <w:rPr>
      <w:rFonts w:ascii="Calibri" w:hAnsi="Calibri"/>
      <w:sz w:val="20"/>
      <w:szCs w:val="20"/>
    </w:r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footer"/>
    <w:basedOn w:val="1"/>
    <w:link w:val="32"/>
    <w:unhideWhenUsed/>
    <w:uiPriority w:val="99"/>
    <w:pPr>
      <w:tabs>
        <w:tab w:val="center" w:pos="4153"/>
        <w:tab w:val="right" w:pos="8306"/>
      </w:tabs>
      <w:snapToGrid w:val="0"/>
      <w:jc w:val="left"/>
    </w:pPr>
    <w:rPr>
      <w:sz w:val="18"/>
      <w:szCs w:val="18"/>
    </w:rPr>
  </w:style>
  <w:style w:type="paragraph" w:styleId="10">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center"/>
    </w:pPr>
    <w:rPr>
      <w:rFonts w:ascii="黑体" w:hAnsi="Calibri" w:eastAsia="黑体"/>
      <w:kern w:val="0"/>
      <w:sz w:val="22"/>
      <w:szCs w:val="22"/>
    </w:rPr>
  </w:style>
  <w:style w:type="paragraph" w:styleId="12">
    <w:name w:val="Subtitle"/>
    <w:basedOn w:val="1"/>
    <w:next w:val="1"/>
    <w:link w:val="26"/>
    <w:qFormat/>
    <w:uiPriority w:val="99"/>
    <w:pPr>
      <w:spacing w:before="240" w:after="60" w:line="312" w:lineRule="auto"/>
      <w:jc w:val="center"/>
      <w:outlineLvl w:val="1"/>
    </w:pPr>
    <w:rPr>
      <w:rFonts w:ascii="Arial" w:hAnsi="Arial"/>
      <w:b/>
      <w:bCs/>
      <w:kern w:val="28"/>
      <w:sz w:val="32"/>
      <w:szCs w:val="32"/>
    </w:rPr>
  </w:style>
  <w:style w:type="paragraph" w:styleId="13">
    <w:name w:val="footnote text"/>
    <w:basedOn w:val="1"/>
    <w:link w:val="33"/>
    <w:semiHidden/>
    <w:unhideWhenUsed/>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Title"/>
    <w:basedOn w:val="1"/>
    <w:next w:val="1"/>
    <w:link w:val="25"/>
    <w:qFormat/>
    <w:uiPriority w:val="99"/>
    <w:pPr>
      <w:spacing w:before="240" w:after="60"/>
      <w:jc w:val="center"/>
      <w:outlineLvl w:val="0"/>
    </w:pPr>
    <w:rPr>
      <w:rFonts w:ascii="Arial" w:hAnsi="Arial"/>
      <w:b/>
      <w:bCs/>
      <w:sz w:val="32"/>
      <w:szCs w:val="32"/>
    </w:rPr>
  </w:style>
  <w:style w:type="character" w:styleId="18">
    <w:name w:val="Strong"/>
    <w:qFormat/>
    <w:uiPriority w:val="22"/>
    <w:rPr>
      <w:b/>
      <w:bCs/>
    </w:rPr>
  </w:style>
  <w:style w:type="character" w:styleId="19">
    <w:name w:val="footnote reference"/>
    <w:basedOn w:val="17"/>
    <w:semiHidden/>
    <w:unhideWhenUsed/>
    <w:uiPriority w:val="99"/>
    <w:rPr>
      <w:vertAlign w:val="superscript"/>
    </w:rPr>
  </w:style>
  <w:style w:type="character" w:customStyle="1" w:styleId="20">
    <w:name w:val="标题 1 字符"/>
    <w:link w:val="2"/>
    <w:uiPriority w:val="99"/>
    <w:rPr>
      <w:rFonts w:ascii="Calibri" w:hAnsi="Calibri"/>
      <w:b/>
      <w:bCs/>
      <w:kern w:val="44"/>
      <w:sz w:val="44"/>
      <w:szCs w:val="44"/>
    </w:rPr>
  </w:style>
  <w:style w:type="character" w:customStyle="1" w:styleId="21">
    <w:name w:val="标题 2 字符"/>
    <w:link w:val="3"/>
    <w:uiPriority w:val="99"/>
    <w:rPr>
      <w:rFonts w:ascii="Cambria" w:hAnsi="Cambria"/>
      <w:b/>
      <w:bCs/>
      <w:kern w:val="2"/>
      <w:sz w:val="32"/>
      <w:szCs w:val="32"/>
    </w:rPr>
  </w:style>
  <w:style w:type="character" w:customStyle="1" w:styleId="22">
    <w:name w:val="标题 3 字符"/>
    <w:link w:val="4"/>
    <w:uiPriority w:val="99"/>
    <w:rPr>
      <w:rFonts w:ascii="Calibri" w:hAnsi="Calibri"/>
      <w:b/>
      <w:bCs/>
      <w:kern w:val="2"/>
      <w:sz w:val="32"/>
      <w:szCs w:val="32"/>
    </w:rPr>
  </w:style>
  <w:style w:type="character" w:customStyle="1" w:styleId="23">
    <w:name w:val="标题 4 字符"/>
    <w:basedOn w:val="17"/>
    <w:link w:val="5"/>
    <w:uiPriority w:val="99"/>
    <w:rPr>
      <w:rFonts w:ascii="Arial" w:hAnsi="Arial" w:eastAsia="黑体"/>
      <w:b/>
      <w:bCs/>
      <w:kern w:val="2"/>
      <w:sz w:val="28"/>
      <w:szCs w:val="28"/>
    </w:rPr>
  </w:style>
  <w:style w:type="character" w:customStyle="1" w:styleId="24">
    <w:name w:val="标题 5 字符"/>
    <w:basedOn w:val="17"/>
    <w:link w:val="6"/>
    <w:uiPriority w:val="99"/>
    <w:rPr>
      <w:b/>
      <w:bCs/>
      <w:kern w:val="2"/>
      <w:sz w:val="28"/>
      <w:szCs w:val="28"/>
    </w:rPr>
  </w:style>
  <w:style w:type="character" w:customStyle="1" w:styleId="25">
    <w:name w:val="标题 字符"/>
    <w:basedOn w:val="17"/>
    <w:link w:val="15"/>
    <w:uiPriority w:val="99"/>
    <w:rPr>
      <w:rFonts w:ascii="Arial" w:hAnsi="Arial"/>
      <w:b/>
      <w:bCs/>
      <w:kern w:val="2"/>
      <w:sz w:val="32"/>
      <w:szCs w:val="32"/>
    </w:rPr>
  </w:style>
  <w:style w:type="character" w:customStyle="1" w:styleId="26">
    <w:name w:val="副标题 字符"/>
    <w:basedOn w:val="17"/>
    <w:link w:val="12"/>
    <w:uiPriority w:val="99"/>
    <w:rPr>
      <w:rFonts w:ascii="Arial" w:hAnsi="Arial"/>
      <w:b/>
      <w:bCs/>
      <w:kern w:val="28"/>
      <w:sz w:val="32"/>
      <w:szCs w:val="32"/>
    </w:rPr>
  </w:style>
  <w:style w:type="paragraph" w:styleId="27">
    <w:name w:val="No Spacing"/>
    <w:link w:val="28"/>
    <w:qFormat/>
    <w:uiPriority w:val="1"/>
    <w:rPr>
      <w:rFonts w:ascii="Calibri" w:hAnsi="Calibri" w:eastAsia="宋体" w:cs="Times New Roman"/>
      <w:sz w:val="22"/>
      <w:szCs w:val="22"/>
      <w:lang w:val="en-US" w:eastAsia="zh-CN" w:bidi="ar-SA"/>
    </w:rPr>
  </w:style>
  <w:style w:type="character" w:customStyle="1" w:styleId="28">
    <w:name w:val="无间隔 字符"/>
    <w:link w:val="27"/>
    <w:uiPriority w:val="1"/>
    <w:rPr>
      <w:rFonts w:ascii="Calibri" w:hAnsi="Calibri"/>
      <w:sz w:val="22"/>
      <w:szCs w:val="22"/>
    </w:rPr>
  </w:style>
  <w:style w:type="paragraph" w:styleId="29">
    <w:name w:val="List Paragraph"/>
    <w:basedOn w:val="1"/>
    <w:qFormat/>
    <w:uiPriority w:val="34"/>
    <w:pPr>
      <w:ind w:firstLine="420" w:firstLineChars="200"/>
    </w:pPr>
    <w:rPr>
      <w:szCs w:val="20"/>
    </w:rPr>
  </w:style>
  <w:style w:type="paragraph" w:customStyle="1" w:styleId="3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页眉 字符"/>
    <w:basedOn w:val="17"/>
    <w:link w:val="10"/>
    <w:uiPriority w:val="99"/>
    <w:rPr>
      <w:kern w:val="2"/>
      <w:sz w:val="18"/>
      <w:szCs w:val="18"/>
    </w:rPr>
  </w:style>
  <w:style w:type="character" w:customStyle="1" w:styleId="32">
    <w:name w:val="页脚 字符"/>
    <w:basedOn w:val="17"/>
    <w:link w:val="9"/>
    <w:uiPriority w:val="99"/>
    <w:rPr>
      <w:kern w:val="2"/>
      <w:sz w:val="18"/>
      <w:szCs w:val="18"/>
    </w:rPr>
  </w:style>
  <w:style w:type="character" w:customStyle="1" w:styleId="33">
    <w:name w:val="脚注文本 字符"/>
    <w:basedOn w:val="17"/>
    <w:link w:val="1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85AB-ABCE-4D20-A922-05A7175A85C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271</Words>
  <Characters>1550</Characters>
  <Lines>12</Lines>
  <Paragraphs>3</Paragraphs>
  <TotalTime>7</TotalTime>
  <ScaleCrop>false</ScaleCrop>
  <LinksUpToDate>false</LinksUpToDate>
  <CharactersWithSpaces>1818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2021-07-15T02:02:00Z</dcterms:created>
  <dc:creator>DELL</dc:creator>
  <cp:lastModifiedBy>钱程</cp:lastModifiedBy>
  <cp:lastPrinted>2014-06-05T07:55:00Z</cp:lastPrinted>
  <dcterms:modified xsi:type="dcterms:W3CDTF">2023-11-10T06:44:49Z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BDBEE388581547E7B632BB7226820803</vt:lpwstr>
  </property>
</Properties>
</file>