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24D66">
      <w:pPr>
        <w:rPr>
          <w:rFonts w:ascii="Times New Roman" w:hAnsi="Times New Roman"/>
        </w:rPr>
      </w:pPr>
    </w:p>
    <w:p w14:paraId="2DBB7447">
      <w:pPr>
        <w:spacing w:line="360" w:lineRule="auto"/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ascii="Times New Roman" w:hAnsi="Times New Roman" w:eastAsia="黑体"/>
          <w:b/>
          <w:sz w:val="36"/>
          <w:szCs w:val="36"/>
        </w:rPr>
        <w:t>城市管理专业（区域经济管理）本科人才培养方案</w:t>
      </w:r>
    </w:p>
    <w:p w14:paraId="2E92F791">
      <w:pPr>
        <w:spacing w:line="360" w:lineRule="auto"/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ascii="Times New Roman" w:hAnsi="Times New Roman" w:eastAsia="黑体"/>
          <w:b/>
          <w:sz w:val="36"/>
          <w:szCs w:val="36"/>
        </w:rPr>
        <w:t>（专业代码：</w:t>
      </w:r>
      <w:r>
        <w:rPr>
          <w:rFonts w:ascii="Times New Roman" w:hAnsi="Times New Roman" w:eastAsia="黑体" w:cs="Times New Roman"/>
          <w:b/>
          <w:sz w:val="36"/>
          <w:szCs w:val="36"/>
        </w:rPr>
        <w:t>120405</w:t>
      </w:r>
      <w:r>
        <w:rPr>
          <w:rFonts w:hint="eastAsia" w:ascii="Times New Roman" w:hAnsi="Times New Roman" w:eastAsia="黑体"/>
          <w:b/>
          <w:sz w:val="36"/>
          <w:szCs w:val="36"/>
        </w:rPr>
        <w:t>）</w:t>
      </w:r>
    </w:p>
    <w:p w14:paraId="5D3B504C">
      <w:pPr>
        <w:rPr>
          <w:rFonts w:ascii="Times New Roman" w:hAnsi="Times New Roman"/>
        </w:rPr>
      </w:pPr>
    </w:p>
    <w:p w14:paraId="5FE8F396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一、培养目标</w:t>
      </w:r>
    </w:p>
    <w:p w14:paraId="273ADE79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本专业主要培养具有社会主义核心价值观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适应区域与城市经济发展需要，具有扎实的区域与城市经济管理理论基础和突出的定量分析能力，掌握地理信息系统、AutoCAD等空间分析与制图技术，知识面宽广，有创新意识和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一定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的研究能力，能够在区域和城市建设和管理部门、政府政策研究机构、咨询机构等企事业单位从事实务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科研以及具体管理工作的复合型、应用型专门人才。</w:t>
      </w:r>
    </w:p>
    <w:p w14:paraId="797DE9F8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二、毕业要求</w:t>
      </w:r>
    </w:p>
    <w:p w14:paraId="75963C99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1．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具备良好的人文素养、人文情怀、文化精神、科学精神和社会责任感。</w:t>
      </w:r>
    </w:p>
    <w:p w14:paraId="06DB86BB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2．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系统掌握现代区域经济管理的基本知识和专业基础理论，熟悉区域经济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分析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的原理和方法，具有扎实的经济学和管理学基础，具备较宽的公共管理专业知识面以及合理知识结构。</w:t>
      </w:r>
    </w:p>
    <w:p w14:paraId="08334AA7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具有区域经济管理的思维与能力。能够从事区情分析与区域发展优劣势评价、区域经济结构分析、市场分析预测、功能区及经济区划分、空间布局分析与制图、城市规划、地理信息系统与辅助决策系统应用及区域政策研究。</w:t>
      </w:r>
    </w:p>
    <w:p w14:paraId="0FE29184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4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具有自主学习和终身学习意识，有创业创新能力及不断学习与适应发展的能力；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了解区域经济学科发展动态和国内外发展前沿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掌握一门外语，具备国际视野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；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能够熟练运用计算机。</w:t>
      </w:r>
    </w:p>
    <w:p w14:paraId="7A4DCBF9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5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熟悉本专业领域相关政策及法律、法规，能够在本专业领域实践活动中理解并遵守职业道德和职业规范。</w:t>
      </w:r>
    </w:p>
    <w:p w14:paraId="5202BFFF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三、核心课程</w:t>
      </w:r>
    </w:p>
    <w:p w14:paraId="383BFD4D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经济学原理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中级微观经济学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管理学、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公共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公共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政策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学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、公共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管理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学、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区域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经济学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城市经济学、空间经济计量基础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城市规划与管理、经济地理学、区域规划理论与方法、中国区域经济、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地理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信息系统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、地方财政学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等。</w:t>
      </w:r>
    </w:p>
    <w:p w14:paraId="6D4008E9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四</w:t>
      </w:r>
      <w:r>
        <w:rPr>
          <w:b/>
          <w:bCs/>
          <w:kern w:val="0"/>
          <w:sz w:val="28"/>
          <w:szCs w:val="28"/>
        </w:rPr>
        <w:t>、培养特色</w:t>
      </w:r>
    </w:p>
    <w:p w14:paraId="080723AC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1. 强调学科交叉、理论与应用兼顾的专业特色。本专业方向覆盖了区域、城市、产业、生态等应用经济学、公共管理理论与政策知识以及地理学方法等多个领域，凸显了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经济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、管理、理工融合的学科特色，理论性强，应用范围广，社会需求大，有较广阔的发展前景。</w:t>
      </w:r>
    </w:p>
    <w:p w14:paraId="120284A4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2. 强调宽基础、重技能的课程特色。本专业方向立足区域经济学、空间经济学和城市管理学等理论课程，重视区域规划与管理等应用课程，强化遥感、地理信息系统等空间数字技术和计算机制图等实践课程。注重基础理论的强化、基本技能和方法的训练。采取课程讲授、名家讲座、实验实习与社会考察相结合的培养模式。</w:t>
      </w:r>
    </w:p>
    <w:p w14:paraId="6B1BAFA2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3. 强调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“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规划、管理</w:t>
      </w: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”</w:t>
      </w:r>
      <w:r>
        <w:rPr>
          <w:rFonts w:ascii="Times New Roman" w:hAnsi="Times New Roman" w:eastAsia="宋体" w:cs="Times New Roman"/>
          <w:bCs/>
          <w:kern w:val="0"/>
          <w:sz w:val="24"/>
          <w:szCs w:val="24"/>
        </w:rPr>
        <w:t>等创新型实践能力的人才培养特色。为加强基本技能和方法的训练，充实了地理、计算机制图、城市规划和区域规划等实践教学，利用数字城市实验室、区域经济与城市管理实验室、首都生态城市规划与管理实验室和京津冀都市圈研究基地、都市郊区研究基地，以及北京经济技术开发区、天津滨海新区等特殊经济区或城市重点功能区，为学生提供创新训练和实践平台。</w:t>
      </w:r>
    </w:p>
    <w:p w14:paraId="324D807C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</w:pPr>
      <w:r>
        <w:rPr>
          <w:rFonts w:hint="eastAsia"/>
          <w:b/>
          <w:bCs/>
          <w:kern w:val="0"/>
          <w:sz w:val="28"/>
          <w:szCs w:val="28"/>
        </w:rPr>
        <w:t>五、学制和学位</w:t>
      </w:r>
    </w:p>
    <w:p w14:paraId="2724F5BF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kern w:val="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6F125A74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 w14:paraId="666656EC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 w14:paraId="11FAC423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 w14:paraId="74E4DA15">
      <w:pPr>
        <w:widowControl/>
        <w:spacing w:line="360" w:lineRule="auto"/>
        <w:ind w:firstLine="480" w:firstLineChars="200"/>
        <w:rPr>
          <w:rFonts w:ascii="Times New Roman" w:hAnsi="Times New Roman" w:eastAsia="宋体" w:cs="Times New Roman"/>
          <w:bCs/>
          <w:kern w:val="0"/>
          <w:sz w:val="24"/>
          <w:szCs w:val="24"/>
        </w:rPr>
      </w:pPr>
    </w:p>
    <w:p w14:paraId="13AFAD2B">
      <w:pPr>
        <w:pStyle w:val="12"/>
        <w:widowControl/>
        <w:tabs>
          <w:tab w:val="left" w:pos="574"/>
        </w:tabs>
        <w:spacing w:before="156" w:beforeLines="50" w:line="360" w:lineRule="auto"/>
        <w:ind w:firstLineChars="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六、学分一览表</w:t>
      </w:r>
    </w:p>
    <w:p w14:paraId="1D5F4630"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A2E4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D6E10F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363FB8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25FA4A9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理论与实践教学比例（%）</w:t>
            </w:r>
          </w:p>
        </w:tc>
      </w:tr>
      <w:tr w14:paraId="13D99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2804072">
            <w:pPr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17E64B7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EACBA53">
            <w:pPr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BA9A21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DC2A598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hint="eastAsia" w:ascii="Times New Roman" w:hAnsi="Times New Roman"/>
                <w:lang w:val="en-US" w:eastAsia="zh-CN"/>
              </w:rPr>
              <w:t>7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A3898F1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BAA3FF2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</w:tr>
      <w:tr w14:paraId="27521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01C7B6D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F0DEA9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887DE5">
            <w:pPr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AD215C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65BC5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2E3C42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363AA7BA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7</w:t>
            </w:r>
          </w:p>
        </w:tc>
      </w:tr>
      <w:tr w14:paraId="41D0E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6DB225F">
            <w:pPr>
              <w:rPr>
                <w:rFonts w:ascii="Times New Roman" w:hAnsi="Times New Roman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7EA1763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DA0B7AB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761681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38840CB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76A48CB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51270CB0">
            <w:pPr>
              <w:rPr>
                <w:rFonts w:ascii="Times New Roman" w:hAnsi="Times New Roman"/>
              </w:rPr>
            </w:pPr>
          </w:p>
        </w:tc>
      </w:tr>
    </w:tbl>
    <w:p w14:paraId="26699B3C">
      <w:pPr>
        <w:rPr>
          <w:rFonts w:ascii="Times New Roman" w:hAnsi="Times New Roman"/>
        </w:rPr>
      </w:pPr>
    </w:p>
    <w:p w14:paraId="1DC38BE9">
      <w:pPr>
        <w:rPr>
          <w:rFonts w:ascii="Times New Roman" w:hAnsi="Times New Roman"/>
        </w:rPr>
      </w:pPr>
    </w:p>
    <w:p w14:paraId="697B2377"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课堂教学学时分配表</w:t>
      </w:r>
    </w:p>
    <w:p w14:paraId="4E9865F7">
      <w:pPr>
        <w:rPr>
          <w:rFonts w:ascii="Times New Roman" w:hAnsi="Times New Roma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939"/>
        <w:gridCol w:w="1617"/>
        <w:gridCol w:w="1437"/>
        <w:gridCol w:w="822"/>
        <w:gridCol w:w="822"/>
        <w:gridCol w:w="1845"/>
      </w:tblGrid>
      <w:tr w14:paraId="25BD56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3DB3284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课程类别</w:t>
            </w:r>
          </w:p>
        </w:tc>
        <w:tc>
          <w:tcPr>
            <w:tcW w:w="1617" w:type="dxa"/>
          </w:tcPr>
          <w:p w14:paraId="4A377E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门数</w:t>
            </w:r>
          </w:p>
        </w:tc>
        <w:tc>
          <w:tcPr>
            <w:tcW w:w="1437" w:type="dxa"/>
          </w:tcPr>
          <w:p w14:paraId="1168A64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总学时</w:t>
            </w:r>
          </w:p>
        </w:tc>
        <w:tc>
          <w:tcPr>
            <w:tcW w:w="1644" w:type="dxa"/>
            <w:gridSpan w:val="2"/>
          </w:tcPr>
          <w:p w14:paraId="63A8128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总学分</w:t>
            </w:r>
          </w:p>
        </w:tc>
        <w:tc>
          <w:tcPr>
            <w:tcW w:w="1845" w:type="dxa"/>
          </w:tcPr>
          <w:p w14:paraId="0FFB5F7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比例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（%）</w:t>
            </w:r>
          </w:p>
        </w:tc>
      </w:tr>
      <w:tr w14:paraId="44F48F8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76448789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通识教育必修课</w:t>
            </w:r>
          </w:p>
        </w:tc>
        <w:tc>
          <w:tcPr>
            <w:tcW w:w="1617" w:type="dxa"/>
          </w:tcPr>
          <w:p w14:paraId="1F2239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1437" w:type="dxa"/>
          </w:tcPr>
          <w:p w14:paraId="655A8D0C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1"/>
              </w:rPr>
              <w:t>9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16</w:t>
            </w:r>
          </w:p>
        </w:tc>
        <w:tc>
          <w:tcPr>
            <w:tcW w:w="1644" w:type="dxa"/>
            <w:gridSpan w:val="2"/>
          </w:tcPr>
          <w:p w14:paraId="2855D4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1845" w:type="dxa"/>
            <w:vAlign w:val="bottom"/>
          </w:tcPr>
          <w:p w14:paraId="1C09D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39.39</w:t>
            </w:r>
          </w:p>
        </w:tc>
      </w:tr>
      <w:tr w14:paraId="264883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03DA17C6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学科基础课</w:t>
            </w:r>
          </w:p>
        </w:tc>
        <w:tc>
          <w:tcPr>
            <w:tcW w:w="1617" w:type="dxa"/>
          </w:tcPr>
          <w:p w14:paraId="703F320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  <w:r>
              <w:rPr>
                <w:rFonts w:ascii="宋体" w:hAnsi="宋体" w:eastAsia="宋体" w:cs="Times New Roman"/>
                <w:szCs w:val="21"/>
              </w:rPr>
              <w:t>1</w:t>
            </w:r>
          </w:p>
        </w:tc>
        <w:tc>
          <w:tcPr>
            <w:tcW w:w="1437" w:type="dxa"/>
          </w:tcPr>
          <w:p w14:paraId="0EA9D5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  <w:r>
              <w:rPr>
                <w:rFonts w:ascii="宋体" w:hAnsi="宋体" w:eastAsia="宋体" w:cs="Times New Roman"/>
                <w:szCs w:val="21"/>
              </w:rPr>
              <w:t>64</w:t>
            </w:r>
          </w:p>
        </w:tc>
        <w:tc>
          <w:tcPr>
            <w:tcW w:w="1644" w:type="dxa"/>
            <w:gridSpan w:val="2"/>
          </w:tcPr>
          <w:p w14:paraId="1DC46D1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29</w:t>
            </w:r>
          </w:p>
        </w:tc>
        <w:tc>
          <w:tcPr>
            <w:tcW w:w="1845" w:type="dxa"/>
            <w:vAlign w:val="bottom"/>
          </w:tcPr>
          <w:p w14:paraId="53163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21.97</w:t>
            </w:r>
          </w:p>
        </w:tc>
      </w:tr>
      <w:tr w14:paraId="2057F6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061E42A1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专业核心课</w:t>
            </w:r>
          </w:p>
        </w:tc>
        <w:tc>
          <w:tcPr>
            <w:tcW w:w="1617" w:type="dxa"/>
          </w:tcPr>
          <w:p w14:paraId="5213CAB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</w:t>
            </w:r>
          </w:p>
        </w:tc>
        <w:tc>
          <w:tcPr>
            <w:tcW w:w="1437" w:type="dxa"/>
          </w:tcPr>
          <w:p w14:paraId="35FCA8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336</w:t>
            </w:r>
          </w:p>
        </w:tc>
        <w:tc>
          <w:tcPr>
            <w:tcW w:w="1644" w:type="dxa"/>
            <w:gridSpan w:val="2"/>
          </w:tcPr>
          <w:p w14:paraId="6F6B47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</w:t>
            </w:r>
          </w:p>
        </w:tc>
        <w:tc>
          <w:tcPr>
            <w:tcW w:w="1845" w:type="dxa"/>
            <w:vAlign w:val="bottom"/>
          </w:tcPr>
          <w:p w14:paraId="721D28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15.15</w:t>
            </w:r>
          </w:p>
        </w:tc>
      </w:tr>
      <w:tr w14:paraId="778A4F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33448CB8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通识教育选修课</w:t>
            </w:r>
          </w:p>
        </w:tc>
        <w:tc>
          <w:tcPr>
            <w:tcW w:w="1617" w:type="dxa"/>
          </w:tcPr>
          <w:p w14:paraId="318876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37" w:type="dxa"/>
          </w:tcPr>
          <w:p w14:paraId="1DA623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44" w:type="dxa"/>
            <w:gridSpan w:val="2"/>
          </w:tcPr>
          <w:p w14:paraId="750B2A2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  <w:r>
              <w:rPr>
                <w:rFonts w:ascii="宋体" w:hAnsi="宋体" w:eastAsia="宋体" w:cs="Times New Roman"/>
                <w:szCs w:val="21"/>
              </w:rPr>
              <w:t>0</w:t>
            </w:r>
          </w:p>
        </w:tc>
        <w:tc>
          <w:tcPr>
            <w:tcW w:w="1845" w:type="dxa"/>
            <w:vAlign w:val="bottom"/>
          </w:tcPr>
          <w:p w14:paraId="7BEE7A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7.58</w:t>
            </w:r>
          </w:p>
        </w:tc>
      </w:tr>
      <w:tr w14:paraId="27426D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39" w:type="dxa"/>
            <w:vMerge w:val="restart"/>
          </w:tcPr>
          <w:p w14:paraId="74C95D44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个性教育</w:t>
            </w:r>
          </w:p>
        </w:tc>
        <w:tc>
          <w:tcPr>
            <w:tcW w:w="939" w:type="dxa"/>
          </w:tcPr>
          <w:p w14:paraId="14F10A9C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专业提升课</w:t>
            </w:r>
          </w:p>
        </w:tc>
        <w:tc>
          <w:tcPr>
            <w:tcW w:w="1617" w:type="dxa"/>
          </w:tcPr>
          <w:p w14:paraId="2B30FE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 w14:paraId="52AB6BB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822" w:type="dxa"/>
          </w:tcPr>
          <w:p w14:paraId="474743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 w:eastAsia="宋体" w:cs="Times New Roman"/>
                <w:szCs w:val="21"/>
              </w:rPr>
              <w:t>17</w:t>
            </w:r>
          </w:p>
        </w:tc>
        <w:tc>
          <w:tcPr>
            <w:tcW w:w="822" w:type="dxa"/>
            <w:vMerge w:val="restart"/>
          </w:tcPr>
          <w:p w14:paraId="64C030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 w14:paraId="2356110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  <w:r>
              <w:rPr>
                <w:rFonts w:ascii="宋体" w:hAnsi="宋体" w:eastAsia="宋体" w:cs="Times New Roman"/>
                <w:szCs w:val="21"/>
              </w:rPr>
              <w:t>1</w:t>
            </w:r>
          </w:p>
        </w:tc>
        <w:tc>
          <w:tcPr>
            <w:tcW w:w="1845" w:type="dxa"/>
            <w:vMerge w:val="restart"/>
          </w:tcPr>
          <w:p w14:paraId="06787D5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 w14:paraId="5EB9B7A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15.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91</w:t>
            </w:r>
          </w:p>
        </w:tc>
      </w:tr>
      <w:tr w14:paraId="6BDAD6F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39" w:type="dxa"/>
            <w:vMerge w:val="continue"/>
          </w:tcPr>
          <w:p w14:paraId="3796CB8D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39" w:type="dxa"/>
          </w:tcPr>
          <w:p w14:paraId="311B22EF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专业拓展课</w:t>
            </w:r>
          </w:p>
        </w:tc>
        <w:tc>
          <w:tcPr>
            <w:tcW w:w="1617" w:type="dxa"/>
          </w:tcPr>
          <w:p w14:paraId="75CCCE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 w14:paraId="3A6FDBD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822" w:type="dxa"/>
          </w:tcPr>
          <w:p w14:paraId="68D201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不限</w:t>
            </w:r>
          </w:p>
        </w:tc>
        <w:tc>
          <w:tcPr>
            <w:tcW w:w="822" w:type="dxa"/>
            <w:vMerge w:val="continue"/>
          </w:tcPr>
          <w:p w14:paraId="7BCBBE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5" w:type="dxa"/>
            <w:vMerge w:val="continue"/>
          </w:tcPr>
          <w:p w14:paraId="1CAAA8E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44CD89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78" w:type="dxa"/>
            <w:gridSpan w:val="2"/>
          </w:tcPr>
          <w:p w14:paraId="6385C9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合计</w:t>
            </w:r>
          </w:p>
        </w:tc>
        <w:tc>
          <w:tcPr>
            <w:tcW w:w="1617" w:type="dxa"/>
          </w:tcPr>
          <w:p w14:paraId="3482CD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437" w:type="dxa"/>
          </w:tcPr>
          <w:p w14:paraId="37E292C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——</w:t>
            </w:r>
          </w:p>
        </w:tc>
        <w:tc>
          <w:tcPr>
            <w:tcW w:w="1644" w:type="dxa"/>
            <w:gridSpan w:val="2"/>
          </w:tcPr>
          <w:p w14:paraId="6745B3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</w:pPr>
            <w:r>
              <w:rPr>
                <w:rFonts w:ascii="宋体" w:hAnsi="宋体" w:eastAsia="宋体" w:cs="Times New Roman"/>
                <w:b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1845" w:type="dxa"/>
          </w:tcPr>
          <w:p w14:paraId="0F78022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100</w:t>
            </w:r>
          </w:p>
        </w:tc>
      </w:tr>
    </w:tbl>
    <w:p w14:paraId="0BA47702">
      <w:pPr>
        <w:rPr>
          <w:rFonts w:ascii="Times New Roman" w:hAnsi="Times New Roman"/>
        </w:rPr>
      </w:pPr>
    </w:p>
    <w:p w14:paraId="23DBE142">
      <w:pPr>
        <w:jc w:val="center"/>
        <w:rPr>
          <w:rFonts w:ascii="Times New Roman" w:hAnsi="Times New Roman"/>
        </w:rPr>
      </w:pPr>
    </w:p>
    <w:p w14:paraId="4F32EEF3"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实践教学环节一览表</w:t>
      </w:r>
    </w:p>
    <w:p w14:paraId="0A62F037">
      <w:pPr>
        <w:rPr>
          <w:rFonts w:ascii="Times New Roman" w:hAnsi="Times New Roma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3E9CC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49567AF4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4ACEFCDF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536C25D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2A7C894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2C6E3339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4EA117CD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学分</w:t>
            </w:r>
          </w:p>
        </w:tc>
      </w:tr>
      <w:tr w14:paraId="26FA39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5F0CFCF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4E57E5B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  <w:vAlign w:val="center"/>
          </w:tcPr>
          <w:p w14:paraId="2BCAAD5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  <w:vAlign w:val="center"/>
          </w:tcPr>
          <w:p w14:paraId="7D63592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tcBorders>
              <w:top w:val="single" w:color="auto" w:sz="4" w:space="0"/>
            </w:tcBorders>
            <w:vAlign w:val="center"/>
          </w:tcPr>
          <w:p w14:paraId="27237A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  <w:vAlign w:val="center"/>
          </w:tcPr>
          <w:p w14:paraId="28A83C2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 w14:paraId="6B1F30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023C9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06BBA82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认知实习</w:t>
            </w:r>
          </w:p>
        </w:tc>
        <w:tc>
          <w:tcPr>
            <w:tcW w:w="1126" w:type="dxa"/>
            <w:vAlign w:val="center"/>
          </w:tcPr>
          <w:p w14:paraId="1AB78A6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191" w:type="dxa"/>
            <w:vAlign w:val="center"/>
          </w:tcPr>
          <w:p w14:paraId="2100A70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vAlign w:val="center"/>
          </w:tcPr>
          <w:p w14:paraId="74B4F8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6D511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226E0D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6ED0F60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6AC8B93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专业实习</w:t>
            </w:r>
          </w:p>
        </w:tc>
        <w:tc>
          <w:tcPr>
            <w:tcW w:w="1126" w:type="dxa"/>
            <w:vAlign w:val="center"/>
          </w:tcPr>
          <w:p w14:paraId="3B726825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191" w:type="dxa"/>
            <w:vAlign w:val="center"/>
          </w:tcPr>
          <w:p w14:paraId="6E6A279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92" w:type="dxa"/>
            <w:vAlign w:val="center"/>
          </w:tcPr>
          <w:p w14:paraId="75070E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00B230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14:paraId="565247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F9C5961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251DA3A3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毕业实习</w:t>
            </w:r>
          </w:p>
        </w:tc>
        <w:tc>
          <w:tcPr>
            <w:tcW w:w="1126" w:type="dxa"/>
            <w:vAlign w:val="center"/>
          </w:tcPr>
          <w:p w14:paraId="21EF6F1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191" w:type="dxa"/>
            <w:vAlign w:val="center"/>
          </w:tcPr>
          <w:p w14:paraId="7D3D889F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 w14:paraId="4FE2E1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45CEB1E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 w14:paraId="339384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2C1EC6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737CBED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毕业论文（设计）</w:t>
            </w:r>
          </w:p>
        </w:tc>
        <w:tc>
          <w:tcPr>
            <w:tcW w:w="1126" w:type="dxa"/>
            <w:vAlign w:val="center"/>
          </w:tcPr>
          <w:p w14:paraId="6744999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191" w:type="dxa"/>
            <w:vAlign w:val="center"/>
          </w:tcPr>
          <w:p w14:paraId="1F0B8541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 w14:paraId="127660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7075C97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 w14:paraId="2202D9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C7AED6B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素养提升类</w:t>
            </w:r>
          </w:p>
        </w:tc>
        <w:tc>
          <w:tcPr>
            <w:tcW w:w="2552" w:type="dxa"/>
          </w:tcPr>
          <w:p w14:paraId="12A15B4F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创新创业</w:t>
            </w:r>
          </w:p>
        </w:tc>
        <w:tc>
          <w:tcPr>
            <w:tcW w:w="1126" w:type="dxa"/>
            <w:vAlign w:val="center"/>
          </w:tcPr>
          <w:p w14:paraId="119B54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326377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5DCD9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17683715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 w14:paraId="657223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90A94D1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57BAD87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第二课堂</w:t>
            </w:r>
          </w:p>
        </w:tc>
        <w:tc>
          <w:tcPr>
            <w:tcW w:w="1126" w:type="dxa"/>
            <w:vAlign w:val="center"/>
          </w:tcPr>
          <w:p w14:paraId="21E5D7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573B39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32C90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459D2EC0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  <w:tr w14:paraId="5AC09F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8B90EC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思政育人类</w:t>
            </w:r>
          </w:p>
        </w:tc>
        <w:tc>
          <w:tcPr>
            <w:tcW w:w="2552" w:type="dxa"/>
          </w:tcPr>
          <w:p w14:paraId="0D3184A2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5C55AF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50BA83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</w:tcPr>
          <w:p w14:paraId="644434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14:paraId="4F0BAEA2"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1</w:t>
            </w:r>
          </w:p>
        </w:tc>
      </w:tr>
      <w:tr w14:paraId="018F19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42C38F1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6DAA232B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192403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442785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3931FD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5A079B20"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1</w:t>
            </w:r>
          </w:p>
        </w:tc>
      </w:tr>
      <w:tr w14:paraId="26C67D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75AE631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54B5CB62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0FC89B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084FF4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7D31FA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324F65C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8BB6E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F5DDD2B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48BBB3B5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马克思主义基本原理</w:t>
            </w:r>
          </w:p>
        </w:tc>
        <w:tc>
          <w:tcPr>
            <w:tcW w:w="1126" w:type="dxa"/>
            <w:vAlign w:val="center"/>
          </w:tcPr>
          <w:p w14:paraId="3FEC64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65859F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05E215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3AF886C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EA74E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5BCFFDA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 w14:paraId="3C7A5CB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080BBF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7A24BA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bottom"/>
          </w:tcPr>
          <w:p w14:paraId="4E7DBF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bottom"/>
          </w:tcPr>
          <w:p w14:paraId="540210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DFD9EE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5F9354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 w14:paraId="0A9F02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0E6BA5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4677E1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 w14:paraId="52CEB8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 w14:paraId="4CE8B1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CEB459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B310F25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 w14:paraId="0E056C0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08A5AC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6387FA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 w14:paraId="02E62C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 w14:paraId="49EBAC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A695C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5276A6B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 w14:paraId="762DE23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48E030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3785FD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top"/>
          </w:tcPr>
          <w:p w14:paraId="3CCB27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top"/>
          </w:tcPr>
          <w:p w14:paraId="013557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333CA1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5B2A64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top"/>
          </w:tcPr>
          <w:p w14:paraId="100BF13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018AA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bottom"/>
          </w:tcPr>
          <w:p w14:paraId="4E835E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bottom"/>
          </w:tcPr>
          <w:p w14:paraId="731736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bottom"/>
          </w:tcPr>
          <w:p w14:paraId="4492F6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D2FB65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78351477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55EB68F9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126" w:type="dxa"/>
            <w:vAlign w:val="center"/>
          </w:tcPr>
          <w:p w14:paraId="1804FB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346FDB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4688AB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00178DC5">
            <w:pPr>
              <w:jc w:val="center"/>
              <w:rPr>
                <w:rFonts w:ascii="Times New Roman" w:hAnsi="Times New Roman"/>
              </w:rPr>
            </w:pPr>
            <w:r>
              <w:rPr>
                <w:szCs w:val="21"/>
              </w:rPr>
              <w:t>2</w:t>
            </w:r>
          </w:p>
        </w:tc>
      </w:tr>
      <w:tr w14:paraId="1C01A6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F06B2D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60D5CC6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计算机应用</w:t>
            </w:r>
          </w:p>
        </w:tc>
        <w:tc>
          <w:tcPr>
            <w:tcW w:w="1126" w:type="dxa"/>
            <w:vAlign w:val="center"/>
          </w:tcPr>
          <w:p w14:paraId="2367D8AF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 w14:paraId="3022F1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0409BE7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0B58663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059842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F950E4A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263DCEFE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微积分I（PM）</w:t>
            </w:r>
          </w:p>
        </w:tc>
        <w:tc>
          <w:tcPr>
            <w:tcW w:w="1126" w:type="dxa"/>
            <w:vAlign w:val="center"/>
          </w:tcPr>
          <w:p w14:paraId="7377B43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 w14:paraId="0D9726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13D229F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055E507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04813B9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1816A6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40CB875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微积分II（PM）</w:t>
            </w:r>
          </w:p>
        </w:tc>
        <w:tc>
          <w:tcPr>
            <w:tcW w:w="1126" w:type="dxa"/>
            <w:vAlign w:val="center"/>
          </w:tcPr>
          <w:p w14:paraId="65DBF23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 w14:paraId="2C4D43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3D1F89A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6A75E978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53803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4F28B24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190BFCE0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政治学</w:t>
            </w:r>
          </w:p>
        </w:tc>
        <w:tc>
          <w:tcPr>
            <w:tcW w:w="1126" w:type="dxa"/>
            <w:vAlign w:val="center"/>
          </w:tcPr>
          <w:p w14:paraId="21FA9B1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91" w:type="dxa"/>
            <w:vAlign w:val="center"/>
          </w:tcPr>
          <w:p w14:paraId="70BB2D2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5D3D2DD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14C7BED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1DF725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7D8A370F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4570BE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r>
              <w:rPr>
                <w:rFonts w:hint="eastAsia" w:cs="Times New Roman"/>
                <w:sz w:val="18"/>
                <w:szCs w:val="18"/>
              </w:rPr>
              <w:t>高级应用实务</w:t>
            </w:r>
          </w:p>
        </w:tc>
        <w:tc>
          <w:tcPr>
            <w:tcW w:w="1126" w:type="dxa"/>
            <w:vAlign w:val="center"/>
          </w:tcPr>
          <w:p w14:paraId="0288D96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 w14:paraId="50F035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47C4C691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33E784F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662342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2043FAD8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16008347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公共经济学</w:t>
            </w:r>
          </w:p>
        </w:tc>
        <w:tc>
          <w:tcPr>
            <w:tcW w:w="1126" w:type="dxa"/>
            <w:vAlign w:val="center"/>
          </w:tcPr>
          <w:p w14:paraId="1027423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 w14:paraId="15EE1A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2B815D4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4BBB9C1D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47D930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777E2073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3173E6B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公共管理学</w:t>
            </w:r>
          </w:p>
        </w:tc>
        <w:tc>
          <w:tcPr>
            <w:tcW w:w="1126" w:type="dxa"/>
            <w:vAlign w:val="center"/>
          </w:tcPr>
          <w:p w14:paraId="1AC2399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 w14:paraId="79CC27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21BF9AE2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2832AB3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122D53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1F614708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01BDD195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公共政策学</w:t>
            </w:r>
          </w:p>
        </w:tc>
        <w:tc>
          <w:tcPr>
            <w:tcW w:w="1126" w:type="dxa"/>
            <w:vAlign w:val="center"/>
          </w:tcPr>
          <w:p w14:paraId="570B524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 w14:paraId="5A96CD6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71B5E49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0B02BFB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5E026E3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301DA0E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34F37379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城市管理学</w:t>
            </w:r>
          </w:p>
        </w:tc>
        <w:tc>
          <w:tcPr>
            <w:tcW w:w="1126" w:type="dxa"/>
            <w:vAlign w:val="center"/>
          </w:tcPr>
          <w:p w14:paraId="10E0C3F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191" w:type="dxa"/>
            <w:vAlign w:val="center"/>
          </w:tcPr>
          <w:p w14:paraId="3BFE45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41E3BB7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2A82A16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1D5D32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53137768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6235AC46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公共管理类专业导论</w:t>
            </w:r>
          </w:p>
        </w:tc>
        <w:tc>
          <w:tcPr>
            <w:tcW w:w="1126" w:type="dxa"/>
            <w:vAlign w:val="center"/>
          </w:tcPr>
          <w:p w14:paraId="15400F0E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91" w:type="dxa"/>
            <w:vAlign w:val="center"/>
          </w:tcPr>
          <w:p w14:paraId="33046B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57251944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7ADDD57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70490B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nil"/>
            </w:tcBorders>
            <w:vAlign w:val="center"/>
          </w:tcPr>
          <w:p w14:paraId="0F1170DC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4D104083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空间计量经济基础</w:t>
            </w:r>
          </w:p>
        </w:tc>
        <w:tc>
          <w:tcPr>
            <w:tcW w:w="1126" w:type="dxa"/>
            <w:vAlign w:val="center"/>
          </w:tcPr>
          <w:p w14:paraId="7D9FB9CC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191" w:type="dxa"/>
            <w:vAlign w:val="center"/>
          </w:tcPr>
          <w:p w14:paraId="327DBD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10F3A24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7228202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2C214C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nil"/>
              <w:right w:val="single" w:color="auto" w:sz="4" w:space="0"/>
            </w:tcBorders>
            <w:vAlign w:val="center"/>
          </w:tcPr>
          <w:p w14:paraId="33895A58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专业实验类</w:t>
            </w:r>
          </w:p>
        </w:tc>
        <w:tc>
          <w:tcPr>
            <w:tcW w:w="2552" w:type="dxa"/>
            <w:tcBorders>
              <w:left w:val="single" w:color="auto" w:sz="4" w:space="0"/>
            </w:tcBorders>
          </w:tcPr>
          <w:p w14:paraId="761C2E2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区域与城市经济大数据可视化分析方法</w:t>
            </w:r>
          </w:p>
        </w:tc>
        <w:tc>
          <w:tcPr>
            <w:tcW w:w="1126" w:type="dxa"/>
            <w:vAlign w:val="center"/>
          </w:tcPr>
          <w:p w14:paraId="0567AD6F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191" w:type="dxa"/>
            <w:vAlign w:val="center"/>
          </w:tcPr>
          <w:p w14:paraId="452424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1345A69A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7" w:type="dxa"/>
            <w:vAlign w:val="center"/>
          </w:tcPr>
          <w:p w14:paraId="3535FC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14:paraId="6A380A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right w:val="single" w:color="auto" w:sz="4" w:space="0"/>
            </w:tcBorders>
            <w:vAlign w:val="center"/>
          </w:tcPr>
          <w:p w14:paraId="2AD82E3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 w14:paraId="66175AD1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地理信息系统</w:t>
            </w:r>
          </w:p>
        </w:tc>
        <w:tc>
          <w:tcPr>
            <w:tcW w:w="1126" w:type="dxa"/>
            <w:vAlign w:val="center"/>
          </w:tcPr>
          <w:p w14:paraId="6D074C64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191" w:type="dxa"/>
            <w:vAlign w:val="center"/>
          </w:tcPr>
          <w:p w14:paraId="0703BB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0C170FF5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4D12E5A2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0B5DEFE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right w:val="single" w:color="auto" w:sz="4" w:space="0"/>
            </w:tcBorders>
            <w:vAlign w:val="center"/>
          </w:tcPr>
          <w:p w14:paraId="6651E9C1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 w14:paraId="7A9EB13D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地图学与计算机制图</w:t>
            </w:r>
          </w:p>
        </w:tc>
        <w:tc>
          <w:tcPr>
            <w:tcW w:w="1126" w:type="dxa"/>
            <w:vAlign w:val="center"/>
          </w:tcPr>
          <w:p w14:paraId="155F6531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191" w:type="dxa"/>
            <w:vAlign w:val="center"/>
          </w:tcPr>
          <w:p w14:paraId="43F9A4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4881E8A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1A18841C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3C40A2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5D09E66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left w:val="single" w:color="auto" w:sz="4" w:space="0"/>
            </w:tcBorders>
          </w:tcPr>
          <w:p w14:paraId="4F5552C1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北京城市规划案例</w:t>
            </w:r>
          </w:p>
        </w:tc>
        <w:tc>
          <w:tcPr>
            <w:tcW w:w="1126" w:type="dxa"/>
            <w:vAlign w:val="center"/>
          </w:tcPr>
          <w:p w14:paraId="4F2AEEE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191" w:type="dxa"/>
            <w:vAlign w:val="center"/>
          </w:tcPr>
          <w:p w14:paraId="33AE54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003F5343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</w:t>
            </w:r>
          </w:p>
        </w:tc>
        <w:tc>
          <w:tcPr>
            <w:tcW w:w="1087" w:type="dxa"/>
            <w:vAlign w:val="center"/>
          </w:tcPr>
          <w:p w14:paraId="128CE150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  <w:tr w14:paraId="2BEBFD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2179115C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合计</w:t>
            </w:r>
          </w:p>
        </w:tc>
        <w:tc>
          <w:tcPr>
            <w:tcW w:w="1126" w:type="dxa"/>
            <w:vAlign w:val="center"/>
          </w:tcPr>
          <w:p w14:paraId="677CF1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Align w:val="center"/>
          </w:tcPr>
          <w:p w14:paraId="3CDFD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dxa"/>
            <w:vAlign w:val="center"/>
          </w:tcPr>
          <w:p w14:paraId="752B56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vAlign w:val="center"/>
          </w:tcPr>
          <w:p w14:paraId="5F2FF646">
            <w:pPr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</w:tr>
    </w:tbl>
    <w:p w14:paraId="4D06E4F7">
      <w:pPr>
        <w:rPr>
          <w:rFonts w:ascii="Times New Roman" w:hAnsi="Times New Roman"/>
        </w:rPr>
      </w:pPr>
    </w:p>
    <w:sectPr>
      <w:pgSz w:w="11906" w:h="16838"/>
      <w:pgMar w:top="1440" w:right="1797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F95322"/>
    <w:rsid w:val="00000CB2"/>
    <w:rsid w:val="00025C1E"/>
    <w:rsid w:val="00031C66"/>
    <w:rsid w:val="00097C3B"/>
    <w:rsid w:val="000E4439"/>
    <w:rsid w:val="000F529F"/>
    <w:rsid w:val="00121CAB"/>
    <w:rsid w:val="001673BC"/>
    <w:rsid w:val="001C7555"/>
    <w:rsid w:val="001D0345"/>
    <w:rsid w:val="001D3BFE"/>
    <w:rsid w:val="00282112"/>
    <w:rsid w:val="002A2237"/>
    <w:rsid w:val="002A2409"/>
    <w:rsid w:val="002D20B8"/>
    <w:rsid w:val="00302CFC"/>
    <w:rsid w:val="003215D1"/>
    <w:rsid w:val="0037740A"/>
    <w:rsid w:val="003924C7"/>
    <w:rsid w:val="003D5448"/>
    <w:rsid w:val="004604ED"/>
    <w:rsid w:val="00460D4F"/>
    <w:rsid w:val="00474D34"/>
    <w:rsid w:val="004D6771"/>
    <w:rsid w:val="004F2421"/>
    <w:rsid w:val="0051107E"/>
    <w:rsid w:val="00584BB5"/>
    <w:rsid w:val="00594CEB"/>
    <w:rsid w:val="00596158"/>
    <w:rsid w:val="005A646B"/>
    <w:rsid w:val="005D63EB"/>
    <w:rsid w:val="005E21AB"/>
    <w:rsid w:val="00626A18"/>
    <w:rsid w:val="00654F20"/>
    <w:rsid w:val="006726A0"/>
    <w:rsid w:val="006770DE"/>
    <w:rsid w:val="00692345"/>
    <w:rsid w:val="006E094D"/>
    <w:rsid w:val="00710BAD"/>
    <w:rsid w:val="00720E17"/>
    <w:rsid w:val="00767CEE"/>
    <w:rsid w:val="007768A8"/>
    <w:rsid w:val="007C1A49"/>
    <w:rsid w:val="008B2EF6"/>
    <w:rsid w:val="008C71BD"/>
    <w:rsid w:val="00990750"/>
    <w:rsid w:val="009A7959"/>
    <w:rsid w:val="009B1EE0"/>
    <w:rsid w:val="00A01D8A"/>
    <w:rsid w:val="00A030C7"/>
    <w:rsid w:val="00A054A4"/>
    <w:rsid w:val="00A069D0"/>
    <w:rsid w:val="00A56877"/>
    <w:rsid w:val="00A95B5F"/>
    <w:rsid w:val="00AA4EF0"/>
    <w:rsid w:val="00AA5E49"/>
    <w:rsid w:val="00AB5911"/>
    <w:rsid w:val="00AC056D"/>
    <w:rsid w:val="00AD3705"/>
    <w:rsid w:val="00AF7AC7"/>
    <w:rsid w:val="00B12E88"/>
    <w:rsid w:val="00B24D06"/>
    <w:rsid w:val="00B24F67"/>
    <w:rsid w:val="00B27D93"/>
    <w:rsid w:val="00BF348F"/>
    <w:rsid w:val="00C118C9"/>
    <w:rsid w:val="00C541A3"/>
    <w:rsid w:val="00CA570E"/>
    <w:rsid w:val="00CD2E71"/>
    <w:rsid w:val="00CF54F7"/>
    <w:rsid w:val="00CF5959"/>
    <w:rsid w:val="00D034F9"/>
    <w:rsid w:val="00D45F7E"/>
    <w:rsid w:val="00D56C28"/>
    <w:rsid w:val="00D84B18"/>
    <w:rsid w:val="00E91F6F"/>
    <w:rsid w:val="00ED1254"/>
    <w:rsid w:val="00F84179"/>
    <w:rsid w:val="00F95322"/>
    <w:rsid w:val="38E522C8"/>
    <w:rsid w:val="4FBD56E4"/>
    <w:rsid w:val="55B8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1821</Words>
  <Characters>1918</Characters>
  <Lines>15</Lines>
  <Paragraphs>4</Paragraphs>
  <TotalTime>0</TotalTime>
  <ScaleCrop>false</ScaleCrop>
  <LinksUpToDate>false</LinksUpToDate>
  <CharactersWithSpaces>1921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2021-04-06T04:47:00Z</dcterms:created>
  <dc:creator>weiji</dc:creator>
  <cp:lastModifiedBy>sheep</cp:lastModifiedBy>
  <dcterms:modified xsi:type="dcterms:W3CDTF">2024-10-09T08:04:46Z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AA114AB1AC654B569135B86637CB8398</vt:lpwstr>
  </property>
</Properties>
</file>