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仿宋"/>
          <w:bCs/>
          <w:sz w:val="44"/>
          <w:szCs w:val="32"/>
        </w:rPr>
      </w:pPr>
      <w:r>
        <w:rPr>
          <w:rFonts w:hint="eastAsia" w:ascii="方正小标宋简体" w:hAnsi="仿宋" w:eastAsia="方正小标宋简体" w:cs="仿宋"/>
          <w:bCs/>
          <w:sz w:val="44"/>
          <w:szCs w:val="32"/>
        </w:rPr>
        <w:t>首都经济贸易大学关于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仿宋"/>
          <w:bCs/>
          <w:sz w:val="44"/>
          <w:szCs w:val="32"/>
        </w:rPr>
      </w:pPr>
      <w:r>
        <w:rPr>
          <w:rFonts w:hint="eastAsia" w:ascii="方正小标宋简体" w:hAnsi="仿宋" w:eastAsia="方正小标宋简体" w:cs="仿宋"/>
          <w:bCs/>
          <w:sz w:val="44"/>
          <w:szCs w:val="32"/>
        </w:rPr>
        <w:t>制定202</w:t>
      </w:r>
      <w:r>
        <w:rPr>
          <w:rFonts w:ascii="方正小标宋简体" w:hAnsi="仿宋" w:eastAsia="方正小标宋简体" w:cs="仿宋"/>
          <w:bCs/>
          <w:sz w:val="44"/>
          <w:szCs w:val="32"/>
        </w:rPr>
        <w:t>5</w:t>
      </w:r>
      <w:r>
        <w:rPr>
          <w:rFonts w:hint="eastAsia" w:ascii="方正小标宋简体" w:hAnsi="仿宋" w:eastAsia="方正小标宋简体" w:cs="仿宋"/>
          <w:bCs/>
          <w:sz w:val="44"/>
          <w:szCs w:val="32"/>
        </w:rPr>
        <w:t>版本科人才培养方案的指导意见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仿宋"/>
          <w:bCs/>
          <w:sz w:val="44"/>
          <w:szCs w:val="32"/>
          <w:lang w:eastAsia="zh-CN"/>
        </w:rPr>
      </w:pPr>
      <w:r>
        <w:rPr>
          <w:rFonts w:hint="eastAsia" w:ascii="方正小标宋简体" w:hAnsi="仿宋" w:eastAsia="方正小标宋简体" w:cs="仿宋"/>
          <w:bCs/>
          <w:sz w:val="44"/>
          <w:szCs w:val="32"/>
          <w:lang w:eastAsia="zh-CN"/>
        </w:rPr>
        <w:t>（</w:t>
      </w:r>
      <w:r>
        <w:rPr>
          <w:rFonts w:hint="eastAsia" w:ascii="方正小标宋简体" w:hAnsi="仿宋" w:eastAsia="方正小标宋简体" w:cs="仿宋"/>
          <w:bCs/>
          <w:sz w:val="44"/>
          <w:szCs w:val="32"/>
          <w:lang w:val="en-US" w:eastAsia="zh-CN"/>
        </w:rPr>
        <w:t>征求意见稿</w:t>
      </w:r>
      <w:r>
        <w:rPr>
          <w:rFonts w:hint="eastAsia" w:ascii="方正小标宋简体" w:hAnsi="仿宋" w:eastAsia="方正小标宋简体" w:cs="仿宋"/>
          <w:bCs/>
          <w:sz w:val="44"/>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仿宋"/>
          <w:sz w:val="32"/>
          <w:szCs w:val="32"/>
        </w:rPr>
      </w:pPr>
      <w:r>
        <w:rPr>
          <w:rFonts w:hint="eastAsia" w:ascii="仿宋_GB2312" w:hAnsi="仿宋" w:eastAsia="仿宋_GB2312" w:cs="仿宋"/>
          <w:sz w:val="32"/>
          <w:szCs w:val="32"/>
        </w:rPr>
        <w:t>各</w:t>
      </w:r>
      <w:r>
        <w:rPr>
          <w:rFonts w:hint="eastAsia" w:ascii="仿宋_GB2312" w:hAnsi="仿宋" w:eastAsia="仿宋_GB2312" w:cs="仿宋"/>
          <w:sz w:val="32"/>
          <w:szCs w:val="32"/>
          <w:lang w:val="en-US" w:eastAsia="zh-CN"/>
        </w:rPr>
        <w:t>教学</w:t>
      </w:r>
      <w:r>
        <w:rPr>
          <w:rFonts w:hint="eastAsia" w:ascii="仿宋_GB2312" w:hAnsi="仿宋" w:eastAsia="仿宋_GB2312" w:cs="仿宋"/>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rPr>
        <w:t>为深入贯彻习近平总书记关于教育的重要论述</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全面落实</w:t>
      </w:r>
      <w:r>
        <w:rPr>
          <w:rFonts w:hint="eastAsia" w:ascii="仿宋_GB2312" w:hAnsi="仿宋" w:eastAsia="仿宋_GB2312" w:cs="仿宋"/>
          <w:sz w:val="32"/>
          <w:szCs w:val="32"/>
        </w:rPr>
        <w:t>党的二十届三中全会、全国教育大会、</w:t>
      </w:r>
      <w:r>
        <w:rPr>
          <w:rFonts w:hint="eastAsia" w:ascii="仿宋_GB2312" w:hAnsi="仿宋" w:eastAsia="仿宋_GB2312" w:cs="仿宋"/>
          <w:sz w:val="32"/>
          <w:szCs w:val="32"/>
          <w:lang w:val="en-US" w:eastAsia="zh-CN"/>
        </w:rPr>
        <w:t>中国共产党</w:t>
      </w:r>
      <w:r>
        <w:rPr>
          <w:rFonts w:hint="eastAsia" w:ascii="仿宋_GB2312" w:hAnsi="仿宋" w:eastAsia="仿宋_GB2312" w:cs="仿宋"/>
          <w:sz w:val="32"/>
          <w:szCs w:val="32"/>
        </w:rPr>
        <w:t>北京市第十三届委员会第五次全体会议</w:t>
      </w:r>
      <w:r>
        <w:rPr>
          <w:rFonts w:hint="eastAsia" w:ascii="仿宋_GB2312" w:hAnsi="仿宋" w:eastAsia="仿宋_GB2312" w:cs="仿宋"/>
          <w:sz w:val="32"/>
          <w:szCs w:val="32"/>
          <w:lang w:val="en-US" w:eastAsia="zh-CN"/>
        </w:rPr>
        <w:t>以及</w:t>
      </w:r>
      <w:r>
        <w:rPr>
          <w:rFonts w:hint="eastAsia" w:ascii="仿宋_GB2312" w:hAnsi="仿宋" w:eastAsia="仿宋_GB2312" w:cs="仿宋"/>
          <w:sz w:val="32"/>
          <w:szCs w:val="32"/>
        </w:rPr>
        <w:t>学校第五次党代会精神，</w:t>
      </w:r>
      <w:bookmarkStart w:id="0" w:name="_Hlk60665267"/>
      <w:r>
        <w:rPr>
          <w:rFonts w:hint="eastAsia" w:ascii="仿宋_GB2312" w:hAnsi="仿宋" w:eastAsia="仿宋_GB2312" w:cs="仿宋"/>
          <w:sz w:val="32"/>
          <w:szCs w:val="32"/>
          <w:lang w:val="en-US" w:eastAsia="zh-CN"/>
        </w:rPr>
        <w:t>学校对标</w:t>
      </w:r>
      <w:r>
        <w:rPr>
          <w:rFonts w:hint="eastAsia" w:ascii="仿宋_GB2312" w:hAnsi="仿宋" w:eastAsia="仿宋_GB2312" w:cs="仿宋"/>
          <w:sz w:val="32"/>
          <w:szCs w:val="32"/>
        </w:rPr>
        <w:t>《加快数字人才培育支撑数字经济发展行动方案（2024－2026年）》</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人社部发</w:t>
      </w:r>
      <w:r>
        <w:rPr>
          <w:rFonts w:hint="eastAsia" w:ascii="仿宋_GB2312" w:hAnsi="仿宋_GB2312" w:eastAsia="仿宋_GB2312" w:cs="仿宋_GB2312"/>
          <w:sz w:val="32"/>
          <w:szCs w:val="32"/>
          <w:lang w:val="en-US" w:eastAsia="zh-CN"/>
        </w:rPr>
        <w:t>〔2024〕37号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和</w:t>
      </w:r>
      <w:r>
        <w:rPr>
          <w:rFonts w:hint="eastAsia" w:ascii="仿宋_GB2312" w:hAnsi="仿宋" w:eastAsia="仿宋_GB2312" w:cs="仿宋"/>
          <w:sz w:val="32"/>
          <w:szCs w:val="32"/>
        </w:rPr>
        <w:t>《北京市推动“人</w:t>
      </w:r>
      <w:r>
        <w:rPr>
          <w:rFonts w:hint="eastAsia" w:ascii="仿宋_GB2312" w:hAnsi="仿宋" w:eastAsia="仿宋_GB2312" w:cs="仿宋"/>
          <w:sz w:val="32"/>
          <w:szCs w:val="32"/>
          <w:highlight w:val="none"/>
        </w:rPr>
        <w:t>工智能+”行动计划（2024—2025年）》</w:t>
      </w:r>
      <w:bookmarkEnd w:id="0"/>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京发改</w:t>
      </w:r>
      <w:r>
        <w:rPr>
          <w:rFonts w:hint="eastAsia" w:ascii="仿宋_GB2312" w:hAnsi="仿宋_GB2312" w:eastAsia="仿宋_GB2312" w:cs="仿宋_GB2312"/>
          <w:sz w:val="32"/>
          <w:szCs w:val="32"/>
          <w:highlight w:val="none"/>
          <w:lang w:val="en-US" w:eastAsia="zh-CN"/>
        </w:rPr>
        <w:t>〔2024〕1081号</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等</w:t>
      </w:r>
      <w:r>
        <w:rPr>
          <w:rFonts w:hint="eastAsia" w:ascii="仿宋_GB2312" w:hAnsi="仿宋" w:eastAsia="仿宋_GB2312" w:cs="仿宋"/>
          <w:sz w:val="32"/>
          <w:szCs w:val="32"/>
          <w:highlight w:val="none"/>
        </w:rPr>
        <w:t>文件要求，主动适应</w:t>
      </w:r>
      <w:r>
        <w:rPr>
          <w:rFonts w:hint="eastAsia" w:ascii="仿宋_GB2312" w:hAnsi="仿宋" w:eastAsia="仿宋_GB2312" w:cs="仿宋"/>
          <w:sz w:val="32"/>
          <w:szCs w:val="32"/>
          <w:highlight w:val="none"/>
          <w:lang w:val="en-US" w:eastAsia="zh-CN"/>
        </w:rPr>
        <w:t>新质生产力发展的人才需要</w:t>
      </w:r>
      <w:r>
        <w:rPr>
          <w:rFonts w:hint="eastAsia" w:ascii="仿宋_GB2312" w:hAnsi="仿宋" w:eastAsia="仿宋_GB2312" w:cs="仿宋"/>
          <w:sz w:val="32"/>
          <w:szCs w:val="32"/>
          <w:highlight w:val="none"/>
        </w:rPr>
        <w:t>，以数智化转型推动</w:t>
      </w:r>
      <w:r>
        <w:rPr>
          <w:rFonts w:hint="eastAsia" w:ascii="仿宋_GB2312" w:hAnsi="仿宋" w:eastAsia="仿宋_GB2312" w:cs="仿宋"/>
          <w:sz w:val="32"/>
          <w:szCs w:val="32"/>
          <w:highlight w:val="none"/>
          <w:lang w:val="en-US" w:eastAsia="zh-CN"/>
        </w:rPr>
        <w:t>教育教学全方位改革</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现</w:t>
      </w:r>
      <w:r>
        <w:rPr>
          <w:rFonts w:hint="eastAsia" w:ascii="仿宋_GB2312" w:hAnsi="仿宋" w:eastAsia="仿宋_GB2312" w:cs="仿宋"/>
          <w:sz w:val="32"/>
          <w:szCs w:val="32"/>
          <w:highlight w:val="none"/>
        </w:rPr>
        <w:t>制定202</w:t>
      </w:r>
      <w:r>
        <w:rPr>
          <w:rFonts w:ascii="仿宋_GB2312" w:hAnsi="仿宋" w:eastAsia="仿宋_GB2312" w:cs="仿宋"/>
          <w:sz w:val="32"/>
          <w:szCs w:val="32"/>
          <w:highlight w:val="none"/>
        </w:rPr>
        <w:t>5</w:t>
      </w:r>
      <w:r>
        <w:rPr>
          <w:rFonts w:hint="eastAsia" w:ascii="仿宋_GB2312" w:hAnsi="仿宋" w:eastAsia="仿宋_GB2312" w:cs="仿宋"/>
          <w:sz w:val="32"/>
          <w:szCs w:val="32"/>
          <w:highlight w:val="none"/>
        </w:rPr>
        <w:t>版本科人才培养方案，并提出如</w:t>
      </w:r>
      <w:r>
        <w:rPr>
          <w:rFonts w:ascii="仿宋_GB2312" w:hAnsi="仿宋" w:eastAsia="仿宋_GB2312" w:cs="仿宋"/>
          <w:sz w:val="32"/>
          <w:szCs w:val="32"/>
          <w:highlight w:val="none"/>
        </w:rPr>
        <w:t>下</w:t>
      </w:r>
      <w:r>
        <w:rPr>
          <w:rFonts w:hint="eastAsia" w:ascii="仿宋_GB2312" w:hAnsi="仿宋" w:eastAsia="仿宋_GB2312" w:cs="仿宋"/>
          <w:sz w:val="32"/>
          <w:szCs w:val="32"/>
          <w:highlight w:val="none"/>
        </w:rPr>
        <w:t>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以习近平</w:t>
      </w:r>
      <w:r>
        <w:rPr>
          <w:rFonts w:ascii="仿宋_GB2312" w:hAnsi="仿宋" w:eastAsia="仿宋_GB2312" w:cs="仿宋"/>
          <w:sz w:val="32"/>
          <w:szCs w:val="32"/>
          <w:highlight w:val="none"/>
        </w:rPr>
        <w:t>新时代</w:t>
      </w:r>
      <w:r>
        <w:rPr>
          <w:rFonts w:hint="eastAsia" w:ascii="仿宋_GB2312" w:hAnsi="仿宋" w:eastAsia="仿宋_GB2312" w:cs="仿宋"/>
          <w:sz w:val="32"/>
          <w:szCs w:val="32"/>
          <w:highlight w:val="none"/>
        </w:rPr>
        <w:t>中国</w:t>
      </w:r>
      <w:r>
        <w:rPr>
          <w:rFonts w:ascii="仿宋_GB2312" w:hAnsi="仿宋" w:eastAsia="仿宋_GB2312" w:cs="仿宋"/>
          <w:sz w:val="32"/>
          <w:szCs w:val="32"/>
          <w:highlight w:val="none"/>
        </w:rPr>
        <w:t>特色社会主义</w:t>
      </w:r>
      <w:r>
        <w:rPr>
          <w:rFonts w:hint="eastAsia" w:ascii="仿宋_GB2312" w:hAnsi="仿宋" w:eastAsia="仿宋_GB2312" w:cs="仿宋"/>
          <w:sz w:val="32"/>
          <w:szCs w:val="32"/>
          <w:highlight w:val="none"/>
        </w:rPr>
        <w:t>思想为指导</w:t>
      </w:r>
      <w:r>
        <w:rPr>
          <w:rFonts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严格依据“国标”要求，全面落实立德树人根本任务，面向新质生产力和数字经济发展需要，全面落实“以本为本”“四个回归”，聚焦国内一流国际知名高水平研究型财经大学建设和“三型一化”拔尖创新人才培养，</w:t>
      </w:r>
      <w:r>
        <w:rPr>
          <w:rFonts w:hint="eastAsia" w:ascii="仿宋_GB2312" w:hAnsi="仿宋" w:eastAsia="仿宋_GB2312" w:cs="仿宋"/>
          <w:sz w:val="32"/>
          <w:szCs w:val="32"/>
          <w:highlight w:val="none"/>
        </w:rPr>
        <w:t>践行“</w:t>
      </w:r>
      <w:r>
        <w:rPr>
          <w:rFonts w:hint="eastAsia" w:ascii="仿宋_GB2312" w:hAnsi="仿宋" w:eastAsia="仿宋_GB2312" w:cs="仿宋"/>
          <w:sz w:val="32"/>
          <w:szCs w:val="32"/>
          <w:highlight w:val="none"/>
          <w:lang w:val="en-US" w:eastAsia="zh-CN"/>
        </w:rPr>
        <w:t>厚基础、重交叉、优个性、强数智</w:t>
      </w:r>
      <w:r>
        <w:rPr>
          <w:rFonts w:hint="eastAsia" w:ascii="仿宋_GB2312" w:hAnsi="仿宋" w:eastAsia="仿宋_GB2312" w:cs="仿宋"/>
          <w:sz w:val="32"/>
          <w:szCs w:val="32"/>
          <w:highlight w:val="none"/>
        </w:rPr>
        <w:t>”的</w:t>
      </w:r>
      <w:r>
        <w:rPr>
          <w:rFonts w:hint="eastAsia" w:ascii="仿宋_GB2312" w:hAnsi="仿宋" w:eastAsia="仿宋_GB2312" w:cs="仿宋"/>
          <w:sz w:val="32"/>
          <w:szCs w:val="32"/>
          <w:highlight w:val="none"/>
          <w:lang w:val="en-US" w:eastAsia="zh-CN"/>
        </w:rPr>
        <w:t>育人</w:t>
      </w:r>
      <w:r>
        <w:rPr>
          <w:rFonts w:hint="eastAsia" w:ascii="仿宋_GB2312" w:hAnsi="仿宋" w:eastAsia="仿宋_GB2312" w:cs="仿宋"/>
          <w:sz w:val="32"/>
          <w:szCs w:val="32"/>
          <w:highlight w:val="none"/>
        </w:rPr>
        <w:t>理念，</w:t>
      </w:r>
      <w:r>
        <w:rPr>
          <w:rFonts w:hint="eastAsia" w:ascii="仿宋_GB2312" w:hAnsi="仿宋" w:eastAsia="仿宋_GB2312" w:cs="仿宋"/>
          <w:sz w:val="32"/>
          <w:szCs w:val="32"/>
          <w:highlight w:val="none"/>
          <w:lang w:val="en-US" w:eastAsia="zh-CN"/>
        </w:rPr>
        <w:t>探索</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数智引领、五育融合、经管先行、全面发展</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的育人路径，为适应新时代首都发展的拔尖创新人才培养提供“首经贸方案”</w:t>
      </w:r>
      <w:r>
        <w:rPr>
          <w:rFonts w:hint="eastAsia" w:ascii="仿宋_GB2312" w:hAnsi="仿宋" w:eastAsia="仿宋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二、制定原则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
          <w:sz w:val="32"/>
          <w:szCs w:val="32"/>
          <w:highlight w:val="none"/>
        </w:rPr>
      </w:pPr>
      <w:r>
        <w:rPr>
          <w:rFonts w:hint="eastAsia" w:ascii="楷体_GB2312" w:hAnsi="仿宋" w:eastAsia="楷体_GB2312" w:cs="仿宋"/>
          <w:sz w:val="32"/>
          <w:szCs w:val="32"/>
          <w:highlight w:val="none"/>
        </w:rPr>
        <w:t>（一）</w:t>
      </w:r>
      <w:r>
        <w:rPr>
          <w:rFonts w:hint="eastAsia" w:ascii="楷体_GB2312" w:hAnsi="仿宋" w:eastAsia="楷体_GB2312" w:cs="仿宋"/>
          <w:sz w:val="32"/>
          <w:szCs w:val="32"/>
          <w:highlight w:val="none"/>
          <w:lang w:val="en-US" w:eastAsia="zh-CN"/>
        </w:rPr>
        <w:t>坚持</w:t>
      </w:r>
      <w:r>
        <w:rPr>
          <w:rFonts w:hint="eastAsia" w:ascii="楷体_GB2312" w:hAnsi="仿宋" w:eastAsia="楷体_GB2312" w:cs="仿宋"/>
          <w:sz w:val="32"/>
          <w:szCs w:val="32"/>
          <w:highlight w:val="none"/>
        </w:rPr>
        <w:t>立德树人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坚持立德树人根本任务，牢牢把握课程思政、专业思政内涵建设，落实课程思政“七个一批”“六个推进”工程，构建思政课程、课程思政、日常思政相互融合的“大思政”格局。深化“三全育人”体制机制建设，强化“五育融合”创新发展，培养好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
          <w:sz w:val="32"/>
          <w:szCs w:val="32"/>
          <w:highlight w:val="none"/>
        </w:rPr>
      </w:pPr>
      <w:r>
        <w:rPr>
          <w:rFonts w:hint="eastAsia" w:ascii="楷体_GB2312" w:hAnsi="仿宋" w:eastAsia="楷体_GB2312" w:cs="仿宋"/>
          <w:sz w:val="32"/>
          <w:szCs w:val="32"/>
          <w:highlight w:val="none"/>
        </w:rPr>
        <w:t>（二）</w:t>
      </w:r>
      <w:r>
        <w:rPr>
          <w:rFonts w:hint="eastAsia" w:ascii="楷体_GB2312" w:hAnsi="仿宋" w:eastAsia="楷体_GB2312" w:cs="仿宋"/>
          <w:sz w:val="32"/>
          <w:szCs w:val="32"/>
          <w:highlight w:val="none"/>
          <w:lang w:val="en-US" w:eastAsia="zh-CN"/>
        </w:rPr>
        <w:t xml:space="preserve">坚持目标导向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仿宋"/>
          <w:sz w:val="32"/>
          <w:szCs w:val="32"/>
          <w:highlight w:val="none"/>
          <w:lang w:val="en-US" w:eastAsia="zh-CN"/>
        </w:rPr>
      </w:pPr>
      <w:bookmarkStart w:id="1" w:name="OLE_LINK1"/>
      <w:r>
        <w:rPr>
          <w:rFonts w:hint="eastAsia" w:ascii="仿宋_GB2312" w:hAnsi="仿宋" w:eastAsia="仿宋_GB2312" w:cs="仿宋"/>
          <w:sz w:val="32"/>
          <w:szCs w:val="32"/>
          <w:highlight w:val="none"/>
          <w:lang w:val="en-US" w:eastAsia="zh-CN"/>
        </w:rPr>
        <w:t>围绕专业定位，依托课程图谱和专业图谱，打造基于学习成果导向（OBE）的教育理念，深化落实“以学生为中心、产出导向、持续改进”的目标要求，聚焦拔尖创新人才的前瞻能力、创新能力和数智素养等卓越能力培养，构建定位准确、目标清晰、趋势合理的育人导向。</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
          <w:sz w:val="32"/>
          <w:szCs w:val="32"/>
          <w:highlight w:val="none"/>
        </w:rPr>
      </w:pPr>
      <w:r>
        <w:rPr>
          <w:rFonts w:hint="eastAsia" w:ascii="楷体_GB2312" w:hAnsi="仿宋" w:eastAsia="楷体_GB2312" w:cs="仿宋"/>
          <w:sz w:val="32"/>
          <w:szCs w:val="32"/>
          <w:highlight w:val="none"/>
        </w:rPr>
        <w:t>（三）</w:t>
      </w:r>
      <w:r>
        <w:rPr>
          <w:rFonts w:hint="eastAsia" w:ascii="楷体_GB2312" w:hAnsi="仿宋" w:eastAsia="楷体_GB2312" w:cs="仿宋"/>
          <w:sz w:val="32"/>
          <w:szCs w:val="32"/>
          <w:highlight w:val="none"/>
          <w:lang w:val="en-US" w:eastAsia="zh-CN"/>
        </w:rPr>
        <w:t>强化数智融合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准确把握数智化人才培养的趋势和逻辑，优化专业数智化转型整体布局，推动数智化教育教学改革，加速人工智能赋能教学模式变革，将人工智能与专业教育深度融合，促进师生数智理念优化、数智能力转型、数智素养提升，探索“AI+教学”的教育新生态，构建数智化复合型人才培养新形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仿宋" w:eastAsia="楷体_GB2312" w:cs="仿宋"/>
          <w:sz w:val="32"/>
          <w:szCs w:val="32"/>
          <w:highlight w:val="none"/>
        </w:rPr>
      </w:pPr>
      <w:r>
        <w:rPr>
          <w:rFonts w:hint="eastAsia" w:ascii="楷体_GB2312" w:hAnsi="仿宋" w:eastAsia="楷体_GB2312" w:cs="仿宋"/>
          <w:sz w:val="32"/>
          <w:szCs w:val="32"/>
          <w:highlight w:val="none"/>
        </w:rPr>
        <w:t>（四）</w:t>
      </w:r>
      <w:r>
        <w:rPr>
          <w:rFonts w:hint="eastAsia" w:ascii="楷体_GB2312" w:hAnsi="仿宋" w:eastAsia="楷体_GB2312" w:cs="仿宋"/>
          <w:sz w:val="32"/>
          <w:szCs w:val="32"/>
          <w:highlight w:val="none"/>
          <w:lang w:val="en-US" w:eastAsia="zh-CN"/>
        </w:rPr>
        <w:t xml:space="preserve">强化素质培养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bCs/>
          <w:sz w:val="32"/>
          <w:szCs w:val="32"/>
          <w:highlight w:val="none"/>
          <w:lang w:val="en-US" w:eastAsia="zh-CN"/>
        </w:rPr>
        <w:t>把握好课堂教学与实践教学协同，引导好“第一课堂”与“第二三课堂”联动，强化暑期课堂作用，重点关注学生审美能力、想象能力、共情能力等超越机器的核心竞争能力的培养、强健体魄的塑造，提升美育体育劳育成效，增强学生表达沟通、团队合作、组织协调等能力养成，促进学生综合素质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仿宋" w:eastAsia="楷体_GB2312" w:cs="仿宋"/>
          <w:sz w:val="32"/>
          <w:szCs w:val="32"/>
          <w:highlight w:val="none"/>
        </w:rPr>
      </w:pPr>
      <w:r>
        <w:rPr>
          <w:rFonts w:hint="eastAsia" w:ascii="楷体_GB2312" w:hAnsi="仿宋" w:eastAsia="楷体_GB2312" w:cs="仿宋"/>
          <w:sz w:val="32"/>
          <w:szCs w:val="32"/>
          <w:highlight w:val="none"/>
        </w:rPr>
        <w:t>（五）</w:t>
      </w:r>
      <w:r>
        <w:rPr>
          <w:rFonts w:hint="eastAsia" w:ascii="楷体_GB2312" w:hAnsi="仿宋" w:eastAsia="楷体_GB2312" w:cs="仿宋"/>
          <w:sz w:val="32"/>
          <w:szCs w:val="32"/>
          <w:highlight w:val="none"/>
          <w:lang w:val="en-US" w:eastAsia="zh-CN"/>
        </w:rPr>
        <w:t xml:space="preserve">强化创新教育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val="en-US" w:eastAsia="zh-CN"/>
        </w:rPr>
      </w:pPr>
      <w:r>
        <w:rPr>
          <w:rFonts w:hint="eastAsia" w:ascii="仿宋_GB2312" w:eastAsia="仿宋_GB2312"/>
          <w:sz w:val="32"/>
          <w:szCs w:val="32"/>
          <w:highlight w:val="none"/>
          <w:shd w:val="clear" w:color="auto" w:fill="FFFFFF"/>
          <w:lang w:val="en-US" w:eastAsia="zh-CN"/>
        </w:rPr>
        <w:t>深化创新教育改革，面向“新文科”“新工科”的创新发展需求，以开放创新理念为基础，以拔尖能力培养为导向，注重培养学生分析问题解决问题的能力和合理应用创新应用的能力，将创新教育融入人才培养全过程，分层次、分阶段、分群体的推进拔尖创新教学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w:t>
      </w:r>
      <w:r>
        <w:rPr>
          <w:rFonts w:hint="eastAsia" w:ascii="黑体" w:hAnsi="黑体" w:eastAsia="黑体"/>
          <w:sz w:val="32"/>
          <w:szCs w:val="32"/>
          <w:highlight w:val="none"/>
          <w:lang w:val="en-US" w:eastAsia="zh-CN"/>
        </w:rPr>
        <w:t>修订重点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随着科学技术快速发展，大数据、人工智能的新兴技术已成为高等教育教学改革的重要推进力量，对传统教育的教育目标、教育内容、教育方式、教育评价带来了全面冲击和全方位影响。本次培养方案修订聚焦“</w:t>
      </w:r>
      <w:r>
        <w:rPr>
          <w:rFonts w:hint="eastAsia" w:ascii="仿宋_GB2312" w:hAnsi="仿宋_GB2312" w:eastAsia="仿宋_GB2312" w:cs="仿宋_GB2312"/>
          <w:b/>
          <w:bCs/>
          <w:sz w:val="32"/>
          <w:szCs w:val="32"/>
          <w:highlight w:val="none"/>
          <w:lang w:val="en-US" w:eastAsia="zh-CN"/>
        </w:rPr>
        <w:t>两优化三重构</w:t>
      </w:r>
      <w:r>
        <w:rPr>
          <w:rFonts w:hint="eastAsia" w:ascii="仿宋_GB2312" w:hAnsi="仿宋_GB2312" w:eastAsia="仿宋_GB2312" w:cs="仿宋_GB2312"/>
          <w:sz w:val="32"/>
          <w:szCs w:val="32"/>
          <w:highlight w:val="none"/>
          <w:lang w:val="en-US" w:eastAsia="zh-CN"/>
        </w:rPr>
        <w:t>”，对数智化浪潮下的思政教育、课程教学、素质教育、实践教学和创新教育体系进行调整，以数智核心素养培养为引领，将具有首经贸特色的拔尖创新人才培养体系建设要求纳入培养方案。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sz w:val="32"/>
          <w:szCs w:val="32"/>
          <w:highlight w:val="none"/>
          <w:lang w:val="en-US" w:eastAsia="zh-CN"/>
        </w:rPr>
      </w:pPr>
      <w:r>
        <w:rPr>
          <w:rFonts w:hint="eastAsia" w:ascii="楷体_GB2312" w:hAnsi="仿宋" w:eastAsia="楷体_GB2312"/>
          <w:sz w:val="32"/>
          <w:szCs w:val="32"/>
          <w:highlight w:val="none"/>
        </w:rPr>
        <w:t>（一）</w:t>
      </w:r>
      <w:r>
        <w:rPr>
          <w:rFonts w:hint="eastAsia" w:ascii="楷体_GB2312" w:hAnsi="仿宋" w:eastAsia="楷体_GB2312"/>
          <w:sz w:val="32"/>
          <w:szCs w:val="32"/>
          <w:highlight w:val="none"/>
          <w:lang w:val="en-US" w:eastAsia="zh-CN"/>
        </w:rPr>
        <w:t>优化思政教育体系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shd w:val="clear" w:color="auto" w:fill="FFFFFF"/>
          <w:lang w:val="en-US" w:eastAsia="zh-CN"/>
        </w:rPr>
      </w:pPr>
      <w:r>
        <w:rPr>
          <w:rFonts w:hint="eastAsia" w:ascii="仿宋_GB2312" w:eastAsia="仿宋_GB2312"/>
          <w:sz w:val="32"/>
          <w:szCs w:val="32"/>
          <w:highlight w:val="none"/>
          <w:shd w:val="clear" w:color="auto" w:fill="FFFFFF"/>
          <w:lang w:val="en-US" w:eastAsia="zh-CN"/>
        </w:rPr>
        <w:t>有序增强思政课程教学改革创新，积极推进课程思政和专业思政内涵式发展，继续落实课程思政建设“七个一批”“六个推进”工程，优化学校“大思政”育人格局。</w:t>
      </w:r>
      <w:r>
        <w:rPr>
          <w:rFonts w:hint="eastAsia" w:ascii="仿宋_GB2312" w:eastAsia="仿宋_GB2312"/>
          <w:b/>
          <w:bCs/>
          <w:sz w:val="32"/>
          <w:szCs w:val="32"/>
          <w:highlight w:val="none"/>
          <w:shd w:val="clear" w:color="auto" w:fill="FFFFFF"/>
          <w:lang w:val="en-US" w:eastAsia="zh-CN"/>
        </w:rPr>
        <w:t>一方面加强思政数智课程和数字资源建设</w:t>
      </w:r>
      <w:r>
        <w:rPr>
          <w:rFonts w:hint="eastAsia" w:ascii="仿宋_GB2312" w:eastAsia="仿宋_GB2312"/>
          <w:sz w:val="32"/>
          <w:szCs w:val="32"/>
          <w:highlight w:val="none"/>
          <w:shd w:val="clear" w:color="auto" w:fill="FFFFFF"/>
          <w:lang w:val="en-US" w:eastAsia="zh-CN"/>
        </w:rPr>
        <w:t>，有组织地构建专业思政和课程思政案例库；</w:t>
      </w:r>
      <w:r>
        <w:rPr>
          <w:rFonts w:hint="eastAsia" w:ascii="仿宋_GB2312" w:eastAsia="仿宋_GB2312"/>
          <w:b/>
          <w:bCs/>
          <w:sz w:val="32"/>
          <w:szCs w:val="32"/>
          <w:highlight w:val="none"/>
          <w:shd w:val="clear" w:color="auto" w:fill="FFFFFF"/>
          <w:lang w:val="en-US" w:eastAsia="zh-CN"/>
        </w:rPr>
        <w:t>另一方面在专业思政框架下深化课程思政建设</w:t>
      </w:r>
      <w:r>
        <w:rPr>
          <w:rFonts w:hint="eastAsia" w:ascii="仿宋_GB2312" w:eastAsia="仿宋_GB2312"/>
          <w:sz w:val="32"/>
          <w:szCs w:val="32"/>
          <w:highlight w:val="none"/>
          <w:shd w:val="clear" w:color="auto" w:fill="FFFFFF"/>
          <w:lang w:val="en-US" w:eastAsia="zh-CN"/>
        </w:rPr>
        <w:t>，结合“新时代首都发展”“高水平研究型大学”“数智化人才培养”等关键词挖掘课程思政素材并有机融入</w:t>
      </w:r>
      <w:r>
        <w:rPr>
          <w:rFonts w:hint="default" w:ascii="仿宋_GB2312" w:eastAsia="仿宋_GB2312"/>
          <w:sz w:val="32"/>
          <w:szCs w:val="32"/>
          <w:highlight w:val="none"/>
          <w:shd w:val="clear" w:color="auto" w:fill="FFFFFF"/>
          <w:lang w:val="en-US" w:eastAsia="zh-CN"/>
        </w:rPr>
        <w:t>专业课程，</w:t>
      </w:r>
      <w:r>
        <w:rPr>
          <w:rFonts w:hint="eastAsia" w:ascii="仿宋_GB2312" w:eastAsia="仿宋_GB2312"/>
          <w:sz w:val="32"/>
          <w:szCs w:val="32"/>
          <w:highlight w:val="none"/>
          <w:shd w:val="clear" w:color="auto" w:fill="FFFFFF"/>
          <w:lang w:val="en-US" w:eastAsia="zh-CN"/>
        </w:rPr>
        <w:t>探索科学有效的课程思政教学方法，</w:t>
      </w:r>
      <w:r>
        <w:rPr>
          <w:rFonts w:hint="default" w:ascii="仿宋_GB2312" w:eastAsia="仿宋_GB2312"/>
          <w:sz w:val="32"/>
          <w:szCs w:val="32"/>
          <w:highlight w:val="none"/>
          <w:shd w:val="clear" w:color="auto" w:fill="FFFFFF"/>
          <w:lang w:val="en-US" w:eastAsia="zh-CN"/>
        </w:rPr>
        <w:t>健全</w:t>
      </w:r>
      <w:r>
        <w:rPr>
          <w:rFonts w:hint="eastAsia" w:ascii="仿宋_GB2312" w:eastAsia="仿宋_GB2312"/>
          <w:sz w:val="32"/>
          <w:szCs w:val="32"/>
          <w:highlight w:val="none"/>
          <w:shd w:val="clear" w:color="auto" w:fill="FFFFFF"/>
          <w:lang w:val="en-US" w:eastAsia="zh-CN"/>
        </w:rPr>
        <w:t>专业</w:t>
      </w:r>
      <w:r>
        <w:rPr>
          <w:rFonts w:hint="default" w:ascii="仿宋_GB2312" w:eastAsia="仿宋_GB2312"/>
          <w:sz w:val="32"/>
          <w:szCs w:val="32"/>
          <w:highlight w:val="none"/>
          <w:shd w:val="clear" w:color="auto" w:fill="FFFFFF"/>
          <w:lang w:val="en-US" w:eastAsia="zh-CN"/>
        </w:rPr>
        <w:t>思政体系</w:t>
      </w:r>
      <w:r>
        <w:rPr>
          <w:rFonts w:hint="eastAsia" w:ascii="仿宋_GB2312" w:eastAsia="仿宋_GB2312"/>
          <w:sz w:val="32"/>
          <w:szCs w:val="3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highlight w:val="none"/>
          <w:shd w:val="clear" w:color="auto" w:fill="FFFFFF"/>
          <w:lang w:val="en-US" w:eastAsia="zh-CN"/>
        </w:rPr>
      </w:pPr>
      <w:r>
        <w:rPr>
          <w:rFonts w:hint="eastAsia" w:ascii="楷体_GB2312" w:hAnsi="仿宋" w:eastAsia="楷体_GB2312" w:cs="Times New Roman"/>
          <w:kern w:val="2"/>
          <w:sz w:val="32"/>
          <w:szCs w:val="32"/>
          <w:highlight w:val="none"/>
          <w:lang w:val="en-US" w:eastAsia="zh-CN" w:bidi="ar-SA"/>
        </w:rPr>
        <w:t>（二）</w:t>
      </w:r>
      <w:r>
        <w:rPr>
          <w:rFonts w:hint="eastAsia" w:ascii="楷体_GB2312" w:hAnsi="仿宋" w:eastAsia="楷体_GB2312"/>
          <w:sz w:val="32"/>
          <w:szCs w:val="32"/>
          <w:highlight w:val="none"/>
          <w:lang w:val="en-US" w:eastAsia="zh-CN"/>
        </w:rPr>
        <w:t>优化实践教学体系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cs="Times New Roman"/>
          <w:kern w:val="2"/>
          <w:sz w:val="32"/>
          <w:szCs w:val="32"/>
          <w:highlight w:val="none"/>
          <w:lang w:val="en-US" w:eastAsia="zh-CN" w:bidi="ar-SA"/>
        </w:rPr>
      </w:pPr>
      <w:r>
        <w:rPr>
          <w:rFonts w:hint="eastAsia" w:ascii="仿宋_GB2312" w:eastAsia="仿宋_GB2312"/>
          <w:sz w:val="32"/>
          <w:szCs w:val="32"/>
          <w:highlight w:val="none"/>
          <w:shd w:val="clear" w:color="auto" w:fill="FFFFFF"/>
          <w:lang w:val="en-US" w:eastAsia="zh-CN"/>
        </w:rPr>
        <w:t>继续完善“5+N”实践教学体系，推进科教融汇产教融合，全面培养学生解决复杂问题的分析力和创造力。</w:t>
      </w:r>
      <w:r>
        <w:rPr>
          <w:rFonts w:hint="eastAsia" w:ascii="仿宋_GB2312" w:eastAsia="仿宋_GB2312"/>
          <w:b/>
          <w:bCs/>
          <w:sz w:val="32"/>
          <w:szCs w:val="32"/>
          <w:highlight w:val="none"/>
          <w:shd w:val="clear" w:color="auto" w:fill="FFFFFF"/>
          <w:lang w:val="en-US" w:eastAsia="zh-CN"/>
        </w:rPr>
        <w:t>一是加强实践课程建设。</w:t>
      </w:r>
      <w:r>
        <w:rPr>
          <w:rFonts w:hint="eastAsia" w:ascii="仿宋_GB2312" w:eastAsia="仿宋_GB2312"/>
          <w:sz w:val="32"/>
          <w:szCs w:val="32"/>
          <w:highlight w:val="none"/>
          <w:shd w:val="clear" w:color="auto" w:fill="FFFFFF"/>
          <w:lang w:val="en-US" w:eastAsia="zh-CN"/>
        </w:rPr>
        <w:t>发挥学院、教师、学生主动性，自主设立实践平台、项目，积极引入虚拟仿真实习实训资源，为创新创业教育提供无限可能。</w:t>
      </w:r>
      <w:r>
        <w:rPr>
          <w:rFonts w:hint="eastAsia" w:ascii="仿宋_GB2312" w:eastAsia="仿宋_GB2312"/>
          <w:b/>
          <w:bCs/>
          <w:sz w:val="32"/>
          <w:szCs w:val="32"/>
          <w:highlight w:val="none"/>
          <w:shd w:val="clear" w:color="auto" w:fill="FFFFFF"/>
          <w:lang w:val="en-US" w:eastAsia="zh-CN"/>
        </w:rPr>
        <w:t>二是鼓励开展“双师同堂”。</w:t>
      </w:r>
      <w:r>
        <w:rPr>
          <w:rFonts w:hint="eastAsia" w:ascii="仿宋_GB2312" w:eastAsia="仿宋_GB2312"/>
          <w:b w:val="0"/>
          <w:bCs w:val="0"/>
          <w:sz w:val="32"/>
          <w:szCs w:val="32"/>
          <w:highlight w:val="none"/>
          <w:shd w:val="clear" w:color="auto" w:fill="FFFFFF"/>
          <w:lang w:val="en-US" w:eastAsia="zh-CN"/>
        </w:rPr>
        <w:t>将</w:t>
      </w:r>
      <w:r>
        <w:rPr>
          <w:rFonts w:hint="eastAsia" w:ascii="仿宋_GB2312" w:eastAsia="仿宋_GB2312"/>
          <w:sz w:val="32"/>
          <w:szCs w:val="32"/>
          <w:highlight w:val="none"/>
          <w:shd w:val="clear" w:color="auto" w:fill="FFFFFF"/>
          <w:lang w:val="en-US" w:eastAsia="zh-CN"/>
        </w:rPr>
        <w:t>校内导师的科研课题、产业问题和校外导师的产业知识、行业技能等融入实践教学内容，进一步强化科教融汇产教融合的高阶性。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sz w:val="32"/>
          <w:szCs w:val="32"/>
          <w:highlight w:val="none"/>
          <w:lang w:val="en-US" w:eastAsia="zh-CN"/>
        </w:rPr>
      </w:pPr>
      <w:r>
        <w:rPr>
          <w:rFonts w:hint="eastAsia" w:ascii="楷体_GB2312" w:hAnsi="仿宋" w:eastAsia="楷体_GB2312"/>
          <w:sz w:val="32"/>
          <w:szCs w:val="32"/>
          <w:highlight w:val="none"/>
          <w:lang w:val="en-US" w:eastAsia="zh-CN"/>
        </w:rPr>
        <w:t>（三）重构课程教学体系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shd w:val="clear" w:color="auto" w:fill="FFFFFF"/>
          <w:lang w:val="en-US" w:eastAsia="zh-CN"/>
        </w:rPr>
      </w:pPr>
      <w:r>
        <w:rPr>
          <w:rFonts w:hint="eastAsia" w:ascii="仿宋_GB2312" w:eastAsia="仿宋_GB2312"/>
          <w:sz w:val="32"/>
          <w:szCs w:val="32"/>
          <w:highlight w:val="none"/>
          <w:shd w:val="clear" w:color="auto" w:fill="FFFFFF"/>
          <w:lang w:val="en-US" w:eastAsia="zh-CN"/>
        </w:rPr>
        <w:t>落实专业性、个性化培养目标导向，加大学分“留白”力度，为学生个性化发展创造更大空间，原则上</w:t>
      </w:r>
      <w:r>
        <w:rPr>
          <w:rFonts w:hint="eastAsia" w:ascii="仿宋_GB2312" w:hAnsi="仿宋" w:eastAsia="仿宋_GB2312"/>
          <w:sz w:val="32"/>
          <w:szCs w:val="32"/>
          <w:highlight w:val="none"/>
        </w:rPr>
        <w:t>经、管、文、法</w:t>
      </w:r>
      <w:r>
        <w:rPr>
          <w:rFonts w:ascii="仿宋_GB2312" w:hAnsi="仿宋" w:eastAsia="仿宋_GB2312"/>
          <w:sz w:val="32"/>
          <w:szCs w:val="32"/>
          <w:highlight w:val="none"/>
        </w:rPr>
        <w:t>类</w:t>
      </w:r>
      <w:r>
        <w:rPr>
          <w:rFonts w:hint="eastAsia" w:ascii="仿宋_GB2312" w:hAnsi="仿宋" w:eastAsia="仿宋_GB2312"/>
          <w:sz w:val="32"/>
          <w:szCs w:val="32"/>
          <w:highlight w:val="none"/>
        </w:rPr>
        <w:t>专业总学分</w:t>
      </w:r>
      <w:r>
        <w:rPr>
          <w:rFonts w:hint="eastAsia" w:ascii="仿宋_GB2312" w:hAnsi="仿宋" w:eastAsia="仿宋_GB2312"/>
          <w:sz w:val="32"/>
          <w:szCs w:val="32"/>
          <w:highlight w:val="none"/>
          <w:lang w:val="en-US" w:eastAsia="zh-CN"/>
        </w:rPr>
        <w:t>一般</w:t>
      </w:r>
      <w:r>
        <w:rPr>
          <w:rFonts w:hint="eastAsia" w:ascii="仿宋_GB2312" w:hAnsi="仿宋" w:eastAsia="仿宋_GB2312"/>
          <w:sz w:val="32"/>
          <w:szCs w:val="32"/>
          <w:highlight w:val="none"/>
        </w:rPr>
        <w:t>不超过1</w:t>
      </w:r>
      <w:r>
        <w:rPr>
          <w:rFonts w:hint="eastAsia" w:ascii="仿宋_GB2312" w:hAnsi="仿宋" w:eastAsia="仿宋_GB2312"/>
          <w:sz w:val="32"/>
          <w:szCs w:val="32"/>
          <w:highlight w:val="none"/>
          <w:lang w:val="en-US" w:eastAsia="zh-CN"/>
        </w:rPr>
        <w:t>4</w:t>
      </w:r>
      <w:r>
        <w:rPr>
          <w:rFonts w:ascii="仿宋_GB2312" w:hAnsi="仿宋" w:eastAsia="仿宋_GB2312"/>
          <w:sz w:val="32"/>
          <w:szCs w:val="32"/>
          <w:highlight w:val="none"/>
        </w:rPr>
        <w:t>0</w:t>
      </w:r>
      <w:r>
        <w:rPr>
          <w:rFonts w:hint="eastAsia" w:ascii="仿宋_GB2312" w:hAnsi="仿宋" w:eastAsia="仿宋_GB2312"/>
          <w:sz w:val="32"/>
          <w:szCs w:val="32"/>
          <w:highlight w:val="none"/>
        </w:rPr>
        <w:t>，理工</w:t>
      </w:r>
      <w:r>
        <w:rPr>
          <w:rFonts w:ascii="仿宋_GB2312" w:hAnsi="仿宋" w:eastAsia="仿宋_GB2312"/>
          <w:sz w:val="32"/>
          <w:szCs w:val="32"/>
          <w:highlight w:val="none"/>
        </w:rPr>
        <w:t>类专业总学分</w:t>
      </w:r>
      <w:r>
        <w:rPr>
          <w:rFonts w:hint="eastAsia" w:ascii="仿宋_GB2312" w:hAnsi="仿宋" w:eastAsia="仿宋_GB2312"/>
          <w:sz w:val="32"/>
          <w:szCs w:val="32"/>
          <w:highlight w:val="none"/>
          <w:lang w:val="en-US" w:eastAsia="zh-CN"/>
        </w:rPr>
        <w:t>一般</w:t>
      </w:r>
      <w:r>
        <w:rPr>
          <w:rFonts w:hint="eastAsia" w:ascii="仿宋_GB2312" w:hAnsi="仿宋" w:eastAsia="仿宋_GB2312"/>
          <w:sz w:val="32"/>
          <w:szCs w:val="32"/>
          <w:highlight w:val="none"/>
        </w:rPr>
        <w:t>不超过1</w:t>
      </w:r>
      <w:r>
        <w:rPr>
          <w:rFonts w:hint="eastAsia" w:ascii="仿宋_GB2312" w:hAnsi="仿宋" w:eastAsia="仿宋_GB2312"/>
          <w:sz w:val="32"/>
          <w:szCs w:val="32"/>
          <w:highlight w:val="none"/>
          <w:lang w:val="en-US" w:eastAsia="zh-CN"/>
        </w:rPr>
        <w:t>50</w:t>
      </w:r>
      <w:r>
        <w:rPr>
          <w:rFonts w:hint="eastAsia" w:ascii="仿宋_GB2312" w:eastAsia="仿宋_GB2312"/>
          <w:b/>
          <w:bCs/>
          <w:sz w:val="32"/>
          <w:szCs w:val="32"/>
          <w:highlight w:val="none"/>
          <w:shd w:val="clear" w:color="auto" w:fill="FFFFFF"/>
          <w:lang w:val="en-US" w:eastAsia="zh-CN"/>
        </w:rPr>
        <w:t>。一是重组通识教育必修课结构。</w:t>
      </w:r>
      <w:r>
        <w:rPr>
          <w:rFonts w:hint="eastAsia" w:ascii="仿宋_GB2312" w:eastAsia="仿宋_GB2312"/>
          <w:sz w:val="32"/>
          <w:szCs w:val="32"/>
          <w:highlight w:val="none"/>
          <w:shd w:val="clear" w:color="auto" w:fill="FFFFFF"/>
          <w:lang w:val="en-US" w:eastAsia="zh-CN"/>
        </w:rPr>
        <w:t>外语类通识教育必修课降低</w:t>
      </w:r>
      <w:r>
        <w:rPr>
          <w:rFonts w:hint="eastAsia" w:ascii="仿宋_GB2312" w:eastAsia="仿宋_GB2312"/>
          <w:b/>
          <w:bCs/>
          <w:sz w:val="32"/>
          <w:szCs w:val="32"/>
          <w:highlight w:val="none"/>
          <w:shd w:val="clear" w:color="auto" w:fill="FFFFFF"/>
          <w:lang w:val="en-US" w:eastAsia="zh-CN"/>
        </w:rPr>
        <w:t>至8学分</w:t>
      </w:r>
      <w:r>
        <w:rPr>
          <w:rFonts w:hint="eastAsia" w:ascii="仿宋_GB2312" w:eastAsia="仿宋_GB2312"/>
          <w:sz w:val="32"/>
          <w:szCs w:val="32"/>
          <w:highlight w:val="none"/>
          <w:shd w:val="clear" w:color="auto" w:fill="FFFFFF"/>
          <w:lang w:val="en-US" w:eastAsia="zh-CN"/>
        </w:rPr>
        <w:t>，新增“国家安全教育”课程1学分，</w:t>
      </w:r>
      <w:r>
        <w:rPr>
          <w:rFonts w:hint="eastAsia" w:ascii="仿宋_GB2312" w:eastAsia="仿宋_GB2312"/>
          <w:b w:val="0"/>
          <w:bCs w:val="0"/>
          <w:sz w:val="32"/>
          <w:szCs w:val="32"/>
          <w:highlight w:val="none"/>
          <w:shd w:val="clear" w:color="auto" w:fill="FFFFFF"/>
          <w:lang w:val="en-US" w:eastAsia="zh-CN"/>
        </w:rPr>
        <w:t>“人工智能导论”课程2学分，“人工智能素养”课程2学分</w:t>
      </w:r>
      <w:r>
        <w:rPr>
          <w:rFonts w:hint="eastAsia" w:ascii="仿宋_GB2312" w:eastAsia="仿宋_GB2312"/>
          <w:sz w:val="32"/>
          <w:szCs w:val="32"/>
          <w:highlight w:val="none"/>
          <w:shd w:val="clear" w:color="auto" w:fill="FFFFFF"/>
          <w:lang w:val="en-US" w:eastAsia="zh-CN"/>
        </w:rPr>
        <w:t>。</w:t>
      </w:r>
      <w:r>
        <w:rPr>
          <w:rFonts w:hint="eastAsia" w:ascii="仿宋_GB2312" w:eastAsia="仿宋_GB2312"/>
          <w:b/>
          <w:bCs/>
          <w:sz w:val="32"/>
          <w:szCs w:val="32"/>
          <w:highlight w:val="none"/>
          <w:shd w:val="clear" w:color="auto" w:fill="FFFFFF"/>
          <w:lang w:val="en-US" w:eastAsia="zh-CN"/>
        </w:rPr>
        <w:t>二是强化学生个性发展基础。</w:t>
      </w:r>
      <w:r>
        <w:rPr>
          <w:rFonts w:hint="eastAsia" w:ascii="仿宋_GB2312" w:eastAsia="仿宋_GB2312"/>
          <w:sz w:val="32"/>
          <w:szCs w:val="32"/>
          <w:highlight w:val="none"/>
          <w:shd w:val="clear" w:color="auto" w:fill="FFFFFF"/>
          <w:lang w:val="en-US" w:eastAsia="zh-CN"/>
        </w:rPr>
        <w:t>选修课程学分数占总学分数的比例不低于25%，制定指导性教学计划应注意各学期学分分布应相对平衡。</w:t>
      </w:r>
      <w:r>
        <w:rPr>
          <w:rFonts w:hint="eastAsia" w:ascii="仿宋_GB2312" w:eastAsia="仿宋_GB2312"/>
          <w:b/>
          <w:bCs/>
          <w:sz w:val="32"/>
          <w:szCs w:val="32"/>
          <w:highlight w:val="none"/>
          <w:shd w:val="clear" w:color="auto" w:fill="FFFFFF"/>
          <w:lang w:val="en-US" w:eastAsia="zh-CN"/>
        </w:rPr>
        <w:t>三是深化课程数智化融入。</w:t>
      </w:r>
      <w:r>
        <w:rPr>
          <w:rFonts w:hint="eastAsia" w:ascii="仿宋_GB2312" w:eastAsia="仿宋_GB2312"/>
          <w:sz w:val="32"/>
          <w:szCs w:val="32"/>
          <w:highlight w:val="none"/>
          <w:shd w:val="clear" w:color="auto" w:fill="FFFFFF"/>
          <w:lang w:val="en-US" w:eastAsia="zh-CN"/>
        </w:rPr>
        <w:t>基于知识图谱、能力图谱全面梳理各专业课程知识体系，杜绝“因人设课”，强化数理基础，深化学科交叉，构建数智融入的专业课程体系。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仿宋" w:eastAsia="楷体_GB2312"/>
          <w:sz w:val="32"/>
          <w:szCs w:val="32"/>
          <w:highlight w:val="none"/>
          <w:lang w:val="en-US" w:eastAsia="zh-CN"/>
        </w:rPr>
      </w:pPr>
      <w:r>
        <w:rPr>
          <w:rFonts w:hint="eastAsia" w:ascii="楷体_GB2312" w:hAnsi="仿宋" w:eastAsia="楷体_GB2312" w:cs="Times New Roman"/>
          <w:kern w:val="2"/>
          <w:sz w:val="32"/>
          <w:szCs w:val="32"/>
          <w:highlight w:val="none"/>
          <w:lang w:val="en-US" w:eastAsia="zh-CN" w:bidi="ar-SA"/>
        </w:rPr>
        <w:t>（四）重构</w:t>
      </w:r>
      <w:r>
        <w:rPr>
          <w:rFonts w:hint="eastAsia" w:ascii="楷体_GB2312" w:hAnsi="仿宋" w:eastAsia="楷体_GB2312"/>
          <w:sz w:val="32"/>
          <w:szCs w:val="32"/>
          <w:highlight w:val="none"/>
          <w:lang w:val="en-US" w:eastAsia="zh-CN"/>
        </w:rPr>
        <w:t>素质教育体系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shd w:val="clear" w:color="auto" w:fill="FFFFFF"/>
          <w:lang w:val="en-US" w:eastAsia="zh-CN"/>
        </w:rPr>
      </w:pPr>
      <w:r>
        <w:rPr>
          <w:rFonts w:hint="eastAsia" w:ascii="仿宋_GB2312" w:eastAsia="仿宋_GB2312"/>
          <w:sz w:val="32"/>
          <w:szCs w:val="32"/>
          <w:highlight w:val="none"/>
          <w:shd w:val="clear" w:color="auto" w:fill="FFFFFF"/>
          <w:lang w:val="en-US" w:eastAsia="zh-CN"/>
        </w:rPr>
        <w:t>以“数智+”育人理念为核心，全面重构学生素质教育体系。</w:t>
      </w:r>
      <w:r>
        <w:rPr>
          <w:rFonts w:hint="eastAsia" w:ascii="仿宋_GB2312" w:eastAsia="仿宋_GB2312"/>
          <w:b/>
          <w:bCs/>
          <w:sz w:val="32"/>
          <w:szCs w:val="32"/>
          <w:highlight w:val="none"/>
          <w:shd w:val="clear" w:color="auto" w:fill="FFFFFF"/>
          <w:lang w:val="en-US" w:eastAsia="zh-CN"/>
        </w:rPr>
        <w:t>一是重点强化数智素养。</w:t>
      </w:r>
      <w:r>
        <w:rPr>
          <w:rFonts w:hint="eastAsia" w:ascii="仿宋_GB2312" w:eastAsia="仿宋_GB2312"/>
          <w:b w:val="0"/>
          <w:bCs w:val="0"/>
          <w:sz w:val="32"/>
          <w:szCs w:val="32"/>
          <w:highlight w:val="none"/>
          <w:shd w:val="clear" w:color="auto" w:fill="FFFFFF"/>
          <w:lang w:val="en-US" w:eastAsia="zh-CN"/>
        </w:rPr>
        <w:t>有序推进专业数智化转型全覆盖，</w:t>
      </w:r>
      <w:r>
        <w:rPr>
          <w:rFonts w:hint="eastAsia" w:ascii="仿宋_GB2312" w:eastAsia="仿宋_GB2312"/>
          <w:sz w:val="32"/>
          <w:szCs w:val="32"/>
          <w:highlight w:val="none"/>
          <w:shd w:val="clear" w:color="auto" w:fill="FFFFFF"/>
        </w:rPr>
        <w:t>构建</w:t>
      </w:r>
      <w:r>
        <w:rPr>
          <w:rFonts w:hint="eastAsia" w:ascii="仿宋_GB2312" w:eastAsia="仿宋_GB2312"/>
          <w:sz w:val="32"/>
          <w:szCs w:val="32"/>
          <w:highlight w:val="none"/>
          <w:shd w:val="clear" w:color="auto" w:fill="FFFFFF"/>
          <w:lang w:eastAsia="zh-CN"/>
        </w:rPr>
        <w:t>“</w:t>
      </w:r>
      <w:r>
        <w:rPr>
          <w:rFonts w:hint="eastAsia" w:ascii="仿宋_GB2312" w:eastAsia="仿宋_GB2312"/>
          <w:sz w:val="32"/>
          <w:szCs w:val="32"/>
          <w:highlight w:val="none"/>
          <w:shd w:val="clear" w:color="auto" w:fill="FFFFFF"/>
          <w:lang w:val="en-US" w:eastAsia="zh-CN"/>
        </w:rPr>
        <w:t>AI+经贸</w:t>
      </w:r>
      <w:r>
        <w:rPr>
          <w:rFonts w:hint="eastAsia" w:ascii="仿宋_GB2312" w:eastAsia="仿宋_GB2312"/>
          <w:sz w:val="32"/>
          <w:szCs w:val="32"/>
          <w:highlight w:val="none"/>
          <w:shd w:val="clear" w:color="auto" w:fill="FFFFFF"/>
          <w:lang w:eastAsia="zh-CN"/>
        </w:rPr>
        <w:t>”</w:t>
      </w:r>
      <w:r>
        <w:rPr>
          <w:rFonts w:hint="eastAsia" w:ascii="仿宋_GB2312" w:eastAsia="仿宋_GB2312"/>
          <w:sz w:val="32"/>
          <w:szCs w:val="32"/>
          <w:highlight w:val="none"/>
          <w:shd w:val="clear" w:color="auto" w:fill="FFFFFF"/>
          <w:lang w:val="en-US" w:eastAsia="zh-CN"/>
        </w:rPr>
        <w:t>人工智能课程体系，</w:t>
      </w:r>
      <w:r>
        <w:rPr>
          <w:rFonts w:hint="eastAsia" w:ascii="仿宋_GB2312" w:eastAsia="仿宋_GB2312"/>
          <w:sz w:val="32"/>
          <w:szCs w:val="32"/>
          <w:highlight w:val="none"/>
          <w:shd w:val="clear" w:color="auto" w:fill="FFFFFF"/>
        </w:rPr>
        <w:t>将</w:t>
      </w:r>
      <w:r>
        <w:rPr>
          <w:rFonts w:hint="eastAsia" w:ascii="仿宋_GB2312" w:eastAsia="仿宋_GB2312"/>
          <w:sz w:val="32"/>
          <w:szCs w:val="32"/>
          <w:highlight w:val="none"/>
          <w:shd w:val="clear" w:color="auto" w:fill="FFFFFF"/>
          <w:lang w:val="en-US" w:eastAsia="zh-CN"/>
        </w:rPr>
        <w:t>AI有机融入专业教育，面向全部专业开设“人工智能导论”通识课，</w:t>
      </w:r>
      <w:r>
        <w:rPr>
          <w:rFonts w:hint="eastAsia" w:ascii="仿宋_GB2312" w:eastAsia="仿宋_GB2312"/>
          <w:sz w:val="32"/>
          <w:szCs w:val="32"/>
          <w:highlight w:val="none"/>
          <w:shd w:val="clear" w:color="auto" w:fill="FFFFFF"/>
        </w:rPr>
        <w:t>各</w:t>
      </w:r>
      <w:r>
        <w:rPr>
          <w:rFonts w:hint="eastAsia" w:ascii="仿宋_GB2312" w:eastAsia="仿宋_GB2312"/>
          <w:sz w:val="32"/>
          <w:szCs w:val="32"/>
          <w:highlight w:val="none"/>
          <w:shd w:val="clear" w:color="auto" w:fill="FFFFFF"/>
          <w:lang w:val="en-US" w:eastAsia="zh-CN"/>
        </w:rPr>
        <w:t>人才培养单位需</w:t>
      </w:r>
      <w:r>
        <w:rPr>
          <w:rFonts w:hint="eastAsia" w:ascii="仿宋_GB2312" w:eastAsia="仿宋_GB2312"/>
          <w:sz w:val="32"/>
          <w:szCs w:val="32"/>
          <w:highlight w:val="none"/>
          <w:shd w:val="clear" w:color="auto" w:fill="FFFFFF"/>
        </w:rPr>
        <w:t>开设</w:t>
      </w:r>
      <w:r>
        <w:rPr>
          <w:rFonts w:hint="eastAsia" w:ascii="仿宋_GB2312" w:eastAsia="仿宋_GB2312"/>
          <w:sz w:val="32"/>
          <w:szCs w:val="32"/>
          <w:highlight w:val="none"/>
          <w:shd w:val="clear" w:color="auto" w:fill="FFFFFF"/>
          <w:lang w:val="en-US" w:eastAsia="zh-CN"/>
        </w:rPr>
        <w:t>不少于</w:t>
      </w:r>
      <w:r>
        <w:rPr>
          <w:rFonts w:hint="eastAsia" w:ascii="仿宋_GB2312" w:eastAsia="仿宋_GB2312"/>
          <w:b/>
          <w:bCs/>
          <w:sz w:val="32"/>
          <w:szCs w:val="32"/>
          <w:highlight w:val="none"/>
          <w:shd w:val="clear" w:color="auto" w:fill="FFFFFF"/>
          <w:lang w:val="en-US" w:eastAsia="zh-CN"/>
        </w:rPr>
        <w:t>3门</w:t>
      </w:r>
      <w:r>
        <w:rPr>
          <w:rFonts w:hint="eastAsia" w:ascii="仿宋_GB2312" w:eastAsia="仿宋_GB2312"/>
          <w:b/>
          <w:bCs/>
          <w:sz w:val="32"/>
          <w:szCs w:val="32"/>
          <w:highlight w:val="none"/>
          <w:shd w:val="clear" w:color="auto" w:fill="FFFFFF"/>
        </w:rPr>
        <w:t>AI</w:t>
      </w:r>
      <w:r>
        <w:rPr>
          <w:rFonts w:hint="eastAsia" w:ascii="仿宋_GB2312" w:eastAsia="仿宋_GB2312"/>
          <w:b/>
          <w:bCs/>
          <w:sz w:val="32"/>
          <w:szCs w:val="32"/>
          <w:highlight w:val="none"/>
          <w:shd w:val="clear" w:color="auto" w:fill="FFFFFF"/>
          <w:lang w:val="en-US" w:eastAsia="zh-CN"/>
        </w:rPr>
        <w:t>与专业</w:t>
      </w:r>
      <w:r>
        <w:rPr>
          <w:rFonts w:hint="eastAsia" w:ascii="仿宋_GB2312" w:eastAsia="仿宋_GB2312"/>
          <w:b/>
          <w:bCs/>
          <w:sz w:val="32"/>
          <w:szCs w:val="32"/>
          <w:highlight w:val="none"/>
          <w:shd w:val="clear" w:color="auto" w:fill="FFFFFF"/>
        </w:rPr>
        <w:t>交叉课程</w:t>
      </w:r>
      <w:r>
        <w:rPr>
          <w:rFonts w:hint="eastAsia" w:ascii="仿宋_GB2312" w:eastAsia="仿宋_GB2312"/>
          <w:sz w:val="32"/>
          <w:szCs w:val="32"/>
          <w:highlight w:val="none"/>
          <w:shd w:val="clear" w:color="auto" w:fill="FFFFFF"/>
          <w:lang w:eastAsia="zh-CN"/>
        </w:rPr>
        <w:t>。</w:t>
      </w:r>
      <w:r>
        <w:rPr>
          <w:rFonts w:hint="eastAsia" w:ascii="仿宋_GB2312" w:eastAsia="仿宋_GB2312"/>
          <w:b/>
          <w:bCs/>
          <w:sz w:val="32"/>
          <w:szCs w:val="32"/>
          <w:highlight w:val="none"/>
          <w:shd w:val="clear" w:color="auto" w:fill="FFFFFF"/>
          <w:lang w:val="en-US" w:eastAsia="zh-CN"/>
        </w:rPr>
        <w:t>二是持续提升综合素养。</w:t>
      </w:r>
      <w:r>
        <w:rPr>
          <w:rFonts w:hint="eastAsia" w:ascii="仿宋_GB2312" w:eastAsia="仿宋_GB2312"/>
          <w:sz w:val="32"/>
          <w:szCs w:val="32"/>
          <w:highlight w:val="none"/>
          <w:shd w:val="clear" w:color="auto" w:fill="FFFFFF"/>
          <w:lang w:val="en-US" w:eastAsia="zh-CN"/>
        </w:rPr>
        <w:t>注重</w:t>
      </w:r>
      <w:r>
        <w:rPr>
          <w:rFonts w:hint="eastAsia" w:ascii="仿宋_GB2312" w:eastAsia="仿宋_GB2312"/>
          <w:sz w:val="32"/>
          <w:szCs w:val="32"/>
          <w:highlight w:val="none"/>
          <w:shd w:val="clear" w:color="auto" w:fill="FFFFFF"/>
          <w:lang w:eastAsia="zh-CN"/>
        </w:rPr>
        <w:t>学生</w:t>
      </w:r>
      <w:r>
        <w:rPr>
          <w:rFonts w:hint="eastAsia" w:ascii="仿宋_GB2312" w:eastAsia="仿宋_GB2312"/>
          <w:sz w:val="32"/>
          <w:szCs w:val="32"/>
          <w:highlight w:val="none"/>
          <w:shd w:val="clear" w:color="auto" w:fill="FFFFFF"/>
          <w:lang w:val="en-US" w:eastAsia="zh-CN"/>
        </w:rPr>
        <w:t>德智体美劳全面发展，进一步完善由六大素质教育课程模块构成的通识教育体系，加强创新创业与职业发展、审美体验与艺术鉴赏、自然认知与科技文明等课程模块建设，为学生综合素养提升提供更多选择机会。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hAnsi="仿宋" w:eastAsia="楷体_GB2312"/>
          <w:sz w:val="32"/>
          <w:szCs w:val="32"/>
          <w:highlight w:val="none"/>
          <w:lang w:val="en-US" w:eastAsia="zh-CN"/>
        </w:rPr>
      </w:pPr>
      <w:r>
        <w:rPr>
          <w:rFonts w:hint="eastAsia" w:ascii="楷体_GB2312" w:hAnsi="仿宋" w:eastAsia="楷体_GB2312" w:cs="Times New Roman"/>
          <w:kern w:val="2"/>
          <w:sz w:val="32"/>
          <w:szCs w:val="32"/>
          <w:highlight w:val="none"/>
          <w:lang w:val="en-US" w:eastAsia="zh-CN" w:bidi="ar-SA"/>
        </w:rPr>
        <w:t>（五）</w:t>
      </w:r>
      <w:r>
        <w:rPr>
          <w:rFonts w:hint="eastAsia" w:ascii="楷体_GB2312" w:hAnsi="仿宋" w:eastAsia="楷体_GB2312"/>
          <w:sz w:val="32"/>
          <w:szCs w:val="32"/>
          <w:highlight w:val="none"/>
          <w:lang w:val="en-US" w:eastAsia="zh-CN"/>
        </w:rPr>
        <w:t>重构创新育人体系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shd w:val="clear" w:color="auto" w:fill="FFFFFF"/>
          <w:lang w:val="en-US" w:eastAsia="zh-CN"/>
        </w:rPr>
      </w:pPr>
      <w:r>
        <w:rPr>
          <w:rFonts w:hint="eastAsia" w:ascii="仿宋_GB2312" w:eastAsia="仿宋_GB2312"/>
          <w:sz w:val="32"/>
          <w:szCs w:val="32"/>
          <w:highlight w:val="none"/>
          <w:shd w:val="clear" w:color="auto" w:fill="FFFFFF"/>
          <w:lang w:val="en-US" w:eastAsia="zh-CN"/>
        </w:rPr>
        <w:t>探索新文科人才培养新路径，对标“双一流”高校拔尖创新人才培养目标，以优势学科专业为主导，形成多样化拔尖创新人才培养模式。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shd w:val="clear" w:color="auto" w:fill="FFFFFF"/>
          <w:lang w:val="en-US" w:eastAsia="zh-CN"/>
        </w:rPr>
      </w:pPr>
      <w:r>
        <w:rPr>
          <w:rFonts w:hint="eastAsia" w:ascii="仿宋_GB2312" w:eastAsia="仿宋_GB2312"/>
          <w:b/>
          <w:bCs/>
          <w:sz w:val="32"/>
          <w:szCs w:val="32"/>
          <w:highlight w:val="none"/>
          <w:shd w:val="clear" w:color="auto" w:fill="FFFFFF"/>
          <w:lang w:val="en-US" w:eastAsia="zh-CN"/>
        </w:rPr>
        <w:t>高水平特色班培养方案。</w:t>
      </w:r>
      <w:r>
        <w:rPr>
          <w:rFonts w:hint="eastAsia" w:ascii="仿宋_GB2312" w:eastAsia="仿宋_GB2312"/>
          <w:sz w:val="32"/>
          <w:szCs w:val="32"/>
          <w:highlight w:val="none"/>
          <w:shd w:val="clear" w:color="auto" w:fill="FFFFFF"/>
          <w:lang w:val="en-US" w:eastAsia="zh-CN"/>
        </w:rPr>
        <w:t>以“三型一化”拔尖创新人才培养高水平特色班为基础，进一步强化“创新型、复合型、应用型、国际化”特色在人才培养方案中的融入与体现。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shd w:val="clear" w:color="auto" w:fill="FFFFFF"/>
          <w:lang w:val="en-US" w:eastAsia="zh-CN"/>
        </w:rPr>
      </w:pPr>
      <w:r>
        <w:rPr>
          <w:rFonts w:hint="eastAsia" w:ascii="仿宋_GB2312" w:eastAsia="仿宋_GB2312"/>
          <w:b/>
          <w:bCs/>
          <w:sz w:val="32"/>
          <w:szCs w:val="32"/>
          <w:highlight w:val="none"/>
          <w:shd w:val="clear" w:color="auto" w:fill="FFFFFF"/>
          <w:lang w:val="en-US" w:eastAsia="zh-CN"/>
        </w:rPr>
        <w:t>拔尖人才琢玉班培养方案。</w:t>
      </w:r>
      <w:r>
        <w:rPr>
          <w:rFonts w:hint="eastAsia" w:ascii="仿宋_GB2312" w:eastAsia="仿宋_GB2312"/>
          <w:sz w:val="32"/>
          <w:szCs w:val="32"/>
          <w:highlight w:val="none"/>
          <w:shd w:val="clear" w:color="auto" w:fill="FFFFFF"/>
          <w:lang w:val="en-US" w:eastAsia="zh-CN"/>
        </w:rPr>
        <w:t>对标对表“双一流”高校人才培养导向和成效，制定有助于实现高深造率、高出国率等目标的拔尖人才培养方案。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shd w:val="clear" w:color="auto" w:fill="FFFFFF"/>
          <w:lang w:val="en-US" w:eastAsia="zh-CN"/>
        </w:rPr>
      </w:pPr>
      <w:r>
        <w:rPr>
          <w:rFonts w:hint="eastAsia" w:ascii="仿宋_GB2312" w:eastAsia="仿宋_GB2312"/>
          <w:b/>
          <w:bCs/>
          <w:sz w:val="32"/>
          <w:szCs w:val="32"/>
          <w:highlight w:val="none"/>
          <w:shd w:val="clear" w:color="auto" w:fill="FFFFFF"/>
          <w:lang w:val="en-US" w:eastAsia="zh-CN"/>
        </w:rPr>
        <w:t>特色微专业培养方案。</w:t>
      </w:r>
      <w:r>
        <w:rPr>
          <w:rFonts w:hint="eastAsia" w:ascii="仿宋_GB2312" w:eastAsia="仿宋_GB2312"/>
          <w:sz w:val="32"/>
          <w:szCs w:val="32"/>
          <w:highlight w:val="none"/>
          <w:shd w:val="clear" w:color="auto" w:fill="FFFFFF"/>
          <w:lang w:val="en-US" w:eastAsia="zh-CN"/>
        </w:rPr>
        <w:t>鼓励各教学单位根据学科专业特色开设贴近前沿、数智融合的特色微专业和“人工智能+”微专业并开设相应微专业课程，总学分一般不超过16学分。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highlight w:val="none"/>
          <w:shd w:val="clear" w:color="auto" w:fill="FFFFFF"/>
          <w:lang w:val="en-US" w:eastAsia="zh-CN"/>
        </w:rPr>
      </w:pPr>
      <w:r>
        <w:rPr>
          <w:rFonts w:hint="eastAsia" w:ascii="仿宋_GB2312" w:eastAsia="仿宋_GB2312"/>
          <w:b/>
          <w:bCs/>
          <w:sz w:val="32"/>
          <w:szCs w:val="32"/>
          <w:highlight w:val="none"/>
          <w:shd w:val="clear" w:color="auto" w:fill="FFFFFF"/>
          <w:lang w:val="en-US" w:eastAsia="zh-CN"/>
        </w:rPr>
        <w:t>双学士学位项目培养方案。</w:t>
      </w:r>
      <w:r>
        <w:rPr>
          <w:rFonts w:hint="eastAsia" w:ascii="仿宋_GB2312" w:eastAsia="仿宋_GB2312"/>
          <w:sz w:val="32"/>
          <w:szCs w:val="32"/>
          <w:highlight w:val="none"/>
          <w:shd w:val="clear" w:color="auto" w:fill="FFFFFF"/>
          <w:lang w:val="en-US" w:eastAsia="zh-CN"/>
        </w:rPr>
        <w:t>鼓励各教学单位打破专业壁垒，实施学科交叉的复合型人才培养，设置诸如人工智能+金融学、统计学+工商管理、数学与应用数学+经济学等具有较强复合型特色的培养方案。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、制定标准及主要内容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sz w:val="32"/>
          <w:szCs w:val="32"/>
        </w:rPr>
      </w:pPr>
      <w:r>
        <w:rPr>
          <w:rFonts w:hint="eastAsia" w:ascii="楷体_GB2312" w:hAnsi="仿宋" w:eastAsia="楷体_GB2312"/>
          <w:sz w:val="32"/>
          <w:szCs w:val="32"/>
        </w:rPr>
        <w:t>（一）培养目标和毕业要求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学校本科人才培养的总目标</w:t>
      </w:r>
      <w:r>
        <w:rPr>
          <w:rFonts w:hint="eastAsia" w:ascii="仿宋_GB2312" w:hAnsi="仿宋" w:eastAsia="仿宋_GB2312" w:cs="仿宋"/>
          <w:bCs/>
          <w:sz w:val="32"/>
          <w:szCs w:val="32"/>
          <w:lang w:val="en-US" w:eastAsia="zh-CN"/>
        </w:rPr>
        <w:t>是</w:t>
      </w:r>
      <w:r>
        <w:rPr>
          <w:rFonts w:hint="eastAsia" w:ascii="仿宋_GB2312" w:hAnsi="仿宋" w:eastAsia="仿宋_GB2312" w:cs="仿宋"/>
          <w:bCs/>
          <w:sz w:val="32"/>
          <w:szCs w:val="32"/>
        </w:rPr>
        <w:t>：</w:t>
      </w:r>
      <w:r>
        <w:rPr>
          <w:rFonts w:hint="eastAsia" w:ascii="仿宋_GB2312" w:hAnsi="仿宋" w:eastAsia="仿宋_GB2312" w:cs="仿宋"/>
          <w:bCs/>
          <w:sz w:val="32"/>
          <w:szCs w:val="32"/>
          <w:lang w:val="en-US" w:eastAsia="zh-CN"/>
        </w:rPr>
        <w:t>培养适应新质生产力发展要求和新时代首都发展需要，德智体美劳全面发展，专业基础扎实，数智素养突出，实践能力优秀，国际视野开阔，具有强烈的历史使命感和社会责任感的“三型一化”（创新型、复合型、应用型、国际化）拔尖创新人才。</w:t>
      </w:r>
      <w:r>
        <w:rPr>
          <w:rFonts w:hint="eastAsia" w:ascii="仿宋_GB2312" w:hAnsi="仿宋" w:eastAsia="仿宋_GB2312" w:cs="仿宋"/>
          <w:bCs/>
          <w:sz w:val="32"/>
          <w:szCs w:val="32"/>
        </w:rPr>
        <w:t>依据本科人才培养总目标，各专业应：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1.准确阐述“培养目标”。各专业培养目标应</w:t>
      </w:r>
      <w:r>
        <w:rPr>
          <w:rFonts w:hint="eastAsia" w:ascii="仿宋_GB2312" w:hAnsi="仿宋" w:eastAsia="仿宋_GB2312" w:cs="仿宋"/>
          <w:bCs/>
          <w:sz w:val="32"/>
          <w:szCs w:val="32"/>
          <w:lang w:val="en-US" w:eastAsia="zh-CN"/>
        </w:rPr>
        <w:t>紧密结合人才培养数智化转型目标，结合</w:t>
      </w:r>
      <w:r>
        <w:rPr>
          <w:rFonts w:hint="eastAsia" w:ascii="仿宋_GB2312" w:hAnsi="仿宋" w:eastAsia="仿宋_GB2312" w:cs="仿宋"/>
          <w:bCs/>
          <w:sz w:val="32"/>
          <w:szCs w:val="32"/>
        </w:rPr>
        <w:t>专业特色与社会需要具体阐述，描述学生毕业5年左右所能达到的：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（1）行业与职业定位（可在哪些行业或领域）；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（2）素质与能力定位（可从事哪些工作）；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（3）培养类型定位（何种类型人才）。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2.清晰描述“毕业要求”。各专业毕业要求不得低于“国标”要求，须包含为实现人才培养目标，学生应掌握的知识、能力、素质等内容。毕业要求须确保可落实、可评价、有逻辑。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3.建立“培养目标-毕业要求-课程体系”三者之间的逻辑关系。科学设计《培养目标与毕业要求矩阵图》《毕业要求与课程体系矩阵图》《课程修读及培养流程图》，明确每门课程在人才培养过程中所发挥的作用，以及课程如何支持培养目标和毕业要求的达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sz w:val="32"/>
          <w:szCs w:val="32"/>
        </w:rPr>
      </w:pPr>
      <w:r>
        <w:rPr>
          <w:rFonts w:hint="eastAsia" w:ascii="楷体_GB2312" w:hAnsi="仿宋" w:eastAsia="楷体_GB2312"/>
          <w:sz w:val="32"/>
          <w:szCs w:val="32"/>
        </w:rPr>
        <w:t>（二）课程设置与修读要求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spacing w:val="-10"/>
          <w:sz w:val="24"/>
          <w:lang w:eastAsia="zh-CN"/>
        </w:rPr>
      </w:pPr>
      <w:r>
        <w:rPr>
          <w:rFonts w:hint="eastAsia" w:ascii="仿宋_GB2312" w:hAnsi="仿宋" w:eastAsia="仿宋_GB2312"/>
          <w:sz w:val="32"/>
          <w:szCs w:val="32"/>
        </w:rPr>
        <w:t>课程实施开课学院归口管理。各专业所在学院在制定人才培养方案时，</w:t>
      </w:r>
      <w:r>
        <w:rPr>
          <w:rFonts w:hint="eastAsia" w:ascii="仿宋_GB2312" w:hAnsi="仿宋" w:eastAsia="仿宋_GB2312"/>
          <w:sz w:val="32"/>
          <w:szCs w:val="32"/>
          <w:lang w:val="en-US" w:eastAsia="zh-CN"/>
        </w:rPr>
        <w:t>设置</w:t>
      </w:r>
      <w:r>
        <w:rPr>
          <w:rFonts w:hint="eastAsia" w:ascii="仿宋_GB2312" w:hAnsi="仿宋" w:eastAsia="仿宋_GB2312"/>
          <w:sz w:val="32"/>
          <w:szCs w:val="32"/>
        </w:rPr>
        <w:t>非本学院开设课程需征求开课</w:t>
      </w:r>
      <w:r>
        <w:rPr>
          <w:rFonts w:hint="eastAsia" w:ascii="仿宋_GB2312" w:hAnsi="仿宋" w:eastAsia="仿宋_GB2312"/>
          <w:sz w:val="32"/>
          <w:szCs w:val="32"/>
          <w:lang w:val="en-US" w:eastAsia="zh-CN"/>
        </w:rPr>
        <w:t>学院</w:t>
      </w:r>
      <w:r>
        <w:rPr>
          <w:rFonts w:hint="eastAsia" w:ascii="仿宋_GB2312" w:hAnsi="仿宋" w:eastAsia="仿宋_GB2312"/>
          <w:sz w:val="32"/>
          <w:szCs w:val="32"/>
        </w:rPr>
        <w:t>的意见</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通识教育必修课除外</w:t>
      </w:r>
      <w:r>
        <w:rPr>
          <w:rFonts w:hint="eastAsia" w:ascii="仿宋_GB2312" w:hAnsi="仿宋" w:eastAsia="仿宋_GB2312"/>
          <w:sz w:val="32"/>
          <w:szCs w:val="32"/>
          <w:lang w:eastAsia="zh-CN"/>
        </w:rPr>
        <w:t>）</w:t>
      </w:r>
      <w:r>
        <w:rPr>
          <w:rFonts w:hint="eastAsia" w:ascii="仿宋_GB2312" w:hAnsi="仿宋" w:eastAsia="仿宋_GB2312"/>
          <w:sz w:val="32"/>
          <w:szCs w:val="32"/>
        </w:rPr>
        <w:t>，由双方教学副院长共同</w:t>
      </w:r>
      <w:r>
        <w:rPr>
          <w:rFonts w:hint="eastAsia" w:ascii="仿宋_GB2312" w:hAnsi="仿宋" w:eastAsia="仿宋_GB2312"/>
          <w:sz w:val="32"/>
          <w:szCs w:val="32"/>
          <w:lang w:val="en-US" w:eastAsia="zh-CN"/>
        </w:rPr>
        <w:t>签署《开课确认单》</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1.通识教育环节：</w:t>
      </w:r>
      <w:r>
        <w:rPr>
          <w:rFonts w:hint="eastAsia" w:ascii="仿宋_GB2312" w:hAnsi="仿宋" w:eastAsia="仿宋_GB2312"/>
          <w:sz w:val="32"/>
          <w:szCs w:val="32"/>
          <w:lang w:val="en-US" w:eastAsia="zh-CN"/>
        </w:rPr>
        <w:t>设置</w:t>
      </w:r>
      <w:r>
        <w:rPr>
          <w:rFonts w:hint="eastAsia" w:ascii="仿宋_GB2312" w:hAnsi="仿宋" w:eastAsia="仿宋_GB2312"/>
          <w:sz w:val="32"/>
          <w:szCs w:val="32"/>
        </w:rPr>
        <w:t>通识教育必修课和通识教育选修课。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pacing w:val="-10"/>
          <w:sz w:val="32"/>
          <w:szCs w:val="32"/>
        </w:rPr>
      </w:pPr>
      <w:r>
        <w:rPr>
          <w:rFonts w:hint="eastAsia" w:ascii="仿宋_GB2312" w:hAnsi="仿宋" w:eastAsia="仿宋_GB2312"/>
          <w:sz w:val="32"/>
          <w:szCs w:val="32"/>
        </w:rPr>
        <w:t>（1）通识教育必修课：包括思想政治类、数学类、外语类、中文类、数智素养类、体育类、军事理论</w:t>
      </w:r>
      <w:r>
        <w:rPr>
          <w:rFonts w:hint="eastAsia" w:ascii="仿宋_GB2312" w:hAnsi="仿宋" w:eastAsia="仿宋_GB2312"/>
          <w:sz w:val="32"/>
          <w:szCs w:val="32"/>
          <w:lang w:eastAsia="zh-CN"/>
        </w:rPr>
        <w:t>、</w:t>
      </w:r>
      <w:r>
        <w:rPr>
          <w:rFonts w:hint="eastAsia" w:ascii="仿宋_GB2312" w:hAnsi="仿宋" w:eastAsia="仿宋_GB2312"/>
          <w:b w:val="0"/>
          <w:bCs w:val="0"/>
          <w:sz w:val="32"/>
          <w:szCs w:val="32"/>
          <w:lang w:eastAsia="zh-CN"/>
        </w:rPr>
        <w:t>国家安全教育</w:t>
      </w:r>
      <w:r>
        <w:rPr>
          <w:rFonts w:hint="eastAsia" w:ascii="仿宋_GB2312" w:hAnsi="仿宋" w:eastAsia="仿宋_GB2312"/>
          <w:b w:val="0"/>
          <w:bCs w:val="0"/>
          <w:sz w:val="32"/>
          <w:szCs w:val="32"/>
          <w:lang w:val="en-US" w:eastAsia="zh-CN"/>
        </w:rPr>
        <w:t>等课程</w:t>
      </w:r>
      <w:r>
        <w:rPr>
          <w:rFonts w:hint="eastAsia" w:ascii="仿宋_GB2312" w:hAnsi="仿宋" w:eastAsia="仿宋_GB2312"/>
          <w:sz w:val="32"/>
          <w:szCs w:val="32"/>
        </w:rPr>
        <w:t>，其中，数学类、外语类、数智素养</w:t>
      </w:r>
      <w:r>
        <w:rPr>
          <w:rFonts w:ascii="仿宋_GB2312" w:hAnsi="仿宋" w:eastAsia="仿宋_GB2312"/>
          <w:sz w:val="32"/>
          <w:szCs w:val="32"/>
        </w:rPr>
        <w:t>类</w:t>
      </w:r>
      <w:r>
        <w:rPr>
          <w:rFonts w:hint="eastAsia" w:ascii="仿宋_GB2312" w:hAnsi="仿宋" w:eastAsia="仿宋_GB2312"/>
          <w:sz w:val="32"/>
          <w:szCs w:val="32"/>
        </w:rPr>
        <w:t>通识教育课开课学院提供多元化分层课程清单，学院根据专业人才培养</w:t>
      </w:r>
      <w:r>
        <w:rPr>
          <w:rFonts w:hint="eastAsia" w:ascii="仿宋_GB2312" w:hAnsi="仿宋" w:eastAsia="仿宋_GB2312" w:cs="仿宋"/>
          <w:bCs/>
          <w:sz w:val="32"/>
          <w:szCs w:val="32"/>
        </w:rPr>
        <w:t>需求</w:t>
      </w:r>
      <w:r>
        <w:rPr>
          <w:rFonts w:hint="eastAsia" w:ascii="仿宋_GB2312" w:hAnsi="仿宋" w:eastAsia="仿宋_GB2312"/>
          <w:sz w:val="32"/>
          <w:szCs w:val="32"/>
        </w:rPr>
        <w:t>选择相应层次课程</w:t>
      </w:r>
      <w:r>
        <w:rPr>
          <w:rFonts w:hint="eastAsia" w:ascii="仿宋_GB2312" w:hAnsi="仿宋" w:eastAsia="仿宋_GB2312"/>
          <w:spacing w:val="-10"/>
          <w:sz w:val="32"/>
          <w:szCs w:val="32"/>
        </w:rPr>
        <w:t>。具体课程设置方案详见</w:t>
      </w:r>
      <w:r>
        <w:rPr>
          <w:rFonts w:hint="eastAsia" w:ascii="仿宋_GB2312" w:hAnsi="仿宋" w:eastAsia="仿宋_GB2312"/>
          <w:spacing w:val="-10"/>
          <w:sz w:val="32"/>
          <w:szCs w:val="32"/>
          <w:lang w:val="en-US" w:eastAsia="zh-CN"/>
        </w:rPr>
        <w:t>附表</w:t>
      </w:r>
      <w:r>
        <w:rPr>
          <w:rFonts w:hint="eastAsia" w:ascii="仿宋_GB2312" w:hAnsi="仿宋" w:eastAsia="仿宋_GB2312"/>
          <w:spacing w:val="-10"/>
          <w:sz w:val="32"/>
          <w:szCs w:val="32"/>
        </w:rPr>
        <w:t>。</w:t>
      </w:r>
    </w:p>
    <w:p>
      <w:pPr>
        <w:widowControl/>
        <w:jc w:val="left"/>
        <w:rPr>
          <w:rFonts w:ascii="黑体" w:hAnsi="黑体" w:eastAsia="黑体"/>
          <w:spacing w:val="-10"/>
          <w:sz w:val="24"/>
        </w:rPr>
      </w:pPr>
    </w:p>
    <w:p>
      <w:pPr>
        <w:spacing w:line="560" w:lineRule="exact"/>
        <w:jc w:val="center"/>
        <w:rPr>
          <w:rFonts w:hint="eastAsia" w:ascii="宋体" w:hAnsi="宋体" w:eastAsia="宋体" w:cs="宋体"/>
          <w:b/>
          <w:bCs/>
          <w:spacing w:val="-10"/>
          <w:sz w:val="24"/>
        </w:rPr>
      </w:pPr>
      <w:r>
        <w:rPr>
          <w:rFonts w:hint="eastAsia" w:ascii="宋体" w:hAnsi="宋体" w:eastAsia="宋体" w:cs="宋体"/>
          <w:b/>
          <w:bCs/>
          <w:spacing w:val="-10"/>
          <w:sz w:val="24"/>
        </w:rPr>
        <w:t>表1  思想政治类通识教育必修课程设置方案</w:t>
      </w:r>
    </w:p>
    <w:tbl>
      <w:tblPr>
        <w:tblStyle w:val="4"/>
        <w:tblW w:w="95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7"/>
        <w:gridCol w:w="850"/>
        <w:gridCol w:w="709"/>
        <w:gridCol w:w="709"/>
        <w:gridCol w:w="709"/>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Merge w:val="restart"/>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课程名称</w:t>
            </w:r>
          </w:p>
        </w:tc>
        <w:tc>
          <w:tcPr>
            <w:tcW w:w="850" w:type="dxa"/>
            <w:vMerge w:val="restart"/>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学分</w:t>
            </w:r>
          </w:p>
        </w:tc>
        <w:tc>
          <w:tcPr>
            <w:tcW w:w="2127" w:type="dxa"/>
            <w:gridSpan w:val="3"/>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课时分配</w:t>
            </w:r>
          </w:p>
        </w:tc>
        <w:tc>
          <w:tcPr>
            <w:tcW w:w="4062" w:type="dxa"/>
            <w:vMerge w:val="restart"/>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开课学期及学院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Merge w:val="continue"/>
            <w:vAlign w:val="center"/>
          </w:tcPr>
          <w:p>
            <w:pPr>
              <w:jc w:val="center"/>
              <w:rPr>
                <w:rFonts w:asciiTheme="minorEastAsia" w:hAnsiTheme="minorEastAsia" w:eastAsiaTheme="minorEastAsia"/>
                <w:spacing w:val="-10"/>
                <w:szCs w:val="21"/>
              </w:rPr>
            </w:pPr>
          </w:p>
        </w:tc>
        <w:tc>
          <w:tcPr>
            <w:tcW w:w="850" w:type="dxa"/>
            <w:vMerge w:val="continue"/>
            <w:vAlign w:val="center"/>
          </w:tcPr>
          <w:p>
            <w:pPr>
              <w:jc w:val="center"/>
              <w:rPr>
                <w:rFonts w:asciiTheme="minorEastAsia" w:hAnsiTheme="minorEastAsia" w:eastAsiaTheme="minorEastAsia"/>
                <w:spacing w:val="-10"/>
                <w:szCs w:val="21"/>
              </w:rPr>
            </w:pPr>
          </w:p>
        </w:tc>
        <w:tc>
          <w:tcPr>
            <w:tcW w:w="709" w:type="dxa"/>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课堂教学</w:t>
            </w:r>
          </w:p>
        </w:tc>
        <w:tc>
          <w:tcPr>
            <w:tcW w:w="709" w:type="dxa"/>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实验教学</w:t>
            </w:r>
          </w:p>
        </w:tc>
        <w:tc>
          <w:tcPr>
            <w:tcW w:w="709" w:type="dxa"/>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实践教学</w:t>
            </w:r>
          </w:p>
        </w:tc>
        <w:tc>
          <w:tcPr>
            <w:tcW w:w="4062" w:type="dxa"/>
            <w:vMerge w:val="continue"/>
            <w:vAlign w:val="center"/>
          </w:tcPr>
          <w:p>
            <w:pPr>
              <w:jc w:val="center"/>
              <w:rPr>
                <w:rFonts w:asciiTheme="minorEastAsia" w:hAnsiTheme="minorEastAsia" w:eastAsiaTheme="minorEastAsia"/>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Align w:val="center"/>
          </w:tcPr>
          <w:p>
            <w:pPr>
              <w:jc w:val="center"/>
              <w:rPr>
                <w:rFonts w:hint="default" w:asciiTheme="minorEastAsia" w:hAnsiTheme="minorEastAsia" w:eastAsiaTheme="minorEastAsia"/>
                <w:spacing w:val="-10"/>
                <w:szCs w:val="21"/>
                <w:lang w:val="en-US" w:eastAsia="zh-CN"/>
              </w:rPr>
            </w:pPr>
            <w:r>
              <w:rPr>
                <w:rFonts w:hint="eastAsia" w:asciiTheme="minorEastAsia" w:hAnsiTheme="minorEastAsia" w:eastAsiaTheme="minorEastAsia"/>
                <w:szCs w:val="21"/>
              </w:rPr>
              <w:t>思想道德与法</w:t>
            </w:r>
            <w:r>
              <w:rPr>
                <w:rFonts w:hint="eastAsia" w:asciiTheme="minorEastAsia" w:hAnsiTheme="minorEastAsia" w:eastAsiaTheme="minorEastAsia"/>
                <w:szCs w:val="21"/>
                <w:lang w:val="en-US" w:eastAsia="zh-CN"/>
              </w:rPr>
              <w:t>治</w:t>
            </w:r>
          </w:p>
        </w:tc>
        <w:tc>
          <w:tcPr>
            <w:tcW w:w="850" w:type="dxa"/>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rPr>
              <w:t>2+</w:t>
            </w:r>
            <w:r>
              <w:rPr>
                <w:rFonts w:asciiTheme="minorEastAsia" w:hAnsiTheme="minorEastAsia" w:eastAsiaTheme="minorEastAsia"/>
                <w:spacing w:val="-10"/>
                <w:szCs w:val="21"/>
                <w:highlight w:val="none"/>
              </w:rPr>
              <w:t>1</w:t>
            </w:r>
          </w:p>
        </w:tc>
        <w:tc>
          <w:tcPr>
            <w:tcW w:w="709" w:type="dxa"/>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rPr>
              <w:t>3</w:t>
            </w:r>
            <w:r>
              <w:rPr>
                <w:rFonts w:asciiTheme="minorEastAsia" w:hAnsiTheme="minorEastAsia" w:eastAsiaTheme="minorEastAsia"/>
                <w:spacing w:val="-10"/>
                <w:szCs w:val="21"/>
                <w:highlight w:val="none"/>
              </w:rPr>
              <w:t>2</w:t>
            </w:r>
          </w:p>
        </w:tc>
        <w:tc>
          <w:tcPr>
            <w:tcW w:w="709" w:type="dxa"/>
            <w:vAlign w:val="center"/>
          </w:tcPr>
          <w:p>
            <w:pPr>
              <w:jc w:val="center"/>
              <w:rPr>
                <w:rFonts w:asciiTheme="minorEastAsia" w:hAnsiTheme="minorEastAsia" w:eastAsiaTheme="minorEastAsia"/>
                <w:spacing w:val="-10"/>
                <w:szCs w:val="21"/>
                <w:highlight w:val="none"/>
              </w:rPr>
            </w:pPr>
          </w:p>
        </w:tc>
        <w:tc>
          <w:tcPr>
            <w:tcW w:w="709"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1</w:t>
            </w:r>
            <w:r>
              <w:rPr>
                <w:rFonts w:asciiTheme="minorEastAsia" w:hAnsiTheme="minorEastAsia" w:eastAsiaTheme="minorEastAsia"/>
                <w:spacing w:val="-10"/>
                <w:szCs w:val="21"/>
              </w:rPr>
              <w:t>6</w:t>
            </w:r>
          </w:p>
        </w:tc>
        <w:tc>
          <w:tcPr>
            <w:tcW w:w="4062" w:type="dxa"/>
            <w:vAlign w:val="center"/>
          </w:tcPr>
          <w:p>
            <w:pPr>
              <w:rPr>
                <w:rFonts w:asciiTheme="minorEastAsia" w:hAnsiTheme="minorEastAsia" w:eastAsiaTheme="minorEastAsia"/>
                <w:spacing w:val="-10"/>
                <w:szCs w:val="21"/>
              </w:rPr>
            </w:pPr>
            <w:r>
              <w:rPr>
                <w:rFonts w:hint="eastAsia" w:asciiTheme="minorEastAsia" w:hAnsiTheme="minorEastAsia" w:eastAsiaTheme="minorEastAsia"/>
                <w:spacing w:val="-10"/>
                <w:szCs w:val="21"/>
              </w:rPr>
              <w:t>第1学期：城市、工商、劳经、管工、财税、金融、华侨</w:t>
            </w:r>
          </w:p>
          <w:p>
            <w:pPr>
              <w:rPr>
                <w:rFonts w:hint="eastAsia" w:asciiTheme="minorEastAsia" w:hAnsiTheme="minorEastAsia" w:eastAsiaTheme="minorEastAsia"/>
                <w:spacing w:val="-10"/>
                <w:szCs w:val="21"/>
                <w:lang w:eastAsia="zh-CN"/>
              </w:rPr>
            </w:pPr>
            <w:r>
              <w:rPr>
                <w:rFonts w:hint="eastAsia" w:asciiTheme="minorEastAsia" w:hAnsiTheme="minorEastAsia" w:eastAsiaTheme="minorEastAsia"/>
                <w:spacing w:val="-10"/>
                <w:szCs w:val="21"/>
              </w:rPr>
              <w:t>第2学期：经济、会计、文传、统计、法学、外语、国经管</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数科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中国近现代史纲要</w:t>
            </w:r>
          </w:p>
        </w:tc>
        <w:tc>
          <w:tcPr>
            <w:tcW w:w="850"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2+</w:t>
            </w:r>
            <w:r>
              <w:rPr>
                <w:rFonts w:asciiTheme="minorEastAsia" w:hAnsiTheme="minorEastAsia" w:eastAsiaTheme="minorEastAsia"/>
                <w:spacing w:val="-10"/>
                <w:szCs w:val="21"/>
              </w:rPr>
              <w:t>1</w:t>
            </w:r>
          </w:p>
        </w:tc>
        <w:tc>
          <w:tcPr>
            <w:tcW w:w="709"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3</w:t>
            </w:r>
            <w:r>
              <w:rPr>
                <w:rFonts w:asciiTheme="minorEastAsia" w:hAnsiTheme="minorEastAsia" w:eastAsiaTheme="minorEastAsia"/>
                <w:spacing w:val="-10"/>
                <w:szCs w:val="21"/>
              </w:rPr>
              <w:t>2</w:t>
            </w:r>
          </w:p>
        </w:tc>
        <w:tc>
          <w:tcPr>
            <w:tcW w:w="709" w:type="dxa"/>
            <w:vAlign w:val="center"/>
          </w:tcPr>
          <w:p>
            <w:pPr>
              <w:jc w:val="center"/>
              <w:rPr>
                <w:rFonts w:asciiTheme="minorEastAsia" w:hAnsiTheme="minorEastAsia" w:eastAsiaTheme="minorEastAsia"/>
                <w:spacing w:val="-10"/>
                <w:szCs w:val="21"/>
              </w:rPr>
            </w:pPr>
          </w:p>
        </w:tc>
        <w:tc>
          <w:tcPr>
            <w:tcW w:w="709"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1</w:t>
            </w:r>
            <w:r>
              <w:rPr>
                <w:rFonts w:asciiTheme="minorEastAsia" w:hAnsiTheme="minorEastAsia" w:eastAsiaTheme="minorEastAsia"/>
                <w:spacing w:val="-10"/>
                <w:szCs w:val="21"/>
              </w:rPr>
              <w:t>6</w:t>
            </w:r>
          </w:p>
        </w:tc>
        <w:tc>
          <w:tcPr>
            <w:tcW w:w="4062" w:type="dxa"/>
            <w:vAlign w:val="center"/>
          </w:tcPr>
          <w:p>
            <w:pPr>
              <w:rPr>
                <w:rFonts w:hint="eastAsia" w:asciiTheme="minorEastAsia" w:hAnsiTheme="minorEastAsia" w:eastAsiaTheme="minorEastAsia"/>
                <w:spacing w:val="-10"/>
                <w:szCs w:val="21"/>
                <w:lang w:eastAsia="zh-CN"/>
              </w:rPr>
            </w:pPr>
            <w:r>
              <w:rPr>
                <w:rFonts w:hint="eastAsia" w:asciiTheme="minorEastAsia" w:hAnsiTheme="minorEastAsia" w:eastAsiaTheme="minorEastAsia"/>
                <w:spacing w:val="-10"/>
                <w:szCs w:val="21"/>
              </w:rPr>
              <w:t>第3学期：经济、会计、文传、统计、法学、外语、国经管</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数科</w:t>
            </w:r>
          </w:p>
          <w:p>
            <w:pPr>
              <w:rPr>
                <w:rFonts w:asciiTheme="minorEastAsia" w:hAnsiTheme="minorEastAsia" w:eastAsiaTheme="minorEastAsia"/>
                <w:spacing w:val="-10"/>
                <w:szCs w:val="21"/>
              </w:rPr>
            </w:pPr>
            <w:r>
              <w:rPr>
                <w:rFonts w:hint="eastAsia" w:asciiTheme="minorEastAsia" w:hAnsiTheme="minorEastAsia" w:eastAsiaTheme="minorEastAsia"/>
                <w:spacing w:val="-10"/>
                <w:szCs w:val="21"/>
              </w:rPr>
              <w:t>第4学期：城市、工商、劳经、管工、财税、金融、华侨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毛泽东思想和中国特色社会主义理论体系概论</w:t>
            </w:r>
          </w:p>
        </w:tc>
        <w:tc>
          <w:tcPr>
            <w:tcW w:w="850" w:type="dxa"/>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lang w:val="en-US" w:eastAsia="zh-CN"/>
              </w:rPr>
              <w:t>2</w:t>
            </w:r>
            <w:r>
              <w:rPr>
                <w:rFonts w:hint="eastAsia" w:asciiTheme="minorEastAsia" w:hAnsiTheme="minorEastAsia" w:eastAsiaTheme="minorEastAsia"/>
                <w:spacing w:val="-10"/>
                <w:szCs w:val="21"/>
                <w:highlight w:val="none"/>
              </w:rPr>
              <w:t>+</w:t>
            </w:r>
            <w:r>
              <w:rPr>
                <w:rFonts w:asciiTheme="minorEastAsia" w:hAnsiTheme="minorEastAsia" w:eastAsiaTheme="minorEastAsia"/>
                <w:spacing w:val="-10"/>
                <w:szCs w:val="21"/>
                <w:highlight w:val="none"/>
              </w:rPr>
              <w:t>1</w:t>
            </w:r>
          </w:p>
        </w:tc>
        <w:tc>
          <w:tcPr>
            <w:tcW w:w="709" w:type="dxa"/>
            <w:vAlign w:val="center"/>
          </w:tcPr>
          <w:p>
            <w:pPr>
              <w:jc w:val="center"/>
              <w:rPr>
                <w:rFonts w:hint="default" w:asciiTheme="minorEastAsia" w:hAnsiTheme="minorEastAsia" w:eastAsiaTheme="minorEastAsia"/>
                <w:spacing w:val="-10"/>
                <w:szCs w:val="21"/>
                <w:highlight w:val="none"/>
                <w:lang w:val="en-US" w:eastAsia="zh-CN"/>
              </w:rPr>
            </w:pPr>
            <w:r>
              <w:rPr>
                <w:rFonts w:hint="eastAsia" w:asciiTheme="minorEastAsia" w:hAnsiTheme="minorEastAsia" w:eastAsiaTheme="minorEastAsia"/>
                <w:spacing w:val="-10"/>
                <w:szCs w:val="21"/>
                <w:highlight w:val="none"/>
                <w:lang w:val="en-US" w:eastAsia="zh-CN"/>
              </w:rPr>
              <w:t>32</w:t>
            </w:r>
          </w:p>
        </w:tc>
        <w:tc>
          <w:tcPr>
            <w:tcW w:w="709" w:type="dxa"/>
            <w:vAlign w:val="center"/>
          </w:tcPr>
          <w:p>
            <w:pPr>
              <w:jc w:val="center"/>
              <w:rPr>
                <w:rFonts w:asciiTheme="minorEastAsia" w:hAnsiTheme="minorEastAsia" w:eastAsiaTheme="minorEastAsia"/>
                <w:spacing w:val="-10"/>
                <w:szCs w:val="21"/>
                <w:highlight w:val="none"/>
              </w:rPr>
            </w:pPr>
          </w:p>
        </w:tc>
        <w:tc>
          <w:tcPr>
            <w:tcW w:w="709"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1</w:t>
            </w:r>
            <w:r>
              <w:rPr>
                <w:rFonts w:asciiTheme="minorEastAsia" w:hAnsiTheme="minorEastAsia" w:eastAsiaTheme="minorEastAsia"/>
                <w:spacing w:val="-10"/>
                <w:szCs w:val="21"/>
              </w:rPr>
              <w:t>6</w:t>
            </w:r>
          </w:p>
        </w:tc>
        <w:tc>
          <w:tcPr>
            <w:tcW w:w="4062" w:type="dxa"/>
            <w:vAlign w:val="center"/>
          </w:tcPr>
          <w:p>
            <w:pPr>
              <w:rPr>
                <w:rFonts w:hint="default" w:asciiTheme="minorEastAsia" w:hAnsiTheme="minorEastAsia" w:eastAsiaTheme="minorEastAsia"/>
                <w:spacing w:val="-10"/>
                <w:szCs w:val="21"/>
                <w:lang w:val="en-US" w:eastAsia="zh-CN"/>
              </w:rPr>
            </w:pPr>
            <w:r>
              <w:rPr>
                <w:rFonts w:hint="eastAsia" w:asciiTheme="minorEastAsia" w:hAnsiTheme="minorEastAsia" w:eastAsiaTheme="minorEastAsia"/>
                <w:spacing w:val="-10"/>
                <w:szCs w:val="21"/>
              </w:rPr>
              <w:t>第1学期：经济、会计、文传、统计、法学、外语、国经管</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数科</w:t>
            </w:r>
          </w:p>
          <w:p>
            <w:pPr>
              <w:rPr>
                <w:rFonts w:asciiTheme="minorEastAsia" w:hAnsiTheme="minorEastAsia" w:eastAsiaTheme="minorEastAsia"/>
                <w:spacing w:val="-10"/>
                <w:szCs w:val="21"/>
              </w:rPr>
            </w:pPr>
            <w:r>
              <w:rPr>
                <w:rFonts w:hint="eastAsia" w:asciiTheme="minorEastAsia" w:hAnsiTheme="minorEastAsia" w:eastAsiaTheme="minorEastAsia"/>
                <w:spacing w:val="-10"/>
                <w:szCs w:val="21"/>
              </w:rPr>
              <w:t>第2学期：城市、工商、劳经、管工、财税、金融、华侨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Align w:val="center"/>
          </w:tcPr>
          <w:p>
            <w:pPr>
              <w:jc w:val="center"/>
              <w:rPr>
                <w:rFonts w:hint="eastAsia" w:asciiTheme="minorEastAsia" w:hAnsiTheme="minorEastAsia" w:eastAsiaTheme="minorEastAsia"/>
                <w:spacing w:val="-10"/>
                <w:szCs w:val="21"/>
                <w:lang w:val="en-US" w:eastAsia="zh-CN"/>
              </w:rPr>
            </w:pPr>
            <w:r>
              <w:rPr>
                <w:rFonts w:hint="eastAsia" w:asciiTheme="minorEastAsia" w:hAnsiTheme="minorEastAsia" w:eastAsiaTheme="minorEastAsia"/>
                <w:spacing w:val="-10"/>
                <w:szCs w:val="21"/>
              </w:rPr>
              <w:t>马克思主义基本原理</w:t>
            </w:r>
          </w:p>
        </w:tc>
        <w:tc>
          <w:tcPr>
            <w:tcW w:w="850"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2+</w:t>
            </w:r>
            <w:r>
              <w:rPr>
                <w:rFonts w:asciiTheme="minorEastAsia" w:hAnsiTheme="minorEastAsia" w:eastAsiaTheme="minorEastAsia"/>
                <w:spacing w:val="-10"/>
                <w:szCs w:val="21"/>
              </w:rPr>
              <w:t>1</w:t>
            </w:r>
          </w:p>
        </w:tc>
        <w:tc>
          <w:tcPr>
            <w:tcW w:w="709"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3</w:t>
            </w:r>
            <w:r>
              <w:rPr>
                <w:rFonts w:asciiTheme="minorEastAsia" w:hAnsiTheme="minorEastAsia" w:eastAsiaTheme="minorEastAsia"/>
                <w:spacing w:val="-10"/>
                <w:szCs w:val="21"/>
              </w:rPr>
              <w:t>2</w:t>
            </w:r>
          </w:p>
        </w:tc>
        <w:tc>
          <w:tcPr>
            <w:tcW w:w="709" w:type="dxa"/>
            <w:vAlign w:val="center"/>
          </w:tcPr>
          <w:p>
            <w:pPr>
              <w:jc w:val="center"/>
              <w:rPr>
                <w:rFonts w:asciiTheme="minorEastAsia" w:hAnsiTheme="minorEastAsia" w:eastAsiaTheme="minorEastAsia"/>
                <w:spacing w:val="-10"/>
                <w:szCs w:val="21"/>
              </w:rPr>
            </w:pPr>
          </w:p>
        </w:tc>
        <w:tc>
          <w:tcPr>
            <w:tcW w:w="709"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1</w:t>
            </w:r>
            <w:r>
              <w:rPr>
                <w:rFonts w:asciiTheme="minorEastAsia" w:hAnsiTheme="minorEastAsia" w:eastAsiaTheme="minorEastAsia"/>
                <w:spacing w:val="-10"/>
                <w:szCs w:val="21"/>
              </w:rPr>
              <w:t>6</w:t>
            </w:r>
          </w:p>
        </w:tc>
        <w:tc>
          <w:tcPr>
            <w:tcW w:w="4062" w:type="dxa"/>
            <w:vAlign w:val="center"/>
          </w:tcPr>
          <w:p>
            <w:pPr>
              <w:rPr>
                <w:rFonts w:asciiTheme="minorEastAsia" w:hAnsiTheme="minorEastAsia" w:eastAsiaTheme="minorEastAsia"/>
                <w:spacing w:val="-10"/>
                <w:szCs w:val="21"/>
              </w:rPr>
            </w:pPr>
            <w:r>
              <w:rPr>
                <w:rFonts w:hint="eastAsia" w:asciiTheme="minorEastAsia" w:hAnsiTheme="minorEastAsia" w:eastAsiaTheme="minorEastAsia"/>
                <w:spacing w:val="-10"/>
                <w:szCs w:val="21"/>
              </w:rPr>
              <w:t>第3学期：城市、工商、经济、管工、财税、金融、华侨</w:t>
            </w:r>
          </w:p>
          <w:p>
            <w:pPr>
              <w:rPr>
                <w:rFonts w:hint="eastAsia" w:asciiTheme="minorEastAsia" w:hAnsiTheme="minorEastAsia" w:eastAsiaTheme="minorEastAsia"/>
                <w:spacing w:val="-10"/>
                <w:szCs w:val="21"/>
                <w:lang w:eastAsia="zh-CN"/>
              </w:rPr>
            </w:pPr>
            <w:r>
              <w:rPr>
                <w:rFonts w:hint="eastAsia" w:asciiTheme="minorEastAsia" w:hAnsiTheme="minorEastAsia" w:eastAsiaTheme="minorEastAsia"/>
                <w:spacing w:val="-10"/>
                <w:szCs w:val="21"/>
              </w:rPr>
              <w:t>第4学期：经济、会计、文传、统计、法学、外语、国经管</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数科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习近平新时代中国特色社会主义思想概论</w:t>
            </w:r>
          </w:p>
        </w:tc>
        <w:tc>
          <w:tcPr>
            <w:tcW w:w="850" w:type="dxa"/>
            <w:vAlign w:val="center"/>
          </w:tcPr>
          <w:p>
            <w:pPr>
              <w:jc w:val="center"/>
              <w:rPr>
                <w:rFonts w:hint="default" w:asciiTheme="minorEastAsia" w:hAnsiTheme="minorEastAsia" w:eastAsiaTheme="minorEastAsia"/>
                <w:spacing w:val="-10"/>
                <w:szCs w:val="21"/>
                <w:lang w:val="en-US" w:eastAsia="zh-CN"/>
              </w:rPr>
            </w:pPr>
            <w:r>
              <w:rPr>
                <w:rFonts w:hint="eastAsia" w:asciiTheme="minorEastAsia" w:hAnsiTheme="minorEastAsia" w:eastAsiaTheme="minorEastAsia"/>
                <w:spacing w:val="-10"/>
                <w:szCs w:val="21"/>
              </w:rPr>
              <w:t>2</w:t>
            </w:r>
            <w:r>
              <w:rPr>
                <w:rFonts w:hint="eastAsia" w:asciiTheme="minorEastAsia" w:hAnsiTheme="minorEastAsia" w:eastAsiaTheme="minorEastAsia"/>
                <w:spacing w:val="-10"/>
                <w:szCs w:val="21"/>
                <w:lang w:val="en-US" w:eastAsia="zh-CN"/>
              </w:rPr>
              <w:t>+1</w:t>
            </w:r>
          </w:p>
        </w:tc>
        <w:tc>
          <w:tcPr>
            <w:tcW w:w="709"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3</w:t>
            </w:r>
            <w:r>
              <w:rPr>
                <w:rFonts w:asciiTheme="minorEastAsia" w:hAnsiTheme="minorEastAsia" w:eastAsiaTheme="minorEastAsia"/>
                <w:spacing w:val="-10"/>
                <w:szCs w:val="21"/>
              </w:rPr>
              <w:t>2</w:t>
            </w:r>
          </w:p>
        </w:tc>
        <w:tc>
          <w:tcPr>
            <w:tcW w:w="709" w:type="dxa"/>
            <w:vAlign w:val="center"/>
          </w:tcPr>
          <w:p>
            <w:pPr>
              <w:jc w:val="center"/>
              <w:rPr>
                <w:rFonts w:asciiTheme="minorEastAsia" w:hAnsiTheme="minorEastAsia" w:eastAsiaTheme="minorEastAsia"/>
                <w:spacing w:val="-10"/>
                <w:szCs w:val="21"/>
              </w:rPr>
            </w:pPr>
          </w:p>
        </w:tc>
        <w:tc>
          <w:tcPr>
            <w:tcW w:w="709" w:type="dxa"/>
            <w:vAlign w:val="center"/>
          </w:tcPr>
          <w:p>
            <w:pPr>
              <w:jc w:val="center"/>
              <w:rPr>
                <w:rFonts w:hint="default" w:asciiTheme="minorEastAsia" w:hAnsiTheme="minorEastAsia" w:eastAsiaTheme="minorEastAsia"/>
                <w:spacing w:val="-10"/>
                <w:szCs w:val="21"/>
                <w:lang w:val="en-US" w:eastAsia="zh-CN"/>
              </w:rPr>
            </w:pPr>
            <w:r>
              <w:rPr>
                <w:rFonts w:hint="eastAsia" w:asciiTheme="minorEastAsia" w:hAnsiTheme="minorEastAsia" w:eastAsiaTheme="minorEastAsia"/>
                <w:spacing w:val="-10"/>
                <w:szCs w:val="21"/>
                <w:lang w:val="en-US" w:eastAsia="zh-CN"/>
              </w:rPr>
              <w:t>16</w:t>
            </w:r>
          </w:p>
        </w:tc>
        <w:tc>
          <w:tcPr>
            <w:tcW w:w="4062" w:type="dxa"/>
            <w:vAlign w:val="center"/>
          </w:tcPr>
          <w:p>
            <w:pPr>
              <w:rPr>
                <w:rFonts w:hint="eastAsia" w:eastAsia="宋体" w:asciiTheme="minorEastAsia" w:hAnsiTheme="minorEastAsia"/>
                <w:spacing w:val="-10"/>
                <w:szCs w:val="21"/>
                <w:lang w:eastAsia="zh-CN"/>
              </w:rPr>
            </w:pPr>
            <w:r>
              <w:rPr>
                <w:rFonts w:hint="eastAsia" w:asciiTheme="minorEastAsia" w:hAnsiTheme="minorEastAsia"/>
                <w:spacing w:val="-10"/>
                <w:szCs w:val="21"/>
              </w:rPr>
              <w:t>第1学期：经济、会计、文传、统计、法学、外语、国经管</w:t>
            </w:r>
            <w:r>
              <w:rPr>
                <w:rFonts w:hint="eastAsia" w:asciiTheme="minorEastAsia" w:hAnsiTheme="minorEastAsia"/>
                <w:spacing w:val="-10"/>
                <w:szCs w:val="21"/>
                <w:lang w:eastAsia="zh-CN"/>
              </w:rPr>
              <w:t>、</w:t>
            </w:r>
            <w:r>
              <w:rPr>
                <w:rFonts w:hint="eastAsia" w:asciiTheme="minorEastAsia" w:hAnsiTheme="minorEastAsia" w:eastAsiaTheme="minorEastAsia"/>
                <w:spacing w:val="-10"/>
                <w:szCs w:val="21"/>
                <w:lang w:val="en-US" w:eastAsia="zh-CN"/>
              </w:rPr>
              <w:t>数科</w:t>
            </w:r>
          </w:p>
          <w:p>
            <w:pPr>
              <w:rPr>
                <w:rFonts w:asciiTheme="minorEastAsia" w:hAnsiTheme="minorEastAsia" w:eastAsiaTheme="minorEastAsia"/>
                <w:spacing w:val="-10"/>
                <w:szCs w:val="21"/>
              </w:rPr>
            </w:pPr>
            <w:r>
              <w:rPr>
                <w:rFonts w:hint="eastAsia" w:asciiTheme="minorEastAsia" w:hAnsiTheme="minorEastAsia"/>
                <w:spacing w:val="-10"/>
                <w:szCs w:val="21"/>
              </w:rPr>
              <w:t>第2学期：城市、工商、劳经、管工、财税、金融、华侨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Align w:val="center"/>
          </w:tcPr>
          <w:p>
            <w:pPr>
              <w:jc w:val="center"/>
              <w:rPr>
                <w:rFonts w:hint="eastAsia" w:asciiTheme="minorEastAsia" w:hAnsiTheme="minorEastAsia" w:eastAsiaTheme="minorEastAsia"/>
                <w:spacing w:val="-10"/>
                <w:szCs w:val="21"/>
                <w:lang w:eastAsia="zh-CN"/>
              </w:rPr>
            </w:pPr>
            <w:r>
              <w:rPr>
                <w:rFonts w:hint="eastAsia" w:asciiTheme="minorEastAsia" w:hAnsiTheme="minorEastAsia" w:eastAsiaTheme="minorEastAsia"/>
                <w:spacing w:val="-10"/>
                <w:szCs w:val="21"/>
              </w:rPr>
              <w:t>形势与政策</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一</w:t>
            </w:r>
            <w:r>
              <w:rPr>
                <w:rFonts w:hint="eastAsia" w:asciiTheme="minorEastAsia" w:hAnsiTheme="minorEastAsia" w:eastAsiaTheme="minorEastAsia"/>
                <w:spacing w:val="-10"/>
                <w:szCs w:val="21"/>
                <w:lang w:eastAsia="zh-CN"/>
              </w:rPr>
              <w:t>）</w:t>
            </w:r>
          </w:p>
        </w:tc>
        <w:tc>
          <w:tcPr>
            <w:tcW w:w="850" w:type="dxa"/>
            <w:vAlign w:val="center"/>
          </w:tcPr>
          <w:p>
            <w:pPr>
              <w:jc w:val="center"/>
              <w:rPr>
                <w:rFonts w:hint="default" w:asciiTheme="minorEastAsia" w:hAnsiTheme="minorEastAsia" w:eastAsiaTheme="minorEastAsia"/>
                <w:spacing w:val="-10"/>
                <w:szCs w:val="21"/>
                <w:lang w:val="en-US" w:eastAsia="zh-CN"/>
              </w:rPr>
            </w:pPr>
            <w:r>
              <w:rPr>
                <w:rFonts w:hint="eastAsia" w:asciiTheme="minorEastAsia" w:hAnsiTheme="minorEastAsia" w:eastAsiaTheme="minorEastAsia"/>
                <w:spacing w:val="-10"/>
                <w:szCs w:val="21"/>
                <w:lang w:val="en-US" w:eastAsia="zh-CN"/>
              </w:rPr>
              <w:t>0.25</w:t>
            </w:r>
          </w:p>
        </w:tc>
        <w:tc>
          <w:tcPr>
            <w:tcW w:w="709" w:type="dxa"/>
            <w:vAlign w:val="center"/>
          </w:tcPr>
          <w:p>
            <w:pPr>
              <w:jc w:val="center"/>
              <w:rPr>
                <w:rFonts w:asciiTheme="minorEastAsia" w:hAnsiTheme="minorEastAsia" w:eastAsiaTheme="minorEastAsia"/>
                <w:spacing w:val="-10"/>
                <w:szCs w:val="21"/>
              </w:rPr>
            </w:pPr>
          </w:p>
        </w:tc>
        <w:tc>
          <w:tcPr>
            <w:tcW w:w="709" w:type="dxa"/>
            <w:vAlign w:val="center"/>
          </w:tcPr>
          <w:p>
            <w:pPr>
              <w:jc w:val="center"/>
              <w:rPr>
                <w:rFonts w:asciiTheme="minorEastAsia" w:hAnsiTheme="minorEastAsia" w:eastAsiaTheme="minorEastAsia"/>
                <w:spacing w:val="-10"/>
                <w:szCs w:val="21"/>
              </w:rPr>
            </w:pPr>
          </w:p>
        </w:tc>
        <w:tc>
          <w:tcPr>
            <w:tcW w:w="709" w:type="dxa"/>
            <w:vAlign w:val="center"/>
          </w:tcPr>
          <w:p>
            <w:pPr>
              <w:jc w:val="center"/>
              <w:rPr>
                <w:rFonts w:hint="eastAsia" w:asciiTheme="minorEastAsia" w:hAnsiTheme="minorEastAsia" w:eastAsiaTheme="minorEastAsia"/>
                <w:spacing w:val="-10"/>
                <w:szCs w:val="21"/>
                <w:lang w:eastAsia="zh-CN"/>
              </w:rPr>
            </w:pPr>
            <w:r>
              <w:rPr>
                <w:rFonts w:hint="eastAsia" w:asciiTheme="minorEastAsia" w:hAnsiTheme="minorEastAsia" w:eastAsiaTheme="minorEastAsia"/>
                <w:spacing w:val="-10"/>
                <w:szCs w:val="21"/>
                <w:lang w:val="en-US" w:eastAsia="zh-CN"/>
              </w:rPr>
              <w:t>8</w:t>
            </w:r>
          </w:p>
        </w:tc>
        <w:tc>
          <w:tcPr>
            <w:tcW w:w="4062" w:type="dxa"/>
            <w:vAlign w:val="center"/>
          </w:tcPr>
          <w:p>
            <w:pPr>
              <w:rPr>
                <w:rFonts w:hint="eastAsia" w:asciiTheme="minorEastAsia" w:hAnsiTheme="minorEastAsia" w:eastAsiaTheme="minorEastAsia"/>
                <w:spacing w:val="-10"/>
                <w:szCs w:val="21"/>
                <w:lang w:eastAsia="zh-CN"/>
              </w:rPr>
            </w:pPr>
            <w:r>
              <w:rPr>
                <w:rFonts w:hint="eastAsia" w:asciiTheme="minorEastAsia" w:hAnsiTheme="minorEastAsia" w:eastAsiaTheme="minorEastAsia"/>
                <w:spacing w:val="-10"/>
                <w:szCs w:val="21"/>
              </w:rPr>
              <w:t>第</w:t>
            </w:r>
            <w:r>
              <w:rPr>
                <w:rFonts w:hint="eastAsia" w:asciiTheme="minorEastAsia" w:hAnsiTheme="minorEastAsia" w:eastAsiaTheme="minorEastAsia"/>
                <w:spacing w:val="-10"/>
                <w:szCs w:val="21"/>
                <w:lang w:val="en-US" w:eastAsia="zh-CN"/>
              </w:rPr>
              <w:t>1</w:t>
            </w:r>
            <w:r>
              <w:rPr>
                <w:rFonts w:hint="eastAsia" w:asciiTheme="minorEastAsia" w:hAnsiTheme="minorEastAsia" w:eastAsiaTheme="minorEastAsia"/>
                <w:spacing w:val="-10"/>
                <w:szCs w:val="21"/>
              </w:rPr>
              <w:t>学期：城市、工商、劳经、管工、财税、金融、华侨</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rPr>
              <w:t>经济、会计、文传、统计、法学、外语、国经管</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数科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Align w:val="center"/>
          </w:tcPr>
          <w:p>
            <w:pPr>
              <w:jc w:val="cente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rPr>
              <w:t>形势与政策</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二</w:t>
            </w:r>
            <w:r>
              <w:rPr>
                <w:rFonts w:hint="eastAsia" w:asciiTheme="minorEastAsia" w:hAnsiTheme="minorEastAsia" w:eastAsiaTheme="minorEastAsia"/>
                <w:spacing w:val="-10"/>
                <w:szCs w:val="21"/>
                <w:lang w:eastAsia="zh-CN"/>
              </w:rPr>
              <w:t>）</w:t>
            </w:r>
          </w:p>
        </w:tc>
        <w:tc>
          <w:tcPr>
            <w:tcW w:w="850" w:type="dxa"/>
            <w:vAlign w:val="center"/>
          </w:tcPr>
          <w:p>
            <w:pPr>
              <w:jc w:val="cente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lang w:val="en-US" w:eastAsia="zh-CN"/>
              </w:rPr>
              <w:t>0.25</w:t>
            </w:r>
          </w:p>
        </w:tc>
        <w:tc>
          <w:tcPr>
            <w:tcW w:w="709" w:type="dxa"/>
            <w:vAlign w:val="center"/>
          </w:tcPr>
          <w:p>
            <w:pPr>
              <w:jc w:val="center"/>
              <w:rPr>
                <w:rFonts w:hint="eastAsia" w:asciiTheme="minorEastAsia" w:hAnsiTheme="minorEastAsia" w:eastAsiaTheme="minorEastAsia"/>
                <w:spacing w:val="-10"/>
                <w:szCs w:val="21"/>
              </w:rPr>
            </w:pPr>
          </w:p>
        </w:tc>
        <w:tc>
          <w:tcPr>
            <w:tcW w:w="709" w:type="dxa"/>
            <w:vAlign w:val="center"/>
          </w:tcPr>
          <w:p>
            <w:pPr>
              <w:jc w:val="center"/>
              <w:rPr>
                <w:rFonts w:hint="eastAsia" w:asciiTheme="minorEastAsia" w:hAnsiTheme="minorEastAsia" w:eastAsiaTheme="minorEastAsia"/>
                <w:spacing w:val="-10"/>
                <w:szCs w:val="21"/>
              </w:rPr>
            </w:pPr>
          </w:p>
        </w:tc>
        <w:tc>
          <w:tcPr>
            <w:tcW w:w="709" w:type="dxa"/>
            <w:vAlign w:val="center"/>
          </w:tcPr>
          <w:p>
            <w:pPr>
              <w:jc w:val="cente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lang w:val="en-US" w:eastAsia="zh-CN"/>
              </w:rPr>
              <w:t>8</w:t>
            </w:r>
          </w:p>
        </w:tc>
        <w:tc>
          <w:tcPr>
            <w:tcW w:w="4062" w:type="dxa"/>
            <w:vAlign w:val="center"/>
          </w:tcPr>
          <w:p>
            <w:pPr>
              <w:jc w:val="left"/>
              <w:rPr>
                <w:rFonts w:hint="eastAsia" w:asciiTheme="minorEastAsia" w:hAnsiTheme="minorEastAsia" w:eastAsiaTheme="minorEastAsia"/>
                <w:spacing w:val="-10"/>
                <w:szCs w:val="21"/>
                <w:lang w:eastAsia="zh-CN"/>
              </w:rPr>
            </w:pPr>
            <w:r>
              <w:rPr>
                <w:rFonts w:hint="eastAsia" w:asciiTheme="minorEastAsia" w:hAnsiTheme="minorEastAsia" w:eastAsiaTheme="minorEastAsia"/>
                <w:spacing w:val="-10"/>
                <w:szCs w:val="21"/>
              </w:rPr>
              <w:t>第</w:t>
            </w:r>
            <w:r>
              <w:rPr>
                <w:rFonts w:hint="eastAsia" w:asciiTheme="minorEastAsia" w:hAnsiTheme="minorEastAsia" w:eastAsiaTheme="minorEastAsia"/>
                <w:spacing w:val="-10"/>
                <w:szCs w:val="21"/>
                <w:lang w:val="en-US" w:eastAsia="zh-CN"/>
              </w:rPr>
              <w:t>2</w:t>
            </w:r>
            <w:r>
              <w:rPr>
                <w:rFonts w:hint="eastAsia" w:asciiTheme="minorEastAsia" w:hAnsiTheme="minorEastAsia" w:eastAsiaTheme="minorEastAsia"/>
                <w:spacing w:val="-10"/>
                <w:szCs w:val="21"/>
              </w:rPr>
              <w:t>学期：城市、工商、劳经、管工、财税、金融、华侨</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rPr>
              <w:t>经济、会计、文传、统计、法学、外语、国经管</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数科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Align w:val="center"/>
          </w:tcPr>
          <w:p>
            <w:pPr>
              <w:jc w:val="cente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rPr>
              <w:t>形势与政策</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三</w:t>
            </w:r>
            <w:r>
              <w:rPr>
                <w:rFonts w:hint="eastAsia" w:asciiTheme="minorEastAsia" w:hAnsiTheme="minorEastAsia" w:eastAsiaTheme="minorEastAsia"/>
                <w:spacing w:val="-10"/>
                <w:szCs w:val="21"/>
                <w:lang w:eastAsia="zh-CN"/>
              </w:rPr>
              <w:t>）</w:t>
            </w:r>
          </w:p>
        </w:tc>
        <w:tc>
          <w:tcPr>
            <w:tcW w:w="850" w:type="dxa"/>
            <w:vAlign w:val="center"/>
          </w:tcPr>
          <w:p>
            <w:pPr>
              <w:jc w:val="center"/>
              <w:rPr>
                <w:rFonts w:hint="default" w:asciiTheme="minorEastAsia" w:hAnsiTheme="minorEastAsia" w:eastAsiaTheme="minorEastAsia"/>
                <w:spacing w:val="-10"/>
                <w:szCs w:val="21"/>
                <w:lang w:val="en-US" w:eastAsia="zh-CN"/>
              </w:rPr>
            </w:pPr>
            <w:r>
              <w:rPr>
                <w:rFonts w:hint="eastAsia" w:asciiTheme="minorEastAsia" w:hAnsiTheme="minorEastAsia" w:eastAsiaTheme="minorEastAsia"/>
                <w:spacing w:val="-10"/>
                <w:szCs w:val="21"/>
                <w:lang w:val="en-US" w:eastAsia="zh-CN"/>
              </w:rPr>
              <w:t>0.5</w:t>
            </w:r>
          </w:p>
        </w:tc>
        <w:tc>
          <w:tcPr>
            <w:tcW w:w="709" w:type="dxa"/>
            <w:vAlign w:val="center"/>
          </w:tcPr>
          <w:p>
            <w:pPr>
              <w:jc w:val="center"/>
              <w:rPr>
                <w:rFonts w:hint="default" w:asciiTheme="minorEastAsia" w:hAnsiTheme="minorEastAsia" w:eastAsiaTheme="minorEastAsia"/>
                <w:spacing w:val="-10"/>
                <w:szCs w:val="21"/>
                <w:lang w:val="en-US" w:eastAsia="zh-CN"/>
              </w:rPr>
            </w:pPr>
            <w:r>
              <w:rPr>
                <w:rFonts w:hint="eastAsia" w:asciiTheme="minorEastAsia" w:hAnsiTheme="minorEastAsia" w:eastAsiaTheme="minorEastAsia"/>
                <w:spacing w:val="-10"/>
                <w:szCs w:val="21"/>
                <w:lang w:val="en-US" w:eastAsia="zh-CN"/>
              </w:rPr>
              <w:t>16</w:t>
            </w:r>
          </w:p>
        </w:tc>
        <w:tc>
          <w:tcPr>
            <w:tcW w:w="709" w:type="dxa"/>
            <w:vAlign w:val="center"/>
          </w:tcPr>
          <w:p>
            <w:pPr>
              <w:jc w:val="center"/>
              <w:rPr>
                <w:rFonts w:hint="eastAsia" w:asciiTheme="minorEastAsia" w:hAnsiTheme="minorEastAsia" w:eastAsiaTheme="minorEastAsia"/>
                <w:spacing w:val="-10"/>
                <w:szCs w:val="21"/>
              </w:rPr>
            </w:pPr>
          </w:p>
        </w:tc>
        <w:tc>
          <w:tcPr>
            <w:tcW w:w="709" w:type="dxa"/>
            <w:vAlign w:val="center"/>
          </w:tcPr>
          <w:p>
            <w:pPr>
              <w:jc w:val="center"/>
              <w:rPr>
                <w:rFonts w:hint="eastAsia" w:asciiTheme="minorEastAsia" w:hAnsiTheme="minorEastAsia" w:eastAsiaTheme="minorEastAsia"/>
                <w:spacing w:val="-10"/>
                <w:szCs w:val="21"/>
              </w:rPr>
            </w:pPr>
          </w:p>
        </w:tc>
        <w:tc>
          <w:tcPr>
            <w:tcW w:w="4062" w:type="dxa"/>
            <w:vAlign w:val="center"/>
          </w:tcPr>
          <w:p>
            <w:pPr>
              <w:jc w:val="left"/>
              <w:rPr>
                <w:rFonts w:hint="eastAsia" w:asciiTheme="minorEastAsia" w:hAnsiTheme="minorEastAsia" w:eastAsiaTheme="minorEastAsia"/>
                <w:spacing w:val="-10"/>
                <w:szCs w:val="21"/>
                <w:lang w:eastAsia="zh-CN"/>
              </w:rPr>
            </w:pPr>
            <w:r>
              <w:rPr>
                <w:rFonts w:hint="eastAsia" w:asciiTheme="minorEastAsia" w:hAnsiTheme="minorEastAsia" w:eastAsiaTheme="minorEastAsia"/>
                <w:spacing w:val="-10"/>
                <w:szCs w:val="21"/>
              </w:rPr>
              <w:t>第</w:t>
            </w:r>
            <w:r>
              <w:rPr>
                <w:rFonts w:hint="eastAsia" w:asciiTheme="minorEastAsia" w:hAnsiTheme="minorEastAsia" w:eastAsiaTheme="minorEastAsia"/>
                <w:spacing w:val="-10"/>
                <w:szCs w:val="21"/>
                <w:lang w:val="en-US" w:eastAsia="zh-CN"/>
              </w:rPr>
              <w:t>3</w:t>
            </w:r>
            <w:r>
              <w:rPr>
                <w:rFonts w:hint="eastAsia" w:asciiTheme="minorEastAsia" w:hAnsiTheme="minorEastAsia" w:eastAsiaTheme="minorEastAsia"/>
                <w:spacing w:val="-10"/>
                <w:szCs w:val="21"/>
              </w:rPr>
              <w:t>学期：城市、工商、劳经、管工、财税、金融、华侨</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rPr>
              <w:t>经济、会计、文传、统计、法学、外语、国经管</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数科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Align w:val="center"/>
          </w:tcPr>
          <w:p>
            <w:pPr>
              <w:jc w:val="cente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rPr>
              <w:t>形势与政策</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四</w:t>
            </w:r>
            <w:r>
              <w:rPr>
                <w:rFonts w:hint="eastAsia" w:asciiTheme="minorEastAsia" w:hAnsiTheme="minorEastAsia" w:eastAsiaTheme="minorEastAsia"/>
                <w:spacing w:val="-10"/>
                <w:szCs w:val="21"/>
                <w:lang w:eastAsia="zh-CN"/>
              </w:rPr>
              <w:t>）</w:t>
            </w:r>
          </w:p>
        </w:tc>
        <w:tc>
          <w:tcPr>
            <w:tcW w:w="850" w:type="dxa"/>
            <w:shd w:val="clear" w:color="auto" w:fill="auto"/>
            <w:vAlign w:val="center"/>
          </w:tcPr>
          <w:p>
            <w:pPr>
              <w:jc w:val="center"/>
              <w:rPr>
                <w:rFonts w:hint="eastAsia" w:cs="Times New Roman" w:asciiTheme="minorEastAsia" w:hAnsiTheme="minorEastAsia" w:eastAsiaTheme="minorEastAsia"/>
                <w:spacing w:val="-10"/>
                <w:kern w:val="2"/>
                <w:sz w:val="21"/>
                <w:szCs w:val="21"/>
                <w:lang w:val="en-US" w:eastAsia="zh-CN" w:bidi="ar-SA"/>
              </w:rPr>
            </w:pPr>
            <w:r>
              <w:rPr>
                <w:rFonts w:hint="eastAsia" w:asciiTheme="minorEastAsia" w:hAnsiTheme="minorEastAsia" w:eastAsiaTheme="minorEastAsia"/>
                <w:spacing w:val="-10"/>
                <w:szCs w:val="21"/>
                <w:lang w:val="en-US" w:eastAsia="zh-CN"/>
              </w:rPr>
              <w:t>0.5</w:t>
            </w:r>
          </w:p>
        </w:tc>
        <w:tc>
          <w:tcPr>
            <w:tcW w:w="709" w:type="dxa"/>
            <w:shd w:val="clear" w:color="auto" w:fill="auto"/>
            <w:vAlign w:val="center"/>
          </w:tcPr>
          <w:p>
            <w:pPr>
              <w:jc w:val="center"/>
              <w:rPr>
                <w:rFonts w:hint="eastAsia" w:cs="Times New Roman" w:asciiTheme="minorEastAsia" w:hAnsiTheme="minorEastAsia" w:eastAsiaTheme="minorEastAsia"/>
                <w:spacing w:val="-10"/>
                <w:kern w:val="2"/>
                <w:sz w:val="21"/>
                <w:szCs w:val="21"/>
                <w:lang w:val="en-US" w:eastAsia="zh-CN" w:bidi="ar-SA"/>
              </w:rPr>
            </w:pPr>
            <w:r>
              <w:rPr>
                <w:rFonts w:hint="eastAsia" w:asciiTheme="minorEastAsia" w:hAnsiTheme="minorEastAsia" w:eastAsiaTheme="minorEastAsia"/>
                <w:spacing w:val="-10"/>
                <w:szCs w:val="21"/>
                <w:lang w:val="en-US" w:eastAsia="zh-CN"/>
              </w:rPr>
              <w:t>16</w:t>
            </w:r>
          </w:p>
        </w:tc>
        <w:tc>
          <w:tcPr>
            <w:tcW w:w="709" w:type="dxa"/>
            <w:shd w:val="clear" w:color="auto" w:fill="auto"/>
            <w:vAlign w:val="center"/>
          </w:tcPr>
          <w:p>
            <w:pPr>
              <w:jc w:val="center"/>
              <w:rPr>
                <w:rFonts w:hint="eastAsia" w:cs="Times New Roman" w:asciiTheme="minorEastAsia" w:hAnsiTheme="minorEastAsia" w:eastAsiaTheme="minorEastAsia"/>
                <w:spacing w:val="-10"/>
                <w:kern w:val="2"/>
                <w:sz w:val="21"/>
                <w:szCs w:val="21"/>
                <w:lang w:val="en-US" w:eastAsia="zh-CN" w:bidi="ar-SA"/>
              </w:rPr>
            </w:pPr>
          </w:p>
        </w:tc>
        <w:tc>
          <w:tcPr>
            <w:tcW w:w="709" w:type="dxa"/>
            <w:shd w:val="clear" w:color="auto" w:fill="auto"/>
            <w:vAlign w:val="center"/>
          </w:tcPr>
          <w:p>
            <w:pPr>
              <w:jc w:val="center"/>
              <w:rPr>
                <w:rFonts w:hint="eastAsia" w:cs="Times New Roman" w:asciiTheme="minorEastAsia" w:hAnsiTheme="minorEastAsia" w:eastAsiaTheme="minorEastAsia"/>
                <w:spacing w:val="-10"/>
                <w:kern w:val="2"/>
                <w:sz w:val="21"/>
                <w:szCs w:val="21"/>
                <w:lang w:val="en-US" w:eastAsia="zh-CN" w:bidi="ar-SA"/>
              </w:rPr>
            </w:pPr>
          </w:p>
        </w:tc>
        <w:tc>
          <w:tcPr>
            <w:tcW w:w="4062" w:type="dxa"/>
            <w:shd w:val="clear" w:color="auto" w:fill="auto"/>
            <w:vAlign w:val="center"/>
          </w:tcPr>
          <w:p>
            <w:pPr>
              <w:jc w:val="left"/>
              <w:rPr>
                <w:rFonts w:hint="eastAsia" w:cs="Times New Roman" w:asciiTheme="minorEastAsia" w:hAnsiTheme="minorEastAsia" w:eastAsiaTheme="minorEastAsia"/>
                <w:spacing w:val="-10"/>
                <w:kern w:val="2"/>
                <w:sz w:val="21"/>
                <w:szCs w:val="21"/>
                <w:lang w:val="en-US" w:eastAsia="zh-CN" w:bidi="ar-SA"/>
              </w:rPr>
            </w:pPr>
            <w:r>
              <w:rPr>
                <w:rFonts w:hint="eastAsia" w:asciiTheme="minorEastAsia" w:hAnsiTheme="minorEastAsia" w:eastAsiaTheme="minorEastAsia"/>
                <w:spacing w:val="-10"/>
                <w:szCs w:val="21"/>
              </w:rPr>
              <w:t>第</w:t>
            </w:r>
            <w:r>
              <w:rPr>
                <w:rFonts w:hint="eastAsia" w:asciiTheme="minorEastAsia" w:hAnsiTheme="minorEastAsia" w:eastAsiaTheme="minorEastAsia"/>
                <w:spacing w:val="-10"/>
                <w:szCs w:val="21"/>
                <w:lang w:val="en-US" w:eastAsia="zh-CN"/>
              </w:rPr>
              <w:t>4</w:t>
            </w:r>
            <w:r>
              <w:rPr>
                <w:rFonts w:hint="eastAsia" w:asciiTheme="minorEastAsia" w:hAnsiTheme="minorEastAsia" w:eastAsiaTheme="minorEastAsia"/>
                <w:spacing w:val="-10"/>
                <w:szCs w:val="21"/>
              </w:rPr>
              <w:t>学期：城市、工商、劳经、管工、财税、金融、华侨</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rPr>
              <w:t>经济、会计、文传、统计、法学、外语、国经管</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数科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Align w:val="center"/>
          </w:tcPr>
          <w:p>
            <w:pPr>
              <w:jc w:val="cente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rPr>
              <w:t>形势与政策</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五</w:t>
            </w:r>
            <w:r>
              <w:rPr>
                <w:rFonts w:hint="eastAsia" w:asciiTheme="minorEastAsia" w:hAnsiTheme="minorEastAsia" w:eastAsiaTheme="minorEastAsia"/>
                <w:spacing w:val="-10"/>
                <w:szCs w:val="21"/>
                <w:lang w:eastAsia="zh-CN"/>
              </w:rPr>
              <w:t>）</w:t>
            </w:r>
          </w:p>
        </w:tc>
        <w:tc>
          <w:tcPr>
            <w:tcW w:w="850" w:type="dxa"/>
            <w:vAlign w:val="center"/>
          </w:tcPr>
          <w:p>
            <w:pPr>
              <w:jc w:val="cente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lang w:val="en-US" w:eastAsia="zh-CN"/>
              </w:rPr>
              <w:t>0.25</w:t>
            </w:r>
          </w:p>
        </w:tc>
        <w:tc>
          <w:tcPr>
            <w:tcW w:w="709" w:type="dxa"/>
            <w:vAlign w:val="center"/>
          </w:tcPr>
          <w:p>
            <w:pPr>
              <w:jc w:val="center"/>
              <w:rPr>
                <w:rFonts w:hint="eastAsia" w:asciiTheme="minorEastAsia" w:hAnsiTheme="minorEastAsia" w:eastAsiaTheme="minorEastAsia"/>
                <w:spacing w:val="-10"/>
                <w:szCs w:val="21"/>
              </w:rPr>
            </w:pPr>
          </w:p>
        </w:tc>
        <w:tc>
          <w:tcPr>
            <w:tcW w:w="709" w:type="dxa"/>
            <w:vAlign w:val="center"/>
          </w:tcPr>
          <w:p>
            <w:pPr>
              <w:jc w:val="center"/>
              <w:rPr>
                <w:rFonts w:hint="eastAsia" w:asciiTheme="minorEastAsia" w:hAnsiTheme="minorEastAsia" w:eastAsiaTheme="minorEastAsia"/>
                <w:spacing w:val="-10"/>
                <w:szCs w:val="21"/>
              </w:rPr>
            </w:pPr>
          </w:p>
        </w:tc>
        <w:tc>
          <w:tcPr>
            <w:tcW w:w="709" w:type="dxa"/>
            <w:vAlign w:val="center"/>
          </w:tcPr>
          <w:p>
            <w:pPr>
              <w:jc w:val="cente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lang w:val="en-US" w:eastAsia="zh-CN"/>
              </w:rPr>
              <w:t>8</w:t>
            </w:r>
          </w:p>
        </w:tc>
        <w:tc>
          <w:tcPr>
            <w:tcW w:w="4062" w:type="dxa"/>
            <w:vAlign w:val="center"/>
          </w:tcPr>
          <w:p>
            <w:pPr>
              <w:rPr>
                <w:rFonts w:hint="eastAsia" w:asciiTheme="minorEastAsia" w:hAnsiTheme="minorEastAsia" w:eastAsiaTheme="minorEastAsia"/>
                <w:spacing w:val="-10"/>
                <w:szCs w:val="21"/>
                <w:lang w:eastAsia="zh-CN"/>
              </w:rPr>
            </w:pPr>
            <w:r>
              <w:rPr>
                <w:rFonts w:hint="eastAsia" w:asciiTheme="minorEastAsia" w:hAnsiTheme="minorEastAsia" w:eastAsiaTheme="minorEastAsia"/>
                <w:spacing w:val="-10"/>
                <w:szCs w:val="21"/>
              </w:rPr>
              <w:t>第</w:t>
            </w:r>
            <w:r>
              <w:rPr>
                <w:rFonts w:hint="eastAsia" w:asciiTheme="minorEastAsia" w:hAnsiTheme="minorEastAsia" w:eastAsiaTheme="minorEastAsia"/>
                <w:spacing w:val="-10"/>
                <w:szCs w:val="21"/>
                <w:lang w:val="en-US" w:eastAsia="zh-CN"/>
              </w:rPr>
              <w:t>5</w:t>
            </w:r>
            <w:r>
              <w:rPr>
                <w:rFonts w:hint="eastAsia" w:asciiTheme="minorEastAsia" w:hAnsiTheme="minorEastAsia" w:eastAsiaTheme="minorEastAsia"/>
                <w:spacing w:val="-10"/>
                <w:szCs w:val="21"/>
              </w:rPr>
              <w:t>学期：城市、工商、劳经、管工、财税、金融、华侨</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rPr>
              <w:t>经济、会计、文传、统计、法学、外语、国经管</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数科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Align w:val="center"/>
          </w:tcPr>
          <w:p>
            <w:pPr>
              <w:jc w:val="cente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rPr>
              <w:t>形势与政策</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六</w:t>
            </w:r>
            <w:r>
              <w:rPr>
                <w:rFonts w:hint="eastAsia" w:asciiTheme="minorEastAsia" w:hAnsiTheme="minorEastAsia" w:eastAsiaTheme="minorEastAsia"/>
                <w:spacing w:val="-10"/>
                <w:szCs w:val="21"/>
                <w:lang w:eastAsia="zh-CN"/>
              </w:rPr>
              <w:t>）</w:t>
            </w:r>
          </w:p>
        </w:tc>
        <w:tc>
          <w:tcPr>
            <w:tcW w:w="850" w:type="dxa"/>
            <w:vAlign w:val="center"/>
          </w:tcPr>
          <w:p>
            <w:pPr>
              <w:jc w:val="cente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lang w:val="en-US" w:eastAsia="zh-CN"/>
              </w:rPr>
              <w:t>0.25</w:t>
            </w:r>
          </w:p>
        </w:tc>
        <w:tc>
          <w:tcPr>
            <w:tcW w:w="709" w:type="dxa"/>
            <w:vAlign w:val="center"/>
          </w:tcPr>
          <w:p>
            <w:pPr>
              <w:jc w:val="center"/>
              <w:rPr>
                <w:rFonts w:hint="eastAsia" w:asciiTheme="minorEastAsia" w:hAnsiTheme="minorEastAsia" w:eastAsiaTheme="minorEastAsia"/>
                <w:spacing w:val="-10"/>
                <w:szCs w:val="21"/>
              </w:rPr>
            </w:pPr>
          </w:p>
        </w:tc>
        <w:tc>
          <w:tcPr>
            <w:tcW w:w="709" w:type="dxa"/>
            <w:vAlign w:val="center"/>
          </w:tcPr>
          <w:p>
            <w:pPr>
              <w:jc w:val="center"/>
              <w:rPr>
                <w:rFonts w:hint="eastAsia" w:asciiTheme="minorEastAsia" w:hAnsiTheme="minorEastAsia" w:eastAsiaTheme="minorEastAsia"/>
                <w:spacing w:val="-10"/>
                <w:szCs w:val="21"/>
              </w:rPr>
            </w:pPr>
          </w:p>
        </w:tc>
        <w:tc>
          <w:tcPr>
            <w:tcW w:w="709" w:type="dxa"/>
            <w:vAlign w:val="center"/>
          </w:tcPr>
          <w:p>
            <w:pPr>
              <w:jc w:val="cente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lang w:val="en-US" w:eastAsia="zh-CN"/>
              </w:rPr>
              <w:t>8</w:t>
            </w:r>
          </w:p>
        </w:tc>
        <w:tc>
          <w:tcPr>
            <w:tcW w:w="4062" w:type="dxa"/>
            <w:vAlign w:val="center"/>
          </w:tcPr>
          <w:p>
            <w:pPr>
              <w:jc w:val="left"/>
              <w:rPr>
                <w:rFonts w:hint="eastAsia" w:asciiTheme="minorEastAsia" w:hAnsiTheme="minorEastAsia" w:eastAsiaTheme="minorEastAsia"/>
                <w:spacing w:val="-10"/>
                <w:szCs w:val="21"/>
                <w:lang w:eastAsia="zh-CN"/>
              </w:rPr>
            </w:pPr>
            <w:r>
              <w:rPr>
                <w:rFonts w:hint="eastAsia" w:asciiTheme="minorEastAsia" w:hAnsiTheme="minorEastAsia" w:eastAsiaTheme="minorEastAsia"/>
                <w:spacing w:val="-10"/>
                <w:szCs w:val="21"/>
              </w:rPr>
              <w:t>第</w:t>
            </w:r>
            <w:r>
              <w:rPr>
                <w:rFonts w:hint="eastAsia" w:asciiTheme="minorEastAsia" w:hAnsiTheme="minorEastAsia" w:eastAsiaTheme="minorEastAsia"/>
                <w:spacing w:val="-10"/>
                <w:szCs w:val="21"/>
                <w:lang w:val="en-US" w:eastAsia="zh-CN"/>
              </w:rPr>
              <w:t>6</w:t>
            </w:r>
            <w:r>
              <w:rPr>
                <w:rFonts w:hint="eastAsia" w:asciiTheme="minorEastAsia" w:hAnsiTheme="minorEastAsia" w:eastAsiaTheme="minorEastAsia"/>
                <w:spacing w:val="-10"/>
                <w:szCs w:val="21"/>
              </w:rPr>
              <w:t>学期：城市、工商、劳经、管工、财税、金融、华侨</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rPr>
              <w:t>经济、会计、文传、统计、法学、外语、国经管</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数科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大学生心理健康</w:t>
            </w:r>
            <w:r>
              <w:rPr>
                <w:rFonts w:hint="eastAsia" w:asciiTheme="minorEastAsia" w:hAnsiTheme="minorEastAsia" w:eastAsiaTheme="minorEastAsia"/>
                <w:spacing w:val="-10"/>
                <w:szCs w:val="21"/>
                <w:lang w:val="en-US" w:eastAsia="zh-CN"/>
              </w:rPr>
              <w:t>1</w:t>
            </w:r>
          </w:p>
        </w:tc>
        <w:tc>
          <w:tcPr>
            <w:tcW w:w="850" w:type="dxa"/>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lang w:val="en-US" w:eastAsia="zh-CN"/>
              </w:rPr>
              <w:t>1</w:t>
            </w:r>
          </w:p>
        </w:tc>
        <w:tc>
          <w:tcPr>
            <w:tcW w:w="709" w:type="dxa"/>
            <w:vAlign w:val="center"/>
          </w:tcPr>
          <w:p>
            <w:pPr>
              <w:jc w:val="center"/>
              <w:rPr>
                <w:rFonts w:hint="default" w:asciiTheme="minorEastAsia" w:hAnsiTheme="minorEastAsia" w:eastAsiaTheme="minorEastAsia"/>
                <w:spacing w:val="-10"/>
                <w:szCs w:val="21"/>
                <w:highlight w:val="none"/>
                <w:lang w:val="en-US" w:eastAsia="zh-CN"/>
              </w:rPr>
            </w:pPr>
            <w:r>
              <w:rPr>
                <w:rFonts w:hint="eastAsia" w:asciiTheme="minorEastAsia" w:hAnsiTheme="minorEastAsia" w:eastAsiaTheme="minorEastAsia"/>
                <w:spacing w:val="-10"/>
                <w:szCs w:val="21"/>
                <w:highlight w:val="none"/>
                <w:lang w:val="en-US" w:eastAsia="zh-CN"/>
              </w:rPr>
              <w:t>16</w:t>
            </w:r>
          </w:p>
        </w:tc>
        <w:tc>
          <w:tcPr>
            <w:tcW w:w="709" w:type="dxa"/>
            <w:vAlign w:val="center"/>
          </w:tcPr>
          <w:p>
            <w:pPr>
              <w:jc w:val="center"/>
              <w:rPr>
                <w:rFonts w:asciiTheme="minorEastAsia" w:hAnsiTheme="minorEastAsia" w:eastAsiaTheme="minorEastAsia"/>
                <w:spacing w:val="-10"/>
                <w:szCs w:val="21"/>
                <w:highlight w:val="none"/>
              </w:rPr>
            </w:pPr>
          </w:p>
        </w:tc>
        <w:tc>
          <w:tcPr>
            <w:tcW w:w="709" w:type="dxa"/>
            <w:vAlign w:val="center"/>
          </w:tcPr>
          <w:p>
            <w:pPr>
              <w:jc w:val="center"/>
              <w:rPr>
                <w:rFonts w:asciiTheme="minorEastAsia" w:hAnsiTheme="minorEastAsia" w:eastAsiaTheme="minorEastAsia"/>
                <w:spacing w:val="-10"/>
                <w:szCs w:val="21"/>
              </w:rPr>
            </w:pPr>
          </w:p>
        </w:tc>
        <w:tc>
          <w:tcPr>
            <w:tcW w:w="4062" w:type="dxa"/>
            <w:vAlign w:val="center"/>
          </w:tcPr>
          <w:p>
            <w:pPr>
              <w:rPr>
                <w:rFonts w:asciiTheme="minorEastAsia" w:hAnsiTheme="minorEastAsia" w:eastAsiaTheme="minorEastAsia"/>
                <w:spacing w:val="-10"/>
                <w:szCs w:val="21"/>
              </w:rPr>
            </w:pPr>
            <w:r>
              <w:rPr>
                <w:rFonts w:hint="eastAsia" w:asciiTheme="minorEastAsia" w:hAnsiTheme="minorEastAsia" w:eastAsiaTheme="minorEastAsia"/>
                <w:spacing w:val="-10"/>
                <w:szCs w:val="21"/>
              </w:rPr>
              <w:t>第1学期：城市、工商、劳经、财税、金融、华侨</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数科</w:t>
            </w:r>
          </w:p>
          <w:p>
            <w:pPr>
              <w:rPr>
                <w:rFonts w:hint="eastAsia" w:asciiTheme="minorEastAsia" w:hAnsiTheme="minorEastAsia" w:eastAsiaTheme="minorEastAsia"/>
                <w:spacing w:val="-10"/>
                <w:szCs w:val="21"/>
                <w:lang w:eastAsia="zh-CN"/>
              </w:rPr>
            </w:pPr>
            <w:r>
              <w:rPr>
                <w:rFonts w:hint="eastAsia" w:asciiTheme="minorEastAsia" w:hAnsiTheme="minorEastAsia" w:eastAsiaTheme="minorEastAsia"/>
                <w:spacing w:val="-10"/>
                <w:szCs w:val="21"/>
              </w:rPr>
              <w:t>第2学期：经济、会计、文传、统计、法学、外语、国经管</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rPr>
              <w:t>管工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2547" w:type="dxa"/>
            <w:vAlign w:val="center"/>
          </w:tcPr>
          <w:p>
            <w:pPr>
              <w:jc w:val="cente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rPr>
              <w:t>大学生心理健康</w:t>
            </w:r>
            <w:r>
              <w:rPr>
                <w:rFonts w:hint="eastAsia" w:asciiTheme="minorEastAsia" w:hAnsiTheme="minorEastAsia" w:eastAsiaTheme="minorEastAsia"/>
                <w:spacing w:val="-10"/>
                <w:szCs w:val="21"/>
                <w:lang w:val="en-US" w:eastAsia="zh-CN"/>
              </w:rPr>
              <w:t>2</w:t>
            </w:r>
          </w:p>
        </w:tc>
        <w:tc>
          <w:tcPr>
            <w:tcW w:w="850" w:type="dxa"/>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lang w:val="en-US" w:eastAsia="zh-CN"/>
              </w:rPr>
              <w:t>1</w:t>
            </w:r>
          </w:p>
        </w:tc>
        <w:tc>
          <w:tcPr>
            <w:tcW w:w="709" w:type="dxa"/>
            <w:vAlign w:val="center"/>
          </w:tcPr>
          <w:p>
            <w:pPr>
              <w:jc w:val="center"/>
              <w:rPr>
                <w:rFonts w:hint="eastAsia" w:asciiTheme="minorEastAsia" w:hAnsiTheme="minorEastAsia" w:eastAsiaTheme="minorEastAsia"/>
                <w:spacing w:val="-10"/>
                <w:szCs w:val="21"/>
                <w:highlight w:val="none"/>
                <w:lang w:val="en-US" w:eastAsia="zh-CN"/>
              </w:rPr>
            </w:pPr>
          </w:p>
        </w:tc>
        <w:tc>
          <w:tcPr>
            <w:tcW w:w="709" w:type="dxa"/>
            <w:vAlign w:val="center"/>
          </w:tcPr>
          <w:p>
            <w:pPr>
              <w:jc w:val="center"/>
              <w:rPr>
                <w:rFonts w:asciiTheme="minorEastAsia" w:hAnsiTheme="minorEastAsia" w:eastAsiaTheme="minorEastAsia"/>
                <w:spacing w:val="-10"/>
                <w:szCs w:val="21"/>
                <w:highlight w:val="none"/>
              </w:rPr>
            </w:pPr>
          </w:p>
        </w:tc>
        <w:tc>
          <w:tcPr>
            <w:tcW w:w="709"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lang w:val="en-US" w:eastAsia="zh-CN"/>
              </w:rPr>
              <w:t>16</w:t>
            </w:r>
          </w:p>
        </w:tc>
        <w:tc>
          <w:tcPr>
            <w:tcW w:w="4062" w:type="dxa"/>
            <w:vAlign w:val="center"/>
          </w:tcPr>
          <w:p>
            <w:pP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lang w:val="en-US" w:eastAsia="zh-CN"/>
              </w:rPr>
              <w:t xml:space="preserve">第2学期: </w:t>
            </w:r>
            <w:r>
              <w:rPr>
                <w:rFonts w:hint="eastAsia" w:asciiTheme="minorEastAsia" w:hAnsiTheme="minorEastAsia" w:eastAsiaTheme="minorEastAsia"/>
                <w:spacing w:val="-10"/>
                <w:szCs w:val="21"/>
              </w:rPr>
              <w:t>城市、工商、经济、会计、劳经、文传、管工、财税、法学、金融、统计、</w:t>
            </w:r>
            <w:r>
              <w:rPr>
                <w:rFonts w:hint="eastAsia" w:asciiTheme="minorEastAsia" w:hAnsiTheme="minorEastAsia" w:eastAsiaTheme="minorEastAsia"/>
                <w:spacing w:val="-10"/>
                <w:szCs w:val="21"/>
                <w:lang w:val="en-US" w:eastAsia="zh-CN"/>
              </w:rPr>
              <w:t>外国语</w:t>
            </w:r>
            <w:r>
              <w:rPr>
                <w:rFonts w:hint="eastAsia" w:asciiTheme="minorEastAsia" w:hAnsiTheme="minorEastAsia" w:eastAsiaTheme="minorEastAsia"/>
                <w:spacing w:val="-10"/>
                <w:szCs w:val="21"/>
              </w:rPr>
              <w:t>、华侨</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rPr>
              <w:t>国经管</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数科</w:t>
            </w:r>
          </w:p>
        </w:tc>
      </w:tr>
    </w:tbl>
    <w:p>
      <w:pPr>
        <w:jc w:val="left"/>
        <w:rPr>
          <w:rFonts w:cs="宋体" w:asciiTheme="minorEastAsia" w:hAnsiTheme="minorEastAsia" w:eastAsiaTheme="minorEastAsia"/>
          <w:kern w:val="0"/>
        </w:rPr>
      </w:pPr>
      <w:r>
        <w:rPr>
          <w:rFonts w:hint="eastAsia" w:cs="宋体" w:asciiTheme="minorEastAsia" w:hAnsiTheme="minorEastAsia" w:eastAsiaTheme="minorEastAsia"/>
          <w:kern w:val="0"/>
        </w:rPr>
        <w:t>备注：大学生心理健康开课单位为学生处，其余课程开课单位为马克思主义学院。</w:t>
      </w:r>
      <w:r>
        <w:rPr>
          <w:rFonts w:cs="宋体" w:asciiTheme="minorEastAsia" w:hAnsiTheme="minorEastAsia" w:eastAsiaTheme="minorEastAsia"/>
          <w:kern w:val="0"/>
        </w:rPr>
        <w:t xml:space="preserve"> </w:t>
      </w:r>
    </w:p>
    <w:p>
      <w:pPr>
        <w:spacing w:line="560" w:lineRule="exact"/>
        <w:jc w:val="center"/>
        <w:rPr>
          <w:rFonts w:ascii="黑体" w:hAnsi="黑体" w:eastAsia="黑体"/>
          <w:spacing w:val="-10"/>
          <w:sz w:val="24"/>
        </w:rPr>
      </w:pPr>
    </w:p>
    <w:p>
      <w:pPr>
        <w:widowControl/>
        <w:jc w:val="center"/>
        <w:rPr>
          <w:rFonts w:hint="eastAsia" w:ascii="宋体" w:hAnsi="宋体" w:eastAsia="宋体" w:cs="宋体"/>
          <w:b/>
          <w:bCs/>
          <w:spacing w:val="-10"/>
          <w:sz w:val="24"/>
        </w:rPr>
      </w:pPr>
      <w:r>
        <w:rPr>
          <w:rFonts w:hint="eastAsia" w:ascii="宋体" w:hAnsi="宋体" w:eastAsia="宋体" w:cs="宋体"/>
          <w:b/>
          <w:bCs/>
          <w:spacing w:val="-10"/>
          <w:sz w:val="24"/>
        </w:rPr>
        <w:t>表2  中文、外语类通识教育课程建议设置方案</w:t>
      </w:r>
    </w:p>
    <w:tbl>
      <w:tblPr>
        <w:tblStyle w:val="4"/>
        <w:tblW w:w="54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88"/>
        <w:gridCol w:w="830"/>
        <w:gridCol w:w="692"/>
        <w:gridCol w:w="692"/>
        <w:gridCol w:w="697"/>
        <w:gridCol w:w="692"/>
        <w:gridCol w:w="3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331" w:type="pct"/>
            <w:vMerge w:val="restart"/>
            <w:vAlign w:val="center"/>
          </w:tcPr>
          <w:p>
            <w:pPr>
              <w:jc w:val="center"/>
              <w:rPr>
                <w:rFonts w:asciiTheme="minorEastAsia" w:hAnsiTheme="minorEastAsia" w:eastAsiaTheme="minorEastAsia"/>
                <w:b/>
                <w:spacing w:val="-10"/>
                <w:szCs w:val="21"/>
                <w:highlight w:val="none"/>
              </w:rPr>
            </w:pPr>
            <w:r>
              <w:rPr>
                <w:rFonts w:hint="eastAsia" w:asciiTheme="minorEastAsia" w:hAnsiTheme="minorEastAsia" w:eastAsiaTheme="minorEastAsia"/>
                <w:b/>
                <w:spacing w:val="-10"/>
                <w:szCs w:val="21"/>
                <w:highlight w:val="none"/>
              </w:rPr>
              <w:t>课程名称及代码</w:t>
            </w:r>
          </w:p>
        </w:tc>
        <w:tc>
          <w:tcPr>
            <w:tcW w:w="444" w:type="pct"/>
            <w:vMerge w:val="restart"/>
            <w:vAlign w:val="center"/>
          </w:tcPr>
          <w:p>
            <w:pPr>
              <w:jc w:val="center"/>
              <w:rPr>
                <w:rFonts w:asciiTheme="minorEastAsia" w:hAnsiTheme="minorEastAsia" w:eastAsiaTheme="minorEastAsia"/>
                <w:b/>
                <w:spacing w:val="-10"/>
                <w:szCs w:val="21"/>
                <w:highlight w:val="none"/>
              </w:rPr>
            </w:pPr>
            <w:r>
              <w:rPr>
                <w:rFonts w:hint="eastAsia" w:asciiTheme="minorEastAsia" w:hAnsiTheme="minorEastAsia" w:eastAsiaTheme="minorEastAsia"/>
                <w:b/>
                <w:spacing w:val="-10"/>
                <w:szCs w:val="21"/>
                <w:highlight w:val="none"/>
              </w:rPr>
              <w:t>学分</w:t>
            </w:r>
          </w:p>
        </w:tc>
        <w:tc>
          <w:tcPr>
            <w:tcW w:w="1113" w:type="pct"/>
            <w:gridSpan w:val="3"/>
            <w:vAlign w:val="center"/>
          </w:tcPr>
          <w:p>
            <w:pPr>
              <w:jc w:val="center"/>
              <w:rPr>
                <w:rFonts w:asciiTheme="minorEastAsia" w:hAnsiTheme="minorEastAsia" w:eastAsiaTheme="minorEastAsia"/>
                <w:b/>
                <w:spacing w:val="-10"/>
                <w:szCs w:val="21"/>
                <w:highlight w:val="none"/>
              </w:rPr>
            </w:pPr>
            <w:r>
              <w:rPr>
                <w:rFonts w:hint="eastAsia" w:asciiTheme="minorEastAsia" w:hAnsiTheme="minorEastAsia" w:eastAsiaTheme="minorEastAsia"/>
                <w:b/>
                <w:spacing w:val="-10"/>
                <w:szCs w:val="21"/>
                <w:highlight w:val="none"/>
              </w:rPr>
              <w:t>课时分配</w:t>
            </w:r>
          </w:p>
        </w:tc>
        <w:tc>
          <w:tcPr>
            <w:tcW w:w="370" w:type="pct"/>
            <w:vMerge w:val="restart"/>
            <w:vAlign w:val="center"/>
          </w:tcPr>
          <w:p>
            <w:pPr>
              <w:jc w:val="center"/>
              <w:rPr>
                <w:rFonts w:asciiTheme="minorEastAsia" w:hAnsiTheme="minorEastAsia" w:eastAsiaTheme="minorEastAsia"/>
                <w:b/>
                <w:spacing w:val="-10"/>
                <w:szCs w:val="21"/>
                <w:highlight w:val="none"/>
              </w:rPr>
            </w:pPr>
            <w:r>
              <w:rPr>
                <w:rFonts w:hint="eastAsia" w:asciiTheme="minorEastAsia" w:hAnsiTheme="minorEastAsia" w:eastAsiaTheme="minorEastAsia"/>
                <w:b/>
                <w:spacing w:val="-10"/>
                <w:szCs w:val="21"/>
                <w:highlight w:val="none"/>
              </w:rPr>
              <w:t>开课学期</w:t>
            </w:r>
          </w:p>
        </w:tc>
        <w:tc>
          <w:tcPr>
            <w:tcW w:w="1739" w:type="pct"/>
            <w:vMerge w:val="restart"/>
            <w:vAlign w:val="center"/>
          </w:tcPr>
          <w:p>
            <w:pPr>
              <w:jc w:val="center"/>
              <w:rPr>
                <w:rFonts w:asciiTheme="minorEastAsia" w:hAnsiTheme="minorEastAsia" w:eastAsiaTheme="minorEastAsia"/>
                <w:b/>
                <w:spacing w:val="-10"/>
                <w:szCs w:val="21"/>
                <w:highlight w:val="none"/>
              </w:rPr>
            </w:pPr>
            <w:r>
              <w:rPr>
                <w:rFonts w:hint="eastAsia" w:asciiTheme="minorEastAsia" w:hAnsiTheme="minorEastAsia" w:eastAsiaTheme="minorEastAsia"/>
                <w:b/>
                <w:spacing w:val="-1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331" w:type="pct"/>
            <w:vMerge w:val="continue"/>
            <w:vAlign w:val="center"/>
          </w:tcPr>
          <w:p>
            <w:pPr>
              <w:jc w:val="center"/>
              <w:rPr>
                <w:rFonts w:asciiTheme="minorEastAsia" w:hAnsiTheme="minorEastAsia" w:eastAsiaTheme="minorEastAsia"/>
                <w:spacing w:val="-10"/>
                <w:szCs w:val="21"/>
                <w:highlight w:val="none"/>
              </w:rPr>
            </w:pPr>
          </w:p>
        </w:tc>
        <w:tc>
          <w:tcPr>
            <w:tcW w:w="444" w:type="pct"/>
            <w:vMerge w:val="continue"/>
            <w:vAlign w:val="center"/>
          </w:tcPr>
          <w:p>
            <w:pPr>
              <w:jc w:val="center"/>
              <w:rPr>
                <w:rFonts w:asciiTheme="minorEastAsia" w:hAnsiTheme="minorEastAsia" w:eastAsiaTheme="minorEastAsia"/>
                <w:spacing w:val="-10"/>
                <w:szCs w:val="21"/>
                <w:highlight w:val="none"/>
              </w:rPr>
            </w:pPr>
          </w:p>
        </w:tc>
        <w:tc>
          <w:tcPr>
            <w:tcW w:w="370" w:type="pct"/>
            <w:vAlign w:val="center"/>
          </w:tcPr>
          <w:p>
            <w:pPr>
              <w:jc w:val="center"/>
              <w:rPr>
                <w:rFonts w:asciiTheme="minorEastAsia" w:hAnsiTheme="minorEastAsia" w:eastAsiaTheme="minorEastAsia"/>
                <w:b/>
                <w:spacing w:val="-10"/>
                <w:szCs w:val="21"/>
                <w:highlight w:val="none"/>
              </w:rPr>
            </w:pPr>
            <w:r>
              <w:rPr>
                <w:rFonts w:hint="eastAsia" w:asciiTheme="minorEastAsia" w:hAnsiTheme="minorEastAsia" w:eastAsiaTheme="minorEastAsia"/>
                <w:b/>
                <w:spacing w:val="-10"/>
                <w:szCs w:val="21"/>
                <w:highlight w:val="none"/>
              </w:rPr>
              <w:t>课堂教学</w:t>
            </w:r>
          </w:p>
        </w:tc>
        <w:tc>
          <w:tcPr>
            <w:tcW w:w="370" w:type="pct"/>
            <w:vAlign w:val="center"/>
          </w:tcPr>
          <w:p>
            <w:pPr>
              <w:jc w:val="center"/>
              <w:rPr>
                <w:rFonts w:asciiTheme="minorEastAsia" w:hAnsiTheme="minorEastAsia" w:eastAsiaTheme="minorEastAsia"/>
                <w:b/>
                <w:spacing w:val="-10"/>
                <w:szCs w:val="21"/>
                <w:highlight w:val="none"/>
              </w:rPr>
            </w:pPr>
            <w:r>
              <w:rPr>
                <w:rFonts w:hint="eastAsia" w:asciiTheme="minorEastAsia" w:hAnsiTheme="minorEastAsia" w:eastAsiaTheme="minorEastAsia"/>
                <w:b/>
                <w:spacing w:val="-10"/>
                <w:szCs w:val="21"/>
                <w:highlight w:val="none"/>
              </w:rPr>
              <w:t>实验教学</w:t>
            </w:r>
          </w:p>
        </w:tc>
        <w:tc>
          <w:tcPr>
            <w:tcW w:w="371" w:type="pct"/>
            <w:vAlign w:val="center"/>
          </w:tcPr>
          <w:p>
            <w:pPr>
              <w:jc w:val="center"/>
              <w:rPr>
                <w:rFonts w:asciiTheme="minorEastAsia" w:hAnsiTheme="minorEastAsia" w:eastAsiaTheme="minorEastAsia"/>
                <w:b/>
                <w:spacing w:val="-10"/>
                <w:szCs w:val="21"/>
                <w:highlight w:val="none"/>
              </w:rPr>
            </w:pPr>
            <w:r>
              <w:rPr>
                <w:rFonts w:hint="eastAsia" w:asciiTheme="minorEastAsia" w:hAnsiTheme="minorEastAsia" w:eastAsiaTheme="minorEastAsia"/>
                <w:b/>
                <w:spacing w:val="-10"/>
                <w:szCs w:val="21"/>
                <w:highlight w:val="none"/>
              </w:rPr>
              <w:t>实践教学</w:t>
            </w:r>
          </w:p>
        </w:tc>
        <w:tc>
          <w:tcPr>
            <w:tcW w:w="370" w:type="pct"/>
            <w:vMerge w:val="continue"/>
            <w:vAlign w:val="center"/>
          </w:tcPr>
          <w:p>
            <w:pPr>
              <w:jc w:val="center"/>
              <w:rPr>
                <w:rFonts w:asciiTheme="minorEastAsia" w:hAnsiTheme="minorEastAsia" w:eastAsiaTheme="minorEastAsia"/>
                <w:spacing w:val="-10"/>
                <w:szCs w:val="21"/>
                <w:highlight w:val="none"/>
              </w:rPr>
            </w:pPr>
          </w:p>
        </w:tc>
        <w:tc>
          <w:tcPr>
            <w:tcW w:w="1739" w:type="pct"/>
            <w:vMerge w:val="continue"/>
          </w:tcPr>
          <w:p>
            <w:pPr>
              <w:jc w:val="center"/>
              <w:rPr>
                <w:rFonts w:asciiTheme="minorEastAsia" w:hAnsiTheme="minorEastAsia" w:eastAsiaTheme="minorEastAsia"/>
                <w:spacing w:val="-1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exact"/>
          <w:jc w:val="center"/>
        </w:trPr>
        <w:tc>
          <w:tcPr>
            <w:tcW w:w="1331" w:type="pct"/>
            <w:vAlign w:val="center"/>
          </w:tcPr>
          <w:p>
            <w:pPr>
              <w:jc w:val="center"/>
              <w:rPr>
                <w:rFonts w:ascii="宋体" w:hAnsi="宋体"/>
                <w:spacing w:val="-10"/>
                <w:szCs w:val="21"/>
                <w:highlight w:val="none"/>
              </w:rPr>
            </w:pPr>
            <w:r>
              <w:rPr>
                <w:rFonts w:hint="eastAsia" w:ascii="宋体" w:hAnsi="宋体"/>
                <w:spacing w:val="-10"/>
                <w:szCs w:val="21"/>
                <w:highlight w:val="none"/>
              </w:rPr>
              <w:t>大学语文</w:t>
            </w:r>
          </w:p>
        </w:tc>
        <w:tc>
          <w:tcPr>
            <w:tcW w:w="444" w:type="pct"/>
            <w:vAlign w:val="center"/>
          </w:tcPr>
          <w:p>
            <w:pPr>
              <w:jc w:val="center"/>
              <w:rPr>
                <w:rFonts w:ascii="宋体" w:hAnsi="宋体"/>
                <w:spacing w:val="-10"/>
                <w:szCs w:val="21"/>
                <w:highlight w:val="none"/>
              </w:rPr>
            </w:pPr>
            <w:r>
              <w:rPr>
                <w:rFonts w:hint="eastAsia" w:ascii="宋体" w:hAnsi="宋体"/>
                <w:spacing w:val="-10"/>
                <w:szCs w:val="21"/>
                <w:highlight w:val="none"/>
              </w:rPr>
              <w:t>2</w:t>
            </w:r>
          </w:p>
        </w:tc>
        <w:tc>
          <w:tcPr>
            <w:tcW w:w="370" w:type="pct"/>
            <w:vAlign w:val="center"/>
          </w:tcPr>
          <w:p>
            <w:pPr>
              <w:jc w:val="center"/>
              <w:rPr>
                <w:rFonts w:ascii="宋体" w:hAnsi="宋体"/>
                <w:spacing w:val="-10"/>
                <w:szCs w:val="21"/>
                <w:highlight w:val="none"/>
              </w:rPr>
            </w:pPr>
            <w:r>
              <w:rPr>
                <w:rFonts w:hint="eastAsia" w:ascii="宋体" w:hAnsi="宋体"/>
                <w:spacing w:val="-10"/>
                <w:szCs w:val="21"/>
                <w:highlight w:val="none"/>
              </w:rPr>
              <w:t>3</w:t>
            </w:r>
            <w:r>
              <w:rPr>
                <w:rFonts w:ascii="宋体" w:hAnsi="宋体"/>
                <w:spacing w:val="-10"/>
                <w:szCs w:val="21"/>
                <w:highlight w:val="none"/>
              </w:rPr>
              <w:t>2</w:t>
            </w:r>
          </w:p>
        </w:tc>
        <w:tc>
          <w:tcPr>
            <w:tcW w:w="370" w:type="pct"/>
            <w:vAlign w:val="center"/>
          </w:tcPr>
          <w:p>
            <w:pPr>
              <w:jc w:val="center"/>
              <w:rPr>
                <w:rFonts w:ascii="宋体" w:hAnsi="宋体"/>
                <w:spacing w:val="-10"/>
                <w:szCs w:val="21"/>
                <w:highlight w:val="none"/>
              </w:rPr>
            </w:pPr>
          </w:p>
        </w:tc>
        <w:tc>
          <w:tcPr>
            <w:tcW w:w="371" w:type="pct"/>
            <w:vAlign w:val="center"/>
          </w:tcPr>
          <w:p>
            <w:pPr>
              <w:jc w:val="center"/>
              <w:rPr>
                <w:rFonts w:ascii="宋体" w:hAnsi="宋体"/>
                <w:spacing w:val="-10"/>
                <w:szCs w:val="21"/>
                <w:highlight w:val="none"/>
              </w:rPr>
            </w:pPr>
          </w:p>
        </w:tc>
        <w:tc>
          <w:tcPr>
            <w:tcW w:w="370" w:type="pct"/>
            <w:vAlign w:val="center"/>
          </w:tcPr>
          <w:p>
            <w:pPr>
              <w:jc w:val="center"/>
              <w:rPr>
                <w:rFonts w:ascii="宋体" w:hAnsi="宋体"/>
                <w:spacing w:val="-10"/>
                <w:szCs w:val="21"/>
                <w:highlight w:val="none"/>
              </w:rPr>
            </w:pPr>
            <w:r>
              <w:rPr>
                <w:rFonts w:hint="eastAsia" w:ascii="宋体" w:hAnsi="宋体"/>
                <w:spacing w:val="-10"/>
                <w:szCs w:val="21"/>
                <w:highlight w:val="none"/>
              </w:rPr>
              <w:t>1</w:t>
            </w:r>
          </w:p>
        </w:tc>
        <w:tc>
          <w:tcPr>
            <w:tcW w:w="1739" w:type="pct"/>
            <w:vMerge w:val="restart"/>
            <w:vAlign w:val="center"/>
          </w:tcPr>
          <w:p>
            <w:pPr>
              <w:rPr>
                <w:rFonts w:ascii="宋体" w:hAnsi="宋体"/>
                <w:spacing w:val="-10"/>
                <w:szCs w:val="21"/>
                <w:highlight w:val="none"/>
              </w:rPr>
            </w:pPr>
            <w:r>
              <w:rPr>
                <w:rFonts w:hint="eastAsia" w:ascii="宋体" w:hAnsi="宋体"/>
                <w:spacing w:val="-10"/>
                <w:szCs w:val="21"/>
                <w:highlight w:val="none"/>
              </w:rPr>
              <w:t>中文类必修课，</w:t>
            </w:r>
            <w:r>
              <w:rPr>
                <w:rFonts w:ascii="宋体" w:hAnsi="宋体"/>
                <w:spacing w:val="-10"/>
                <w:szCs w:val="21"/>
                <w:highlight w:val="none"/>
              </w:rPr>
              <w:t>2</w:t>
            </w:r>
            <w:r>
              <w:rPr>
                <w:rFonts w:hint="eastAsia" w:ascii="宋体" w:hAnsi="宋体"/>
                <w:spacing w:val="-10"/>
                <w:szCs w:val="21"/>
                <w:highlight w:val="none"/>
              </w:rPr>
              <w:t>-</w:t>
            </w:r>
            <w:r>
              <w:rPr>
                <w:rFonts w:ascii="宋体" w:hAnsi="宋体"/>
                <w:spacing w:val="-10"/>
                <w:szCs w:val="21"/>
                <w:highlight w:val="none"/>
              </w:rPr>
              <w:t>4</w:t>
            </w:r>
            <w:r>
              <w:rPr>
                <w:rFonts w:hint="eastAsia" w:ascii="宋体" w:hAnsi="宋体"/>
                <w:spacing w:val="-10"/>
                <w:szCs w:val="21"/>
                <w:highlight w:val="none"/>
              </w:rPr>
              <w:t>学分</w:t>
            </w:r>
          </w:p>
          <w:p>
            <w:pPr>
              <w:rPr>
                <w:rFonts w:ascii="宋体" w:hAnsi="宋体"/>
                <w:spacing w:val="-10"/>
                <w:szCs w:val="21"/>
                <w:highlight w:val="none"/>
              </w:rPr>
            </w:pPr>
            <w:r>
              <w:rPr>
                <w:rFonts w:hint="eastAsia" w:ascii="宋体" w:hAnsi="宋体"/>
                <w:spacing w:val="-10"/>
                <w:szCs w:val="21"/>
                <w:highlight w:val="none"/>
              </w:rPr>
              <w:t>文法类专业建议开设“大学语文”与“应用写作”</w:t>
            </w:r>
          </w:p>
          <w:p>
            <w:pPr>
              <w:rPr>
                <w:rFonts w:ascii="宋体" w:hAnsi="宋体"/>
                <w:spacing w:val="-10"/>
                <w:szCs w:val="21"/>
                <w:highlight w:val="none"/>
              </w:rPr>
            </w:pPr>
            <w:r>
              <w:rPr>
                <w:rFonts w:hint="eastAsia" w:ascii="宋体" w:hAnsi="宋体"/>
                <w:spacing w:val="-10"/>
                <w:szCs w:val="21"/>
                <w:highlight w:val="none"/>
              </w:rPr>
              <w:t>其他专业建议开设“应用写作”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exact"/>
          <w:jc w:val="center"/>
        </w:trPr>
        <w:tc>
          <w:tcPr>
            <w:tcW w:w="1331" w:type="pct"/>
            <w:vAlign w:val="center"/>
          </w:tcPr>
          <w:p>
            <w:pPr>
              <w:jc w:val="center"/>
              <w:rPr>
                <w:rFonts w:ascii="宋体" w:hAnsi="宋体"/>
                <w:spacing w:val="-10"/>
                <w:szCs w:val="21"/>
                <w:highlight w:val="none"/>
              </w:rPr>
            </w:pPr>
            <w:r>
              <w:rPr>
                <w:rFonts w:hint="eastAsia" w:ascii="宋体" w:hAnsi="宋体"/>
                <w:spacing w:val="-10"/>
                <w:szCs w:val="21"/>
                <w:highlight w:val="none"/>
              </w:rPr>
              <w:t>应用写作</w:t>
            </w:r>
          </w:p>
        </w:tc>
        <w:tc>
          <w:tcPr>
            <w:tcW w:w="444" w:type="pct"/>
            <w:vAlign w:val="center"/>
          </w:tcPr>
          <w:p>
            <w:pPr>
              <w:jc w:val="center"/>
              <w:rPr>
                <w:rFonts w:ascii="宋体" w:hAnsi="宋体"/>
                <w:spacing w:val="-10"/>
                <w:szCs w:val="21"/>
                <w:highlight w:val="none"/>
              </w:rPr>
            </w:pPr>
            <w:r>
              <w:rPr>
                <w:rFonts w:hint="eastAsia" w:ascii="宋体" w:hAnsi="宋体"/>
                <w:spacing w:val="-10"/>
                <w:szCs w:val="21"/>
                <w:highlight w:val="none"/>
              </w:rPr>
              <w:t>2</w:t>
            </w:r>
          </w:p>
        </w:tc>
        <w:tc>
          <w:tcPr>
            <w:tcW w:w="370" w:type="pct"/>
            <w:vAlign w:val="center"/>
          </w:tcPr>
          <w:p>
            <w:pPr>
              <w:jc w:val="center"/>
              <w:rPr>
                <w:rFonts w:ascii="宋体" w:hAnsi="宋体"/>
                <w:spacing w:val="-10"/>
                <w:szCs w:val="21"/>
                <w:highlight w:val="none"/>
              </w:rPr>
            </w:pPr>
            <w:r>
              <w:rPr>
                <w:rFonts w:hint="eastAsia" w:ascii="宋体" w:hAnsi="宋体"/>
                <w:spacing w:val="-10"/>
                <w:szCs w:val="21"/>
                <w:highlight w:val="none"/>
              </w:rPr>
              <w:t>3</w:t>
            </w:r>
            <w:r>
              <w:rPr>
                <w:rFonts w:ascii="宋体" w:hAnsi="宋体"/>
                <w:spacing w:val="-10"/>
                <w:szCs w:val="21"/>
                <w:highlight w:val="none"/>
              </w:rPr>
              <w:t>2</w:t>
            </w:r>
          </w:p>
        </w:tc>
        <w:tc>
          <w:tcPr>
            <w:tcW w:w="370" w:type="pct"/>
            <w:vAlign w:val="center"/>
          </w:tcPr>
          <w:p>
            <w:pPr>
              <w:jc w:val="center"/>
              <w:rPr>
                <w:rFonts w:ascii="宋体" w:hAnsi="宋体"/>
                <w:spacing w:val="-10"/>
                <w:szCs w:val="21"/>
                <w:highlight w:val="none"/>
              </w:rPr>
            </w:pPr>
          </w:p>
        </w:tc>
        <w:tc>
          <w:tcPr>
            <w:tcW w:w="371" w:type="pct"/>
            <w:vAlign w:val="center"/>
          </w:tcPr>
          <w:p>
            <w:pPr>
              <w:jc w:val="center"/>
              <w:rPr>
                <w:rFonts w:ascii="宋体" w:hAnsi="宋体"/>
                <w:spacing w:val="-10"/>
                <w:szCs w:val="21"/>
                <w:highlight w:val="none"/>
              </w:rPr>
            </w:pPr>
          </w:p>
        </w:tc>
        <w:tc>
          <w:tcPr>
            <w:tcW w:w="370" w:type="pct"/>
            <w:vAlign w:val="center"/>
          </w:tcPr>
          <w:p>
            <w:pPr>
              <w:jc w:val="center"/>
              <w:rPr>
                <w:rFonts w:ascii="宋体" w:hAnsi="宋体"/>
                <w:spacing w:val="-10"/>
                <w:szCs w:val="21"/>
                <w:highlight w:val="none"/>
              </w:rPr>
            </w:pPr>
            <w:r>
              <w:rPr>
                <w:rFonts w:hint="eastAsia" w:ascii="宋体" w:hAnsi="宋体"/>
                <w:spacing w:val="-10"/>
                <w:szCs w:val="21"/>
                <w:highlight w:val="none"/>
              </w:rPr>
              <w:t>2</w:t>
            </w:r>
          </w:p>
        </w:tc>
        <w:tc>
          <w:tcPr>
            <w:tcW w:w="1739" w:type="pct"/>
            <w:vMerge w:val="continue"/>
          </w:tcPr>
          <w:p>
            <w:pPr>
              <w:rPr>
                <w:rFonts w:ascii="宋体" w:hAnsi="宋体"/>
                <w:spacing w:val="-1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exact"/>
          <w:jc w:val="center"/>
        </w:trPr>
        <w:tc>
          <w:tcPr>
            <w:tcW w:w="1331" w:type="pct"/>
            <w:vAlign w:val="center"/>
          </w:tcPr>
          <w:p>
            <w:pPr>
              <w:jc w:val="center"/>
              <w:rPr>
                <w:rFonts w:ascii="宋体" w:hAnsi="宋体"/>
                <w:color w:val="auto"/>
                <w:spacing w:val="-10"/>
                <w:szCs w:val="21"/>
                <w:highlight w:val="none"/>
              </w:rPr>
            </w:pPr>
            <w:r>
              <w:rPr>
                <w:rFonts w:hint="eastAsia" w:ascii="宋体" w:hAnsi="宋体"/>
                <w:color w:val="auto"/>
                <w:spacing w:val="-10"/>
                <w:szCs w:val="21"/>
                <w:highlight w:val="none"/>
              </w:rPr>
              <w:t>大学英语I</w:t>
            </w:r>
          </w:p>
        </w:tc>
        <w:tc>
          <w:tcPr>
            <w:tcW w:w="444" w:type="pct"/>
            <w:vAlign w:val="center"/>
          </w:tcPr>
          <w:p>
            <w:pPr>
              <w:jc w:val="center"/>
              <w:rPr>
                <w:rFonts w:ascii="宋体" w:hAnsi="宋体"/>
                <w:color w:val="auto"/>
                <w:spacing w:val="-10"/>
                <w:szCs w:val="21"/>
                <w:highlight w:val="none"/>
              </w:rPr>
            </w:pPr>
            <w:r>
              <w:rPr>
                <w:rFonts w:hint="eastAsia" w:ascii="宋体" w:hAnsi="宋体"/>
                <w:color w:val="auto"/>
                <w:spacing w:val="-10"/>
                <w:szCs w:val="21"/>
                <w:highlight w:val="none"/>
              </w:rPr>
              <w:t>4</w:t>
            </w:r>
          </w:p>
        </w:tc>
        <w:tc>
          <w:tcPr>
            <w:tcW w:w="370" w:type="pct"/>
            <w:vAlign w:val="center"/>
          </w:tcPr>
          <w:p>
            <w:pPr>
              <w:jc w:val="center"/>
              <w:rPr>
                <w:rFonts w:ascii="宋体" w:hAnsi="宋体"/>
                <w:color w:val="auto"/>
                <w:spacing w:val="-10"/>
                <w:szCs w:val="21"/>
                <w:highlight w:val="none"/>
              </w:rPr>
            </w:pPr>
            <w:r>
              <w:rPr>
                <w:rFonts w:hint="eastAsia" w:ascii="宋体" w:hAnsi="宋体"/>
                <w:color w:val="auto"/>
                <w:spacing w:val="-10"/>
                <w:szCs w:val="21"/>
                <w:highlight w:val="none"/>
              </w:rPr>
              <w:t>6</w:t>
            </w:r>
            <w:r>
              <w:rPr>
                <w:rFonts w:ascii="宋体" w:hAnsi="宋体"/>
                <w:color w:val="auto"/>
                <w:spacing w:val="-10"/>
                <w:szCs w:val="21"/>
                <w:highlight w:val="none"/>
              </w:rPr>
              <w:t>4</w:t>
            </w:r>
          </w:p>
        </w:tc>
        <w:tc>
          <w:tcPr>
            <w:tcW w:w="370" w:type="pct"/>
            <w:vAlign w:val="center"/>
          </w:tcPr>
          <w:p>
            <w:pPr>
              <w:jc w:val="center"/>
              <w:rPr>
                <w:rFonts w:ascii="宋体" w:hAnsi="宋体"/>
                <w:color w:val="auto"/>
                <w:spacing w:val="-10"/>
                <w:szCs w:val="21"/>
                <w:highlight w:val="none"/>
              </w:rPr>
            </w:pPr>
          </w:p>
        </w:tc>
        <w:tc>
          <w:tcPr>
            <w:tcW w:w="371" w:type="pct"/>
            <w:vAlign w:val="center"/>
          </w:tcPr>
          <w:p>
            <w:pPr>
              <w:jc w:val="center"/>
              <w:rPr>
                <w:rFonts w:ascii="宋体" w:hAnsi="宋体"/>
                <w:color w:val="auto"/>
                <w:spacing w:val="-10"/>
                <w:szCs w:val="21"/>
                <w:highlight w:val="none"/>
              </w:rPr>
            </w:pPr>
          </w:p>
        </w:tc>
        <w:tc>
          <w:tcPr>
            <w:tcW w:w="370" w:type="pct"/>
            <w:vAlign w:val="center"/>
          </w:tcPr>
          <w:p>
            <w:pPr>
              <w:jc w:val="center"/>
              <w:rPr>
                <w:rFonts w:ascii="宋体" w:hAnsi="宋体"/>
                <w:color w:val="auto"/>
                <w:spacing w:val="-10"/>
                <w:szCs w:val="21"/>
                <w:highlight w:val="none"/>
              </w:rPr>
            </w:pPr>
            <w:r>
              <w:rPr>
                <w:rFonts w:hint="eastAsia" w:ascii="宋体" w:hAnsi="宋体"/>
                <w:color w:val="auto"/>
                <w:spacing w:val="-10"/>
                <w:szCs w:val="21"/>
                <w:highlight w:val="none"/>
              </w:rPr>
              <w:t>1</w:t>
            </w:r>
          </w:p>
        </w:tc>
        <w:tc>
          <w:tcPr>
            <w:tcW w:w="1739" w:type="pct"/>
            <w:vMerge w:val="restart"/>
            <w:vAlign w:val="center"/>
          </w:tcPr>
          <w:p>
            <w:pPr>
              <w:rPr>
                <w:rFonts w:ascii="宋体" w:hAnsi="宋体"/>
                <w:color w:val="FF0000"/>
                <w:spacing w:val="-1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exact"/>
          <w:jc w:val="center"/>
        </w:trPr>
        <w:tc>
          <w:tcPr>
            <w:tcW w:w="1331" w:type="pct"/>
            <w:vAlign w:val="center"/>
          </w:tcPr>
          <w:p>
            <w:pPr>
              <w:jc w:val="center"/>
              <w:rPr>
                <w:rFonts w:ascii="宋体" w:hAnsi="宋体"/>
                <w:color w:val="auto"/>
                <w:spacing w:val="-10"/>
                <w:szCs w:val="21"/>
                <w:highlight w:val="none"/>
              </w:rPr>
            </w:pPr>
            <w:r>
              <w:rPr>
                <w:rFonts w:hint="eastAsia" w:ascii="宋体" w:hAnsi="宋体"/>
                <w:color w:val="auto"/>
                <w:spacing w:val="-10"/>
                <w:szCs w:val="21"/>
                <w:highlight w:val="none"/>
              </w:rPr>
              <w:t>大学英语II</w:t>
            </w:r>
          </w:p>
        </w:tc>
        <w:tc>
          <w:tcPr>
            <w:tcW w:w="444" w:type="pct"/>
            <w:vAlign w:val="center"/>
          </w:tcPr>
          <w:p>
            <w:pPr>
              <w:jc w:val="center"/>
              <w:rPr>
                <w:rFonts w:ascii="宋体" w:hAnsi="宋体"/>
                <w:color w:val="auto"/>
                <w:spacing w:val="-10"/>
                <w:szCs w:val="21"/>
                <w:highlight w:val="none"/>
              </w:rPr>
            </w:pPr>
            <w:r>
              <w:rPr>
                <w:rFonts w:hint="eastAsia" w:ascii="宋体" w:hAnsi="宋体"/>
                <w:color w:val="auto"/>
                <w:spacing w:val="-10"/>
                <w:szCs w:val="21"/>
                <w:highlight w:val="none"/>
              </w:rPr>
              <w:t>4</w:t>
            </w:r>
          </w:p>
        </w:tc>
        <w:tc>
          <w:tcPr>
            <w:tcW w:w="370" w:type="pct"/>
            <w:vAlign w:val="center"/>
          </w:tcPr>
          <w:p>
            <w:pPr>
              <w:jc w:val="center"/>
              <w:rPr>
                <w:rFonts w:ascii="宋体" w:hAnsi="宋体"/>
                <w:color w:val="auto"/>
                <w:spacing w:val="-10"/>
                <w:szCs w:val="21"/>
                <w:highlight w:val="none"/>
              </w:rPr>
            </w:pPr>
            <w:r>
              <w:rPr>
                <w:rFonts w:hint="eastAsia" w:ascii="宋体" w:hAnsi="宋体"/>
                <w:color w:val="auto"/>
                <w:spacing w:val="-10"/>
                <w:szCs w:val="21"/>
                <w:highlight w:val="none"/>
              </w:rPr>
              <w:t>6</w:t>
            </w:r>
            <w:r>
              <w:rPr>
                <w:rFonts w:ascii="宋体" w:hAnsi="宋体"/>
                <w:color w:val="auto"/>
                <w:spacing w:val="-10"/>
                <w:szCs w:val="21"/>
                <w:highlight w:val="none"/>
              </w:rPr>
              <w:t>4</w:t>
            </w:r>
          </w:p>
        </w:tc>
        <w:tc>
          <w:tcPr>
            <w:tcW w:w="370" w:type="pct"/>
            <w:vAlign w:val="center"/>
          </w:tcPr>
          <w:p>
            <w:pPr>
              <w:jc w:val="center"/>
              <w:rPr>
                <w:rFonts w:ascii="宋体" w:hAnsi="宋体"/>
                <w:color w:val="auto"/>
                <w:spacing w:val="-10"/>
                <w:szCs w:val="21"/>
                <w:highlight w:val="none"/>
              </w:rPr>
            </w:pPr>
          </w:p>
        </w:tc>
        <w:tc>
          <w:tcPr>
            <w:tcW w:w="371" w:type="pct"/>
            <w:vAlign w:val="center"/>
          </w:tcPr>
          <w:p>
            <w:pPr>
              <w:jc w:val="center"/>
              <w:rPr>
                <w:rFonts w:ascii="宋体" w:hAnsi="宋体"/>
                <w:color w:val="auto"/>
                <w:spacing w:val="-10"/>
                <w:szCs w:val="21"/>
                <w:highlight w:val="none"/>
              </w:rPr>
            </w:pPr>
          </w:p>
        </w:tc>
        <w:tc>
          <w:tcPr>
            <w:tcW w:w="370" w:type="pct"/>
            <w:vAlign w:val="center"/>
          </w:tcPr>
          <w:p>
            <w:pPr>
              <w:jc w:val="center"/>
              <w:rPr>
                <w:rFonts w:ascii="宋体" w:hAnsi="宋体"/>
                <w:color w:val="auto"/>
                <w:spacing w:val="-10"/>
                <w:szCs w:val="21"/>
                <w:highlight w:val="none"/>
              </w:rPr>
            </w:pPr>
            <w:r>
              <w:rPr>
                <w:rFonts w:hint="eastAsia" w:ascii="宋体" w:hAnsi="宋体"/>
                <w:color w:val="auto"/>
                <w:spacing w:val="-10"/>
                <w:szCs w:val="21"/>
                <w:highlight w:val="none"/>
              </w:rPr>
              <w:t>2</w:t>
            </w:r>
          </w:p>
        </w:tc>
        <w:tc>
          <w:tcPr>
            <w:tcW w:w="1739" w:type="pct"/>
            <w:vMerge w:val="continue"/>
          </w:tcPr>
          <w:p>
            <w:pPr>
              <w:rPr>
                <w:rFonts w:ascii="宋体" w:hAnsi="宋体"/>
                <w:color w:val="FF0000"/>
                <w:spacing w:val="-10"/>
                <w:szCs w:val="21"/>
                <w:highlight w:val="none"/>
              </w:rPr>
            </w:pPr>
          </w:p>
        </w:tc>
      </w:tr>
    </w:tbl>
    <w:p>
      <w:pPr>
        <w:jc w:val="left"/>
        <w:rPr>
          <w:rFonts w:cs="宋体" w:asciiTheme="minorEastAsia" w:hAnsiTheme="minorEastAsia" w:eastAsiaTheme="minorEastAsia"/>
          <w:kern w:val="0"/>
        </w:rPr>
      </w:pPr>
      <w:r>
        <w:rPr>
          <w:rFonts w:hint="eastAsia" w:cs="宋体" w:asciiTheme="minorEastAsia" w:hAnsiTheme="minorEastAsia" w:eastAsiaTheme="minorEastAsia"/>
          <w:kern w:val="0"/>
        </w:rPr>
        <w:t>备注：中文类通识教育课程开课单位为文化与传播学院，外语类通识教育课程开课学院为外国语学院。</w:t>
      </w:r>
    </w:p>
    <w:p>
      <w:pPr>
        <w:widowControl/>
        <w:jc w:val="left"/>
        <w:rPr>
          <w:rFonts w:ascii="黑体" w:hAnsi="黑体" w:eastAsia="黑体"/>
          <w:spacing w:val="-10"/>
          <w:sz w:val="24"/>
        </w:rPr>
      </w:pPr>
      <w:r>
        <w:rPr>
          <w:rFonts w:ascii="黑体" w:hAnsi="黑体" w:eastAsia="黑体"/>
          <w:spacing w:val="-10"/>
          <w:sz w:val="24"/>
        </w:rPr>
        <w:br w:type="page"/>
      </w:r>
    </w:p>
    <w:p>
      <w:pPr>
        <w:spacing w:line="560" w:lineRule="exact"/>
        <w:jc w:val="center"/>
        <w:rPr>
          <w:rFonts w:hint="eastAsia" w:ascii="宋体" w:hAnsi="宋体" w:eastAsia="宋体" w:cs="宋体"/>
          <w:b/>
          <w:bCs/>
          <w:spacing w:val="-10"/>
          <w:sz w:val="24"/>
          <w:highlight w:val="none"/>
          <w:lang w:eastAsia="zh-CN"/>
        </w:rPr>
      </w:pPr>
      <w:r>
        <w:rPr>
          <w:rFonts w:hint="eastAsia" w:ascii="宋体" w:hAnsi="宋体" w:eastAsia="宋体" w:cs="宋体"/>
          <w:b/>
          <w:bCs/>
          <w:spacing w:val="-10"/>
          <w:sz w:val="24"/>
          <w:highlight w:val="none"/>
        </w:rPr>
        <w:t>表3  数学类通识教育课程建议设置方案</w:t>
      </w:r>
    </w:p>
    <w:tbl>
      <w:tblPr>
        <w:tblStyle w:val="4"/>
        <w:tblW w:w="54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92"/>
        <w:gridCol w:w="830"/>
        <w:gridCol w:w="692"/>
        <w:gridCol w:w="692"/>
        <w:gridCol w:w="697"/>
        <w:gridCol w:w="690"/>
        <w:gridCol w:w="830"/>
        <w:gridCol w:w="2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333" w:type="pct"/>
            <w:vMerge w:val="restart"/>
            <w:vAlign w:val="center"/>
          </w:tcPr>
          <w:p>
            <w:pPr>
              <w:jc w:val="center"/>
              <w:rPr>
                <w:rFonts w:ascii="宋体" w:hAnsi="宋体"/>
                <w:b/>
                <w:color w:val="auto"/>
                <w:spacing w:val="-10"/>
                <w:szCs w:val="21"/>
              </w:rPr>
            </w:pPr>
            <w:r>
              <w:rPr>
                <w:rFonts w:hint="eastAsia" w:ascii="宋体" w:hAnsi="宋体"/>
                <w:b/>
                <w:color w:val="auto"/>
                <w:spacing w:val="-10"/>
                <w:szCs w:val="21"/>
              </w:rPr>
              <w:t>课程名称</w:t>
            </w:r>
          </w:p>
        </w:tc>
        <w:tc>
          <w:tcPr>
            <w:tcW w:w="444" w:type="pct"/>
            <w:vMerge w:val="restart"/>
            <w:vAlign w:val="center"/>
          </w:tcPr>
          <w:p>
            <w:pPr>
              <w:jc w:val="center"/>
              <w:rPr>
                <w:rFonts w:ascii="宋体" w:hAnsi="宋体"/>
                <w:b/>
                <w:color w:val="auto"/>
                <w:spacing w:val="-10"/>
                <w:szCs w:val="21"/>
              </w:rPr>
            </w:pPr>
            <w:r>
              <w:rPr>
                <w:rFonts w:hint="eastAsia" w:ascii="宋体" w:hAnsi="宋体"/>
                <w:b/>
                <w:color w:val="auto"/>
                <w:spacing w:val="-10"/>
                <w:szCs w:val="21"/>
              </w:rPr>
              <w:t>学分</w:t>
            </w:r>
          </w:p>
        </w:tc>
        <w:tc>
          <w:tcPr>
            <w:tcW w:w="1113" w:type="pct"/>
            <w:gridSpan w:val="3"/>
            <w:vAlign w:val="center"/>
          </w:tcPr>
          <w:p>
            <w:pPr>
              <w:jc w:val="center"/>
              <w:rPr>
                <w:rFonts w:ascii="宋体" w:hAnsi="宋体"/>
                <w:b/>
                <w:color w:val="auto"/>
                <w:spacing w:val="-10"/>
                <w:szCs w:val="21"/>
              </w:rPr>
            </w:pPr>
            <w:r>
              <w:rPr>
                <w:rFonts w:hint="eastAsia" w:ascii="宋体" w:hAnsi="宋体"/>
                <w:b/>
                <w:color w:val="auto"/>
                <w:spacing w:val="-10"/>
                <w:szCs w:val="21"/>
              </w:rPr>
              <w:t>课时分配</w:t>
            </w:r>
          </w:p>
        </w:tc>
        <w:tc>
          <w:tcPr>
            <w:tcW w:w="369" w:type="pct"/>
            <w:vMerge w:val="restart"/>
            <w:vAlign w:val="center"/>
          </w:tcPr>
          <w:p>
            <w:pPr>
              <w:jc w:val="center"/>
              <w:rPr>
                <w:rFonts w:ascii="宋体" w:hAnsi="宋体"/>
                <w:b/>
                <w:color w:val="auto"/>
                <w:spacing w:val="-10"/>
                <w:szCs w:val="21"/>
              </w:rPr>
            </w:pPr>
            <w:r>
              <w:rPr>
                <w:rFonts w:hint="eastAsia" w:ascii="宋体" w:hAnsi="宋体"/>
                <w:b/>
                <w:color w:val="auto"/>
                <w:spacing w:val="-10"/>
                <w:szCs w:val="21"/>
              </w:rPr>
              <w:t>开课学期</w:t>
            </w:r>
          </w:p>
        </w:tc>
        <w:tc>
          <w:tcPr>
            <w:tcW w:w="444" w:type="pct"/>
            <w:vMerge w:val="restart"/>
            <w:vAlign w:val="center"/>
          </w:tcPr>
          <w:p>
            <w:pPr>
              <w:jc w:val="center"/>
              <w:rPr>
                <w:rFonts w:ascii="宋体" w:hAnsi="宋体"/>
                <w:b/>
                <w:color w:val="auto"/>
                <w:spacing w:val="-10"/>
                <w:szCs w:val="21"/>
              </w:rPr>
            </w:pPr>
            <w:r>
              <w:rPr>
                <w:rFonts w:hint="eastAsia" w:ascii="宋体" w:hAnsi="宋体"/>
                <w:b/>
                <w:color w:val="auto"/>
                <w:spacing w:val="-10"/>
                <w:szCs w:val="21"/>
              </w:rPr>
              <w:t>课程</w:t>
            </w:r>
          </w:p>
          <w:p>
            <w:pPr>
              <w:jc w:val="center"/>
              <w:rPr>
                <w:rFonts w:ascii="宋体" w:hAnsi="宋体"/>
                <w:b/>
                <w:color w:val="auto"/>
                <w:spacing w:val="-10"/>
                <w:szCs w:val="21"/>
              </w:rPr>
            </w:pPr>
            <w:r>
              <w:rPr>
                <w:rFonts w:hint="eastAsia" w:ascii="宋体" w:hAnsi="宋体"/>
                <w:b/>
                <w:color w:val="auto"/>
                <w:spacing w:val="-10"/>
                <w:szCs w:val="21"/>
              </w:rPr>
              <w:t>性质</w:t>
            </w:r>
          </w:p>
        </w:tc>
        <w:tc>
          <w:tcPr>
            <w:tcW w:w="1294" w:type="pct"/>
            <w:vMerge w:val="restart"/>
            <w:vAlign w:val="center"/>
          </w:tcPr>
          <w:p>
            <w:pPr>
              <w:jc w:val="center"/>
              <w:rPr>
                <w:rFonts w:ascii="宋体" w:hAnsi="宋体"/>
                <w:b/>
                <w:spacing w:val="-10"/>
                <w:szCs w:val="21"/>
              </w:rPr>
            </w:pPr>
            <w:r>
              <w:rPr>
                <w:rFonts w:hint="eastAsia" w:ascii="宋体" w:hAnsi="宋体"/>
                <w:b/>
                <w:spacing w:val="-1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333" w:type="pct"/>
            <w:vMerge w:val="continue"/>
            <w:vAlign w:val="center"/>
          </w:tcPr>
          <w:p>
            <w:pPr>
              <w:jc w:val="center"/>
              <w:rPr>
                <w:rFonts w:ascii="宋体" w:hAnsi="宋体"/>
                <w:color w:val="auto"/>
                <w:spacing w:val="-10"/>
                <w:szCs w:val="21"/>
              </w:rPr>
            </w:pPr>
          </w:p>
        </w:tc>
        <w:tc>
          <w:tcPr>
            <w:tcW w:w="444" w:type="pct"/>
            <w:vMerge w:val="continue"/>
            <w:vAlign w:val="center"/>
          </w:tcPr>
          <w:p>
            <w:pPr>
              <w:jc w:val="center"/>
              <w:rPr>
                <w:rFonts w:ascii="宋体" w:hAnsi="宋体"/>
                <w:color w:val="auto"/>
                <w:spacing w:val="-10"/>
                <w:szCs w:val="21"/>
              </w:rPr>
            </w:pPr>
          </w:p>
        </w:tc>
        <w:tc>
          <w:tcPr>
            <w:tcW w:w="370" w:type="pct"/>
            <w:vAlign w:val="center"/>
          </w:tcPr>
          <w:p>
            <w:pPr>
              <w:jc w:val="center"/>
              <w:rPr>
                <w:rFonts w:ascii="宋体" w:hAnsi="宋体"/>
                <w:b/>
                <w:color w:val="auto"/>
                <w:spacing w:val="-10"/>
                <w:szCs w:val="21"/>
              </w:rPr>
            </w:pPr>
            <w:r>
              <w:rPr>
                <w:rFonts w:hint="eastAsia" w:ascii="宋体" w:hAnsi="宋体"/>
                <w:b/>
                <w:color w:val="auto"/>
                <w:spacing w:val="-10"/>
                <w:szCs w:val="21"/>
              </w:rPr>
              <w:t>课堂教学</w:t>
            </w:r>
          </w:p>
        </w:tc>
        <w:tc>
          <w:tcPr>
            <w:tcW w:w="370" w:type="pct"/>
            <w:vAlign w:val="center"/>
          </w:tcPr>
          <w:p>
            <w:pPr>
              <w:jc w:val="center"/>
              <w:rPr>
                <w:rFonts w:ascii="宋体" w:hAnsi="宋体"/>
                <w:b/>
                <w:color w:val="auto"/>
                <w:spacing w:val="-10"/>
                <w:szCs w:val="21"/>
              </w:rPr>
            </w:pPr>
            <w:r>
              <w:rPr>
                <w:rFonts w:hint="eastAsia" w:ascii="宋体" w:hAnsi="宋体"/>
                <w:b/>
                <w:color w:val="auto"/>
                <w:spacing w:val="-10"/>
                <w:szCs w:val="21"/>
              </w:rPr>
              <w:t>实验教学</w:t>
            </w:r>
          </w:p>
        </w:tc>
        <w:tc>
          <w:tcPr>
            <w:tcW w:w="373" w:type="pct"/>
            <w:vAlign w:val="center"/>
          </w:tcPr>
          <w:p>
            <w:pPr>
              <w:jc w:val="center"/>
              <w:rPr>
                <w:rFonts w:ascii="宋体" w:hAnsi="宋体"/>
                <w:b/>
                <w:color w:val="auto"/>
                <w:spacing w:val="-10"/>
                <w:szCs w:val="21"/>
              </w:rPr>
            </w:pPr>
            <w:r>
              <w:rPr>
                <w:rFonts w:hint="eastAsia" w:ascii="宋体" w:hAnsi="宋体"/>
                <w:b/>
                <w:color w:val="auto"/>
                <w:spacing w:val="-10"/>
                <w:szCs w:val="21"/>
              </w:rPr>
              <w:t>实践教学</w:t>
            </w:r>
          </w:p>
        </w:tc>
        <w:tc>
          <w:tcPr>
            <w:tcW w:w="369" w:type="pct"/>
            <w:vMerge w:val="continue"/>
            <w:vAlign w:val="center"/>
          </w:tcPr>
          <w:p>
            <w:pPr>
              <w:jc w:val="center"/>
              <w:rPr>
                <w:rFonts w:ascii="宋体" w:hAnsi="宋体"/>
                <w:color w:val="auto"/>
                <w:spacing w:val="-10"/>
                <w:szCs w:val="21"/>
              </w:rPr>
            </w:pPr>
          </w:p>
        </w:tc>
        <w:tc>
          <w:tcPr>
            <w:tcW w:w="444" w:type="pct"/>
            <w:vMerge w:val="continue"/>
          </w:tcPr>
          <w:p>
            <w:pPr>
              <w:jc w:val="center"/>
              <w:rPr>
                <w:rFonts w:ascii="宋体" w:hAnsi="宋体"/>
                <w:color w:val="auto"/>
                <w:spacing w:val="-10"/>
                <w:szCs w:val="21"/>
              </w:rPr>
            </w:pP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333" w:type="pct"/>
            <w:vAlign w:val="center"/>
          </w:tcPr>
          <w:p>
            <w:pPr>
              <w:jc w:val="center"/>
              <w:rPr>
                <w:rFonts w:ascii="宋体" w:hAnsi="宋体"/>
                <w:color w:val="auto"/>
                <w:spacing w:val="-10"/>
                <w:szCs w:val="21"/>
              </w:rPr>
            </w:pPr>
            <w:r>
              <w:rPr>
                <w:rFonts w:hint="eastAsia" w:ascii="宋体" w:hAnsi="宋体" w:cs="宋体"/>
                <w:color w:val="auto"/>
                <w:kern w:val="0"/>
              </w:rPr>
              <w:t>微积分Ⅰ</w:t>
            </w:r>
          </w:p>
        </w:tc>
        <w:tc>
          <w:tcPr>
            <w:tcW w:w="444" w:type="pct"/>
            <w:vAlign w:val="center"/>
          </w:tcPr>
          <w:p>
            <w:pPr>
              <w:jc w:val="center"/>
              <w:rPr>
                <w:rFonts w:ascii="宋体" w:hAnsi="宋体"/>
                <w:color w:val="auto"/>
                <w:spacing w:val="-10"/>
                <w:szCs w:val="21"/>
              </w:rPr>
            </w:pPr>
            <w:r>
              <w:rPr>
                <w:rFonts w:ascii="宋体" w:hAnsi="宋体"/>
                <w:color w:val="auto"/>
              </w:rPr>
              <w:t>4</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6</w:t>
            </w:r>
            <w:r>
              <w:rPr>
                <w:rFonts w:ascii="宋体" w:hAnsi="宋体"/>
                <w:color w:val="auto"/>
                <w:spacing w:val="-10"/>
                <w:szCs w:val="21"/>
              </w:rPr>
              <w:t>4</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ascii="宋体" w:hAnsi="宋体"/>
                <w:color w:val="auto"/>
              </w:rPr>
              <w:t>1</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必修</w:t>
            </w:r>
          </w:p>
        </w:tc>
        <w:tc>
          <w:tcPr>
            <w:tcW w:w="1294" w:type="pct"/>
            <w:vMerge w:val="restart"/>
            <w:vAlign w:val="center"/>
          </w:tcPr>
          <w:p>
            <w:pPr>
              <w:jc w:val="center"/>
              <w:rPr>
                <w:rFonts w:hint="eastAsia" w:ascii="宋体" w:hAnsi="宋体" w:eastAsia="宋体"/>
                <w:spacing w:val="-10"/>
                <w:szCs w:val="21"/>
                <w:lang w:eastAsia="zh-CN"/>
              </w:rPr>
            </w:pPr>
            <w:r>
              <w:rPr>
                <w:rFonts w:hint="eastAsia" w:ascii="宋体" w:hAnsi="宋体"/>
                <w:spacing w:val="-10"/>
                <w:szCs w:val="21"/>
              </w:rPr>
              <w:t>建议</w:t>
            </w:r>
            <w:r>
              <w:rPr>
                <w:rFonts w:hint="eastAsia" w:ascii="宋体" w:hAnsi="宋体"/>
                <w:b/>
                <w:bCs/>
                <w:spacing w:val="-10"/>
                <w:szCs w:val="21"/>
              </w:rPr>
              <w:t>经管类专业</w:t>
            </w:r>
            <w:r>
              <w:rPr>
                <w:rFonts w:hint="eastAsia" w:ascii="宋体" w:hAnsi="宋体"/>
                <w:spacing w:val="-10"/>
                <w:szCs w:val="21"/>
              </w:rPr>
              <w:t>开设</w:t>
            </w:r>
            <w:r>
              <w:rPr>
                <w:rFonts w:hint="eastAsia" w:ascii="宋体" w:hAnsi="宋体"/>
                <w:spacing w:val="-10"/>
                <w:szCs w:val="21"/>
                <w:lang w:eastAsia="zh-CN"/>
              </w:rPr>
              <w:t>，</w:t>
            </w:r>
            <w:r>
              <w:rPr>
                <w:rFonts w:hint="eastAsia" w:ascii="宋体" w:hAnsi="宋体" w:cs="宋体"/>
                <w:kern w:val="0"/>
                <w:lang w:val="en-US" w:eastAsia="zh-CN"/>
              </w:rPr>
              <w:t>进阶数学I、进阶数学II课程可为拔尖创新人才培养和有意继续深造的学生提供进阶课程支持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333" w:type="pct"/>
            <w:vAlign w:val="center"/>
          </w:tcPr>
          <w:p>
            <w:pPr>
              <w:jc w:val="center"/>
              <w:rPr>
                <w:rFonts w:ascii="宋体" w:hAnsi="宋体"/>
                <w:color w:val="auto"/>
                <w:spacing w:val="-10"/>
                <w:szCs w:val="21"/>
              </w:rPr>
            </w:pPr>
            <w:r>
              <w:rPr>
                <w:rFonts w:hint="eastAsia" w:ascii="宋体" w:hAnsi="宋体" w:cs="宋体"/>
                <w:color w:val="auto"/>
                <w:kern w:val="0"/>
              </w:rPr>
              <w:t>微积分Ⅱ</w:t>
            </w:r>
          </w:p>
        </w:tc>
        <w:tc>
          <w:tcPr>
            <w:tcW w:w="444" w:type="pct"/>
            <w:vAlign w:val="center"/>
          </w:tcPr>
          <w:p>
            <w:pPr>
              <w:jc w:val="center"/>
              <w:rPr>
                <w:rFonts w:ascii="宋体" w:hAnsi="宋体"/>
                <w:color w:val="auto"/>
                <w:spacing w:val="-10"/>
                <w:szCs w:val="21"/>
              </w:rPr>
            </w:pPr>
            <w:r>
              <w:rPr>
                <w:rFonts w:ascii="宋体" w:hAnsi="宋体"/>
                <w:color w:val="auto"/>
              </w:rPr>
              <w:t>4</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6</w:t>
            </w:r>
            <w:r>
              <w:rPr>
                <w:rFonts w:ascii="宋体" w:hAnsi="宋体"/>
                <w:color w:val="auto"/>
                <w:spacing w:val="-10"/>
                <w:szCs w:val="21"/>
              </w:rPr>
              <w:t>4</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ascii="宋体" w:hAnsi="宋体"/>
                <w:color w:val="auto"/>
              </w:rPr>
              <w:t>2</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必修</w:t>
            </w: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333" w:type="pct"/>
            <w:vAlign w:val="center"/>
          </w:tcPr>
          <w:p>
            <w:pPr>
              <w:jc w:val="center"/>
              <w:rPr>
                <w:rFonts w:ascii="宋体" w:hAnsi="宋体"/>
                <w:color w:val="auto"/>
                <w:spacing w:val="-10"/>
                <w:szCs w:val="21"/>
              </w:rPr>
            </w:pPr>
            <w:r>
              <w:rPr>
                <w:rFonts w:hint="eastAsia" w:ascii="宋体" w:hAnsi="宋体" w:cs="宋体"/>
                <w:color w:val="auto"/>
                <w:kern w:val="0"/>
              </w:rPr>
              <w:t>线性代数</w:t>
            </w:r>
          </w:p>
        </w:tc>
        <w:tc>
          <w:tcPr>
            <w:tcW w:w="444" w:type="pct"/>
            <w:vAlign w:val="center"/>
          </w:tcPr>
          <w:p>
            <w:pPr>
              <w:jc w:val="center"/>
              <w:rPr>
                <w:rFonts w:ascii="宋体" w:hAnsi="宋体"/>
                <w:color w:val="auto"/>
                <w:spacing w:val="-10"/>
                <w:szCs w:val="21"/>
              </w:rPr>
            </w:pPr>
            <w:r>
              <w:rPr>
                <w:rFonts w:ascii="宋体" w:hAnsi="宋体"/>
                <w:color w:val="auto"/>
              </w:rPr>
              <w:t>3</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4</w:t>
            </w:r>
            <w:r>
              <w:rPr>
                <w:rFonts w:ascii="宋体" w:hAnsi="宋体"/>
                <w:color w:val="auto"/>
                <w:spacing w:val="-10"/>
                <w:szCs w:val="21"/>
              </w:rPr>
              <w:t>8</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ascii="宋体" w:hAnsi="宋体"/>
                <w:color w:val="auto"/>
              </w:rPr>
              <w:t>2</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必修</w:t>
            </w: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333" w:type="pct"/>
            <w:vAlign w:val="center"/>
          </w:tcPr>
          <w:p>
            <w:pPr>
              <w:jc w:val="center"/>
              <w:rPr>
                <w:rFonts w:ascii="宋体" w:hAnsi="宋体"/>
                <w:color w:val="auto"/>
                <w:spacing w:val="-10"/>
                <w:szCs w:val="21"/>
              </w:rPr>
            </w:pPr>
            <w:r>
              <w:rPr>
                <w:rFonts w:hint="eastAsia" w:ascii="宋体" w:hAnsi="宋体" w:cs="宋体"/>
                <w:color w:val="auto"/>
                <w:kern w:val="0"/>
              </w:rPr>
              <w:t>概率论与数理统计</w:t>
            </w:r>
          </w:p>
        </w:tc>
        <w:tc>
          <w:tcPr>
            <w:tcW w:w="444" w:type="pct"/>
            <w:vAlign w:val="center"/>
          </w:tcPr>
          <w:p>
            <w:pPr>
              <w:jc w:val="center"/>
              <w:rPr>
                <w:rFonts w:ascii="宋体" w:hAnsi="宋体"/>
                <w:color w:val="auto"/>
                <w:spacing w:val="-10"/>
                <w:szCs w:val="21"/>
              </w:rPr>
            </w:pPr>
            <w:r>
              <w:rPr>
                <w:rFonts w:ascii="宋体" w:hAnsi="宋体"/>
                <w:color w:val="auto"/>
              </w:rPr>
              <w:t>4</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6</w:t>
            </w:r>
            <w:r>
              <w:rPr>
                <w:rFonts w:ascii="宋体" w:hAnsi="宋体"/>
                <w:color w:val="auto"/>
                <w:spacing w:val="-10"/>
                <w:szCs w:val="21"/>
              </w:rPr>
              <w:t>4</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ascii="宋体" w:hAnsi="宋体"/>
                <w:color w:val="auto"/>
              </w:rPr>
              <w:t>3</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必修</w:t>
            </w: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333" w:type="pct"/>
            <w:vAlign w:val="center"/>
          </w:tcPr>
          <w:p>
            <w:pPr>
              <w:jc w:val="center"/>
              <w:rPr>
                <w:rFonts w:ascii="宋体" w:hAnsi="宋体"/>
                <w:color w:val="auto"/>
                <w:spacing w:val="-10"/>
                <w:szCs w:val="21"/>
              </w:rPr>
            </w:pPr>
            <w:r>
              <w:rPr>
                <w:rFonts w:hint="eastAsia" w:ascii="宋体" w:hAnsi="宋体" w:cs="宋体"/>
                <w:color w:val="auto"/>
                <w:kern w:val="0"/>
              </w:rPr>
              <w:t>高等微积分</w:t>
            </w:r>
          </w:p>
        </w:tc>
        <w:tc>
          <w:tcPr>
            <w:tcW w:w="444" w:type="pct"/>
            <w:vAlign w:val="center"/>
          </w:tcPr>
          <w:p>
            <w:pPr>
              <w:jc w:val="center"/>
              <w:rPr>
                <w:rFonts w:ascii="宋体" w:hAnsi="宋体"/>
                <w:color w:val="auto"/>
                <w:spacing w:val="-10"/>
                <w:szCs w:val="21"/>
              </w:rPr>
            </w:pPr>
            <w:r>
              <w:rPr>
                <w:rFonts w:ascii="宋体" w:hAnsi="宋体"/>
                <w:color w:val="auto"/>
              </w:rPr>
              <w:t>2</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3</w:t>
            </w:r>
            <w:r>
              <w:rPr>
                <w:rFonts w:ascii="宋体" w:hAnsi="宋体"/>
                <w:color w:val="auto"/>
                <w:spacing w:val="-10"/>
                <w:szCs w:val="21"/>
              </w:rPr>
              <w:t>2</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ascii="宋体" w:hAnsi="宋体"/>
                <w:color w:val="auto"/>
              </w:rPr>
              <w:t>5</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选修</w:t>
            </w:r>
          </w:p>
        </w:tc>
        <w:tc>
          <w:tcPr>
            <w:tcW w:w="1294" w:type="pct"/>
            <w:vMerge w:val="continue"/>
            <w:vAlign w:val="center"/>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333" w:type="pct"/>
            <w:vAlign w:val="center"/>
          </w:tcPr>
          <w:p>
            <w:pPr>
              <w:jc w:val="center"/>
              <w:rPr>
                <w:rFonts w:ascii="宋体" w:hAnsi="宋体" w:cs="宋体"/>
                <w:color w:val="auto"/>
                <w:kern w:val="0"/>
              </w:rPr>
            </w:pPr>
            <w:r>
              <w:rPr>
                <w:rFonts w:hint="eastAsia" w:ascii="宋体" w:hAnsi="宋体" w:cs="宋体"/>
                <w:color w:val="auto"/>
                <w:kern w:val="0"/>
              </w:rPr>
              <w:t>数学进阶I</w:t>
            </w:r>
          </w:p>
        </w:tc>
        <w:tc>
          <w:tcPr>
            <w:tcW w:w="444" w:type="pct"/>
            <w:vAlign w:val="center"/>
          </w:tcPr>
          <w:p>
            <w:pPr>
              <w:jc w:val="center"/>
              <w:rPr>
                <w:rFonts w:hint="eastAsia" w:ascii="宋体" w:hAnsi="宋体"/>
                <w:color w:val="auto"/>
                <w:spacing w:val="-10"/>
              </w:rPr>
            </w:pPr>
            <w:r>
              <w:rPr>
                <w:rFonts w:hint="eastAsia" w:ascii="宋体" w:hAnsi="宋体"/>
                <w:color w:val="auto"/>
              </w:rPr>
              <w:t>3</w:t>
            </w:r>
          </w:p>
        </w:tc>
        <w:tc>
          <w:tcPr>
            <w:tcW w:w="370" w:type="pct"/>
            <w:vAlign w:val="center"/>
          </w:tcPr>
          <w:p>
            <w:pPr>
              <w:jc w:val="center"/>
              <w:rPr>
                <w:rFonts w:hint="eastAsia" w:ascii="宋体" w:hAnsi="宋体"/>
                <w:color w:val="auto"/>
                <w:spacing w:val="-10"/>
                <w:szCs w:val="21"/>
              </w:rPr>
            </w:pPr>
            <w:r>
              <w:rPr>
                <w:rFonts w:hint="eastAsia" w:ascii="宋体" w:hAnsi="宋体"/>
                <w:color w:val="auto"/>
                <w:spacing w:val="-10"/>
                <w:szCs w:val="21"/>
              </w:rPr>
              <w:t>48</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rPr>
            </w:pPr>
            <w:r>
              <w:rPr>
                <w:rFonts w:hint="eastAsia" w:ascii="宋体" w:hAnsi="宋体"/>
                <w:color w:val="auto"/>
              </w:rPr>
              <w:t>5</w:t>
            </w:r>
          </w:p>
        </w:tc>
        <w:tc>
          <w:tcPr>
            <w:tcW w:w="444" w:type="pct"/>
            <w:vAlign w:val="center"/>
          </w:tcPr>
          <w:p>
            <w:pPr>
              <w:jc w:val="center"/>
              <w:rPr>
                <w:rFonts w:hint="eastAsia" w:ascii="宋体" w:hAnsi="宋体"/>
                <w:color w:val="auto"/>
                <w:spacing w:val="-10"/>
                <w:szCs w:val="21"/>
              </w:rPr>
            </w:pPr>
            <w:r>
              <w:rPr>
                <w:rFonts w:hint="eastAsia" w:ascii="宋体" w:hAnsi="宋体"/>
                <w:color w:val="auto"/>
                <w:spacing w:val="-10"/>
                <w:szCs w:val="21"/>
              </w:rPr>
              <w:t>选修</w:t>
            </w:r>
          </w:p>
        </w:tc>
        <w:tc>
          <w:tcPr>
            <w:tcW w:w="1294" w:type="pct"/>
            <w:vMerge w:val="continue"/>
            <w:vAlign w:val="center"/>
          </w:tcPr>
          <w:p>
            <w:pPr>
              <w:jc w:val="center"/>
              <w:rPr>
                <w:rFonts w:hint="eastAsia"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333" w:type="pct"/>
            <w:vAlign w:val="center"/>
          </w:tcPr>
          <w:p>
            <w:pPr>
              <w:jc w:val="center"/>
              <w:rPr>
                <w:rFonts w:ascii="宋体" w:hAnsi="宋体" w:cs="宋体"/>
                <w:color w:val="auto"/>
                <w:kern w:val="0"/>
              </w:rPr>
            </w:pPr>
            <w:r>
              <w:rPr>
                <w:rFonts w:hint="eastAsia" w:ascii="宋体" w:hAnsi="宋体" w:cs="宋体"/>
                <w:color w:val="auto"/>
                <w:kern w:val="0"/>
              </w:rPr>
              <w:t>数学进阶II</w:t>
            </w:r>
          </w:p>
        </w:tc>
        <w:tc>
          <w:tcPr>
            <w:tcW w:w="444" w:type="pct"/>
            <w:vAlign w:val="center"/>
          </w:tcPr>
          <w:p>
            <w:pPr>
              <w:jc w:val="center"/>
              <w:rPr>
                <w:rFonts w:hint="eastAsia" w:ascii="宋体" w:hAnsi="宋体"/>
                <w:color w:val="auto"/>
                <w:spacing w:val="-10"/>
              </w:rPr>
            </w:pPr>
            <w:r>
              <w:rPr>
                <w:rFonts w:hint="eastAsia" w:ascii="宋体" w:hAnsi="宋体"/>
                <w:color w:val="auto"/>
              </w:rPr>
              <w:t>3</w:t>
            </w:r>
          </w:p>
        </w:tc>
        <w:tc>
          <w:tcPr>
            <w:tcW w:w="370" w:type="pct"/>
            <w:vAlign w:val="center"/>
          </w:tcPr>
          <w:p>
            <w:pPr>
              <w:jc w:val="center"/>
              <w:rPr>
                <w:rFonts w:hint="eastAsia" w:ascii="宋体" w:hAnsi="宋体"/>
                <w:color w:val="auto"/>
                <w:spacing w:val="-10"/>
                <w:szCs w:val="21"/>
              </w:rPr>
            </w:pPr>
            <w:r>
              <w:rPr>
                <w:rFonts w:hint="eastAsia" w:ascii="宋体" w:hAnsi="宋体"/>
                <w:color w:val="auto"/>
                <w:spacing w:val="-10"/>
                <w:szCs w:val="21"/>
              </w:rPr>
              <w:t>48</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rPr>
            </w:pPr>
            <w:r>
              <w:rPr>
                <w:rFonts w:hint="eastAsia" w:ascii="宋体" w:hAnsi="宋体"/>
                <w:color w:val="auto"/>
              </w:rPr>
              <w:t>6</w:t>
            </w:r>
          </w:p>
        </w:tc>
        <w:tc>
          <w:tcPr>
            <w:tcW w:w="444" w:type="pct"/>
            <w:vAlign w:val="center"/>
          </w:tcPr>
          <w:p>
            <w:pPr>
              <w:jc w:val="center"/>
              <w:rPr>
                <w:rFonts w:hint="eastAsia" w:ascii="宋体" w:hAnsi="宋体"/>
                <w:color w:val="auto"/>
                <w:spacing w:val="-10"/>
                <w:szCs w:val="21"/>
              </w:rPr>
            </w:pPr>
            <w:r>
              <w:rPr>
                <w:rFonts w:hint="eastAsia" w:ascii="宋体" w:hAnsi="宋体"/>
                <w:color w:val="auto"/>
                <w:spacing w:val="-10"/>
                <w:szCs w:val="21"/>
              </w:rPr>
              <w:t>选修</w:t>
            </w:r>
          </w:p>
        </w:tc>
        <w:tc>
          <w:tcPr>
            <w:tcW w:w="1294" w:type="pct"/>
            <w:vMerge w:val="continue"/>
            <w:vAlign w:val="center"/>
          </w:tcPr>
          <w:p>
            <w:pPr>
              <w:jc w:val="center"/>
              <w:rPr>
                <w:rFonts w:hint="eastAsia"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333" w:type="pct"/>
            <w:vAlign w:val="center"/>
          </w:tcPr>
          <w:p>
            <w:pPr>
              <w:jc w:val="center"/>
              <w:rPr>
                <w:rFonts w:ascii="宋体" w:hAnsi="宋体"/>
                <w:color w:val="auto"/>
                <w:spacing w:val="-10"/>
                <w:szCs w:val="21"/>
              </w:rPr>
            </w:pPr>
            <w:r>
              <w:rPr>
                <w:rFonts w:ascii="宋体" w:hAnsi="宋体" w:cs="宋体"/>
                <w:color w:val="auto"/>
                <w:kern w:val="0"/>
              </w:rPr>
              <w:t>微积分</w:t>
            </w:r>
            <w:r>
              <w:rPr>
                <w:rFonts w:hint="eastAsia" w:ascii="宋体" w:hAnsi="宋体" w:cs="宋体"/>
                <w:color w:val="auto"/>
                <w:kern w:val="0"/>
              </w:rPr>
              <w:t>Ⅰ</w:t>
            </w:r>
            <w:r>
              <w:rPr>
                <w:rFonts w:ascii="宋体" w:hAnsi="宋体" w:cs="宋体"/>
                <w:color w:val="auto"/>
                <w:kern w:val="0"/>
              </w:rPr>
              <w:t>（PM）</w:t>
            </w:r>
          </w:p>
        </w:tc>
        <w:tc>
          <w:tcPr>
            <w:tcW w:w="444" w:type="pct"/>
            <w:vAlign w:val="center"/>
          </w:tcPr>
          <w:p>
            <w:pPr>
              <w:jc w:val="center"/>
              <w:rPr>
                <w:rFonts w:ascii="宋体" w:hAnsi="宋体"/>
                <w:color w:val="auto"/>
                <w:spacing w:val="-10"/>
                <w:szCs w:val="21"/>
              </w:rPr>
            </w:pPr>
            <w:r>
              <w:rPr>
                <w:rFonts w:hint="eastAsia" w:ascii="宋体" w:hAnsi="宋体"/>
                <w:color w:val="auto"/>
                <w:spacing w:val="-10"/>
              </w:rPr>
              <w:t>4</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1</w:t>
            </w:r>
            <w:r>
              <w:rPr>
                <w:rFonts w:ascii="宋体" w:hAnsi="宋体"/>
                <w:color w:val="auto"/>
                <w:spacing w:val="-10"/>
                <w:szCs w:val="21"/>
              </w:rPr>
              <w:t>6</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ascii="宋体" w:hAnsi="宋体"/>
                <w:color w:val="auto"/>
              </w:rPr>
              <w:t>1</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必修</w:t>
            </w:r>
          </w:p>
        </w:tc>
        <w:tc>
          <w:tcPr>
            <w:tcW w:w="1294" w:type="pct"/>
            <w:vMerge w:val="restart"/>
            <w:vAlign w:val="center"/>
          </w:tcPr>
          <w:p>
            <w:pPr>
              <w:jc w:val="center"/>
              <w:rPr>
                <w:rFonts w:hint="eastAsia" w:ascii="宋体" w:hAnsi="宋体" w:eastAsia="宋体"/>
                <w:spacing w:val="-10"/>
                <w:szCs w:val="21"/>
                <w:lang w:eastAsia="zh-CN"/>
              </w:rPr>
            </w:pPr>
            <w:r>
              <w:rPr>
                <w:rFonts w:hint="eastAsia" w:ascii="宋体" w:hAnsi="宋体"/>
                <w:spacing w:val="-10"/>
                <w:szCs w:val="21"/>
              </w:rPr>
              <w:t>建议</w:t>
            </w:r>
            <w:r>
              <w:rPr>
                <w:rFonts w:hint="eastAsia" w:ascii="宋体" w:hAnsi="宋体"/>
                <w:b/>
                <w:bCs/>
                <w:spacing w:val="-10"/>
                <w:szCs w:val="21"/>
              </w:rPr>
              <w:t>公共管理类专业</w:t>
            </w:r>
            <w:r>
              <w:rPr>
                <w:rFonts w:hint="eastAsia" w:ascii="宋体" w:hAnsi="宋体"/>
                <w:spacing w:val="-10"/>
                <w:szCs w:val="21"/>
              </w:rPr>
              <w:t>开设</w:t>
            </w:r>
            <w:r>
              <w:rPr>
                <w:rFonts w:hint="eastAsia" w:ascii="宋体" w:hAnsi="宋体"/>
                <w:spacing w:val="-10"/>
                <w:szCs w:val="21"/>
                <w:lang w:eastAsia="zh-CN"/>
              </w:rPr>
              <w:t>，</w:t>
            </w:r>
            <w:r>
              <w:rPr>
                <w:rFonts w:hint="eastAsia" w:ascii="宋体" w:hAnsi="宋体" w:cs="宋体"/>
                <w:kern w:val="0"/>
                <w:lang w:val="en-US" w:eastAsia="zh-CN"/>
              </w:rPr>
              <w:t>进阶数学I、进阶数学II课程可为拔尖创新人才培养和有意继续深造的学生提供进阶课程支持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333" w:type="pct"/>
            <w:vAlign w:val="center"/>
          </w:tcPr>
          <w:p>
            <w:pPr>
              <w:jc w:val="center"/>
              <w:rPr>
                <w:rFonts w:ascii="宋体" w:hAnsi="宋体"/>
                <w:color w:val="auto"/>
                <w:spacing w:val="-10"/>
                <w:szCs w:val="21"/>
              </w:rPr>
            </w:pPr>
            <w:r>
              <w:rPr>
                <w:rFonts w:ascii="宋体" w:hAnsi="宋体" w:cs="宋体"/>
                <w:color w:val="auto"/>
                <w:kern w:val="0"/>
              </w:rPr>
              <w:t>微积分</w:t>
            </w:r>
            <w:r>
              <w:rPr>
                <w:rFonts w:hint="eastAsia" w:ascii="宋体" w:hAnsi="宋体" w:cs="宋体"/>
                <w:color w:val="auto"/>
                <w:kern w:val="0"/>
              </w:rPr>
              <w:t>Ⅱ</w:t>
            </w:r>
            <w:r>
              <w:rPr>
                <w:rFonts w:ascii="宋体" w:hAnsi="宋体" w:cs="宋体"/>
                <w:color w:val="auto"/>
                <w:kern w:val="0"/>
              </w:rPr>
              <w:t>（PM）</w:t>
            </w:r>
          </w:p>
        </w:tc>
        <w:tc>
          <w:tcPr>
            <w:tcW w:w="444" w:type="pct"/>
            <w:vAlign w:val="center"/>
          </w:tcPr>
          <w:p>
            <w:pPr>
              <w:jc w:val="center"/>
              <w:rPr>
                <w:rFonts w:ascii="宋体" w:hAnsi="宋体"/>
                <w:color w:val="auto"/>
                <w:spacing w:val="-10"/>
                <w:szCs w:val="21"/>
              </w:rPr>
            </w:pPr>
            <w:r>
              <w:rPr>
                <w:rFonts w:ascii="宋体" w:hAnsi="宋体"/>
                <w:color w:val="auto"/>
              </w:rPr>
              <w:t>4</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6</w:t>
            </w:r>
            <w:r>
              <w:rPr>
                <w:rFonts w:ascii="宋体" w:hAnsi="宋体"/>
                <w:color w:val="auto"/>
                <w:spacing w:val="-10"/>
                <w:szCs w:val="21"/>
              </w:rPr>
              <w:t>4</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ascii="宋体" w:hAnsi="宋体"/>
                <w:color w:val="auto"/>
              </w:rPr>
              <w:t>2</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必修</w:t>
            </w: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333" w:type="pct"/>
            <w:vAlign w:val="center"/>
          </w:tcPr>
          <w:p>
            <w:pPr>
              <w:jc w:val="center"/>
              <w:rPr>
                <w:rFonts w:ascii="宋体" w:hAnsi="宋体"/>
                <w:color w:val="auto"/>
                <w:spacing w:val="-10"/>
                <w:szCs w:val="21"/>
              </w:rPr>
            </w:pPr>
            <w:r>
              <w:rPr>
                <w:rFonts w:hint="eastAsia" w:ascii="宋体" w:hAnsi="宋体" w:cs="宋体"/>
                <w:color w:val="auto"/>
                <w:kern w:val="0"/>
              </w:rPr>
              <w:t>线性代数</w:t>
            </w:r>
            <w:r>
              <w:rPr>
                <w:rFonts w:ascii="宋体" w:hAnsi="宋体" w:cs="宋体"/>
                <w:color w:val="auto"/>
                <w:kern w:val="0"/>
              </w:rPr>
              <w:t>（PM）</w:t>
            </w:r>
          </w:p>
        </w:tc>
        <w:tc>
          <w:tcPr>
            <w:tcW w:w="444" w:type="pct"/>
            <w:vAlign w:val="center"/>
          </w:tcPr>
          <w:p>
            <w:pPr>
              <w:jc w:val="center"/>
              <w:rPr>
                <w:rFonts w:ascii="宋体" w:hAnsi="宋体"/>
                <w:color w:val="auto"/>
                <w:spacing w:val="-10"/>
                <w:szCs w:val="21"/>
              </w:rPr>
            </w:pPr>
            <w:r>
              <w:rPr>
                <w:rFonts w:hint="eastAsia" w:ascii="宋体" w:hAnsi="宋体"/>
                <w:color w:val="auto"/>
              </w:rPr>
              <w:t>3</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4</w:t>
            </w:r>
            <w:r>
              <w:rPr>
                <w:rFonts w:ascii="宋体" w:hAnsi="宋体"/>
                <w:color w:val="auto"/>
                <w:spacing w:val="-10"/>
                <w:szCs w:val="21"/>
              </w:rPr>
              <w:t>8</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hint="eastAsia" w:ascii="宋体" w:hAnsi="宋体"/>
                <w:color w:val="auto"/>
              </w:rPr>
              <w:t>2</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必修</w:t>
            </w: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333" w:type="pct"/>
            <w:vAlign w:val="center"/>
          </w:tcPr>
          <w:p>
            <w:pPr>
              <w:jc w:val="center"/>
              <w:rPr>
                <w:rFonts w:ascii="宋体" w:hAnsi="宋体"/>
                <w:color w:val="auto"/>
                <w:spacing w:val="-10"/>
                <w:szCs w:val="21"/>
              </w:rPr>
            </w:pPr>
            <w:r>
              <w:rPr>
                <w:rFonts w:hint="eastAsia" w:ascii="宋体" w:hAnsi="宋体" w:cs="宋体"/>
                <w:color w:val="auto"/>
                <w:kern w:val="0"/>
              </w:rPr>
              <w:t>概率论与数理统计</w:t>
            </w:r>
            <w:r>
              <w:rPr>
                <w:rFonts w:ascii="宋体" w:hAnsi="宋体" w:cs="宋体"/>
                <w:color w:val="auto"/>
                <w:kern w:val="0"/>
              </w:rPr>
              <w:t>（PM）</w:t>
            </w:r>
          </w:p>
        </w:tc>
        <w:tc>
          <w:tcPr>
            <w:tcW w:w="444" w:type="pct"/>
            <w:vAlign w:val="center"/>
          </w:tcPr>
          <w:p>
            <w:pPr>
              <w:jc w:val="center"/>
              <w:rPr>
                <w:rFonts w:ascii="宋体" w:hAnsi="宋体"/>
                <w:color w:val="auto"/>
                <w:spacing w:val="-10"/>
                <w:szCs w:val="21"/>
              </w:rPr>
            </w:pPr>
            <w:r>
              <w:rPr>
                <w:rFonts w:hint="eastAsia" w:ascii="宋体" w:hAnsi="宋体"/>
                <w:color w:val="auto"/>
              </w:rPr>
              <w:t>3</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4</w:t>
            </w:r>
            <w:r>
              <w:rPr>
                <w:rFonts w:ascii="宋体" w:hAnsi="宋体"/>
                <w:color w:val="auto"/>
                <w:spacing w:val="-10"/>
                <w:szCs w:val="21"/>
              </w:rPr>
              <w:t>8</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hint="eastAsia" w:ascii="宋体" w:hAnsi="宋体"/>
                <w:color w:val="auto"/>
              </w:rPr>
              <w:t>3</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必修</w:t>
            </w: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333" w:type="pct"/>
            <w:vAlign w:val="center"/>
          </w:tcPr>
          <w:p>
            <w:pPr>
              <w:jc w:val="center"/>
              <w:rPr>
                <w:rFonts w:hint="eastAsia" w:ascii="宋体" w:hAnsi="宋体" w:cs="宋体"/>
                <w:color w:val="auto"/>
                <w:kern w:val="0"/>
              </w:rPr>
            </w:pPr>
            <w:r>
              <w:rPr>
                <w:rFonts w:hint="eastAsia" w:ascii="宋体" w:hAnsi="宋体" w:cs="宋体"/>
                <w:color w:val="auto"/>
                <w:kern w:val="0"/>
              </w:rPr>
              <w:t>数学进阶I</w:t>
            </w:r>
          </w:p>
        </w:tc>
        <w:tc>
          <w:tcPr>
            <w:tcW w:w="444" w:type="pct"/>
            <w:vAlign w:val="center"/>
          </w:tcPr>
          <w:p>
            <w:pPr>
              <w:jc w:val="center"/>
              <w:rPr>
                <w:rFonts w:hint="eastAsia" w:ascii="宋体" w:hAnsi="宋体"/>
                <w:color w:val="auto"/>
              </w:rPr>
            </w:pPr>
            <w:r>
              <w:rPr>
                <w:rFonts w:hint="eastAsia" w:ascii="宋体" w:hAnsi="宋体"/>
                <w:color w:val="auto"/>
              </w:rPr>
              <w:t>3</w:t>
            </w:r>
          </w:p>
        </w:tc>
        <w:tc>
          <w:tcPr>
            <w:tcW w:w="370" w:type="pct"/>
            <w:vAlign w:val="center"/>
          </w:tcPr>
          <w:p>
            <w:pPr>
              <w:jc w:val="center"/>
              <w:rPr>
                <w:rFonts w:hint="eastAsia" w:ascii="宋体" w:hAnsi="宋体"/>
                <w:color w:val="auto"/>
                <w:spacing w:val="-10"/>
                <w:szCs w:val="21"/>
              </w:rPr>
            </w:pPr>
            <w:r>
              <w:rPr>
                <w:rFonts w:hint="eastAsia" w:ascii="宋体" w:hAnsi="宋体"/>
                <w:color w:val="auto"/>
                <w:spacing w:val="-10"/>
                <w:szCs w:val="21"/>
              </w:rPr>
              <w:t>48</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hint="eastAsia" w:ascii="宋体" w:hAnsi="宋体"/>
                <w:color w:val="auto"/>
              </w:rPr>
            </w:pPr>
            <w:r>
              <w:rPr>
                <w:rFonts w:hint="eastAsia" w:ascii="宋体" w:hAnsi="宋体"/>
                <w:color w:val="auto"/>
              </w:rPr>
              <w:t>5</w:t>
            </w:r>
          </w:p>
        </w:tc>
        <w:tc>
          <w:tcPr>
            <w:tcW w:w="444" w:type="pct"/>
            <w:vAlign w:val="center"/>
          </w:tcPr>
          <w:p>
            <w:pPr>
              <w:jc w:val="center"/>
              <w:rPr>
                <w:rFonts w:hint="eastAsia" w:ascii="宋体" w:hAnsi="宋体"/>
                <w:color w:val="auto"/>
                <w:spacing w:val="-10"/>
                <w:szCs w:val="21"/>
              </w:rPr>
            </w:pPr>
            <w:r>
              <w:rPr>
                <w:rFonts w:hint="eastAsia" w:ascii="宋体" w:hAnsi="宋体"/>
                <w:color w:val="auto"/>
                <w:spacing w:val="-10"/>
                <w:szCs w:val="21"/>
              </w:rPr>
              <w:t>选修</w:t>
            </w: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333" w:type="pct"/>
            <w:vAlign w:val="center"/>
          </w:tcPr>
          <w:p>
            <w:pPr>
              <w:jc w:val="center"/>
              <w:rPr>
                <w:rFonts w:hint="eastAsia" w:ascii="宋体" w:hAnsi="宋体" w:cs="宋体"/>
                <w:color w:val="auto"/>
                <w:kern w:val="0"/>
              </w:rPr>
            </w:pPr>
            <w:r>
              <w:rPr>
                <w:rFonts w:hint="eastAsia" w:ascii="宋体" w:hAnsi="宋体" w:cs="宋体"/>
                <w:color w:val="auto"/>
                <w:kern w:val="0"/>
              </w:rPr>
              <w:t>数学进阶II</w:t>
            </w:r>
          </w:p>
        </w:tc>
        <w:tc>
          <w:tcPr>
            <w:tcW w:w="444" w:type="pct"/>
            <w:vAlign w:val="center"/>
          </w:tcPr>
          <w:p>
            <w:pPr>
              <w:jc w:val="center"/>
              <w:rPr>
                <w:rFonts w:hint="eastAsia" w:ascii="宋体" w:hAnsi="宋体"/>
                <w:color w:val="auto"/>
              </w:rPr>
            </w:pPr>
            <w:r>
              <w:rPr>
                <w:rFonts w:hint="eastAsia" w:ascii="宋体" w:hAnsi="宋体"/>
                <w:color w:val="auto"/>
              </w:rPr>
              <w:t>3</w:t>
            </w:r>
          </w:p>
        </w:tc>
        <w:tc>
          <w:tcPr>
            <w:tcW w:w="370" w:type="pct"/>
            <w:vAlign w:val="center"/>
          </w:tcPr>
          <w:p>
            <w:pPr>
              <w:jc w:val="center"/>
              <w:rPr>
                <w:rFonts w:hint="eastAsia" w:ascii="宋体" w:hAnsi="宋体"/>
                <w:color w:val="auto"/>
                <w:spacing w:val="-10"/>
                <w:szCs w:val="21"/>
              </w:rPr>
            </w:pPr>
            <w:r>
              <w:rPr>
                <w:rFonts w:hint="eastAsia" w:ascii="宋体" w:hAnsi="宋体"/>
                <w:color w:val="auto"/>
                <w:spacing w:val="-10"/>
                <w:szCs w:val="21"/>
              </w:rPr>
              <w:t>48</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hint="eastAsia" w:ascii="宋体" w:hAnsi="宋体"/>
                <w:color w:val="auto"/>
              </w:rPr>
            </w:pPr>
            <w:r>
              <w:rPr>
                <w:rFonts w:hint="eastAsia" w:ascii="宋体" w:hAnsi="宋体"/>
                <w:color w:val="auto"/>
              </w:rPr>
              <w:t>6</w:t>
            </w:r>
          </w:p>
        </w:tc>
        <w:tc>
          <w:tcPr>
            <w:tcW w:w="444" w:type="pct"/>
            <w:vAlign w:val="center"/>
          </w:tcPr>
          <w:p>
            <w:pPr>
              <w:jc w:val="center"/>
              <w:rPr>
                <w:rFonts w:hint="eastAsia" w:ascii="宋体" w:hAnsi="宋体"/>
                <w:color w:val="auto"/>
                <w:spacing w:val="-10"/>
                <w:szCs w:val="21"/>
              </w:rPr>
            </w:pPr>
            <w:r>
              <w:rPr>
                <w:rFonts w:hint="eastAsia" w:ascii="宋体" w:hAnsi="宋体"/>
                <w:color w:val="auto"/>
                <w:spacing w:val="-10"/>
                <w:szCs w:val="21"/>
              </w:rPr>
              <w:t>选修</w:t>
            </w:r>
          </w:p>
        </w:tc>
        <w:tc>
          <w:tcPr>
            <w:tcW w:w="1294" w:type="pct"/>
            <w:vMerge w:val="continue"/>
            <w:vAlign w:val="center"/>
          </w:tcPr>
          <w:p>
            <w:pPr>
              <w:jc w:val="center"/>
              <w:rPr>
                <w:rFonts w:hint="eastAsia"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333" w:type="pct"/>
            <w:vAlign w:val="center"/>
          </w:tcPr>
          <w:p>
            <w:pPr>
              <w:jc w:val="center"/>
              <w:rPr>
                <w:rFonts w:ascii="宋体" w:hAnsi="宋体"/>
                <w:color w:val="auto"/>
                <w:spacing w:val="-10"/>
                <w:szCs w:val="21"/>
              </w:rPr>
            </w:pPr>
            <w:r>
              <w:rPr>
                <w:rFonts w:hint="eastAsia" w:ascii="宋体" w:hAnsi="宋体" w:cs="宋体"/>
                <w:color w:val="auto"/>
                <w:kern w:val="0"/>
              </w:rPr>
              <w:t>高等数学Ⅰ</w:t>
            </w:r>
          </w:p>
        </w:tc>
        <w:tc>
          <w:tcPr>
            <w:tcW w:w="444" w:type="pct"/>
            <w:vAlign w:val="center"/>
          </w:tcPr>
          <w:p>
            <w:pPr>
              <w:jc w:val="center"/>
              <w:rPr>
                <w:rFonts w:ascii="宋体" w:hAnsi="宋体"/>
                <w:color w:val="auto"/>
                <w:spacing w:val="-10"/>
                <w:szCs w:val="21"/>
              </w:rPr>
            </w:pPr>
            <w:r>
              <w:rPr>
                <w:rFonts w:hint="eastAsia" w:ascii="宋体" w:hAnsi="宋体"/>
                <w:color w:val="auto"/>
              </w:rPr>
              <w:t>5</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8</w:t>
            </w:r>
            <w:r>
              <w:rPr>
                <w:rFonts w:ascii="宋体" w:hAnsi="宋体"/>
                <w:color w:val="auto"/>
                <w:spacing w:val="-10"/>
                <w:szCs w:val="21"/>
              </w:rPr>
              <w:t>0</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hint="eastAsia" w:ascii="宋体" w:hAnsi="宋体"/>
                <w:color w:val="auto"/>
              </w:rPr>
              <w:t>1</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必修</w:t>
            </w:r>
          </w:p>
        </w:tc>
        <w:tc>
          <w:tcPr>
            <w:tcW w:w="1294" w:type="pct"/>
            <w:vMerge w:val="restart"/>
            <w:vAlign w:val="center"/>
          </w:tcPr>
          <w:p>
            <w:pPr>
              <w:jc w:val="center"/>
              <w:rPr>
                <w:rFonts w:hint="eastAsia" w:ascii="宋体" w:hAnsi="宋体" w:eastAsia="宋体"/>
                <w:spacing w:val="-10"/>
                <w:szCs w:val="21"/>
                <w:lang w:eastAsia="zh-CN"/>
              </w:rPr>
            </w:pPr>
            <w:r>
              <w:rPr>
                <w:rFonts w:hint="eastAsia" w:ascii="宋体" w:hAnsi="宋体"/>
                <w:spacing w:val="-10"/>
                <w:szCs w:val="21"/>
              </w:rPr>
              <w:t>建议</w:t>
            </w:r>
            <w:r>
              <w:rPr>
                <w:rFonts w:hint="eastAsia" w:ascii="宋体" w:hAnsi="宋体"/>
                <w:b/>
                <w:bCs/>
                <w:spacing w:val="-10"/>
                <w:szCs w:val="21"/>
              </w:rPr>
              <w:t>理工类专业</w:t>
            </w:r>
            <w:r>
              <w:rPr>
                <w:rFonts w:hint="eastAsia" w:ascii="宋体" w:hAnsi="宋体"/>
                <w:spacing w:val="-10"/>
                <w:szCs w:val="21"/>
              </w:rPr>
              <w:t>开设</w:t>
            </w:r>
            <w:r>
              <w:rPr>
                <w:rFonts w:hint="eastAsia" w:ascii="宋体" w:hAnsi="宋体"/>
                <w:spacing w:val="-10"/>
                <w:szCs w:val="21"/>
                <w:lang w:eastAsia="zh-CN"/>
              </w:rPr>
              <w:t>，</w:t>
            </w:r>
            <w:r>
              <w:rPr>
                <w:rFonts w:hint="eastAsia" w:ascii="宋体" w:hAnsi="宋体" w:cs="宋体"/>
                <w:kern w:val="0"/>
                <w:lang w:val="en-US" w:eastAsia="zh-CN"/>
              </w:rPr>
              <w:t>进阶数学I、进阶数学II课程可为拔尖创新人才培养和有意继续深造的学生提供进阶课程支持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333" w:type="pct"/>
            <w:vAlign w:val="center"/>
          </w:tcPr>
          <w:p>
            <w:pPr>
              <w:jc w:val="center"/>
              <w:rPr>
                <w:rFonts w:ascii="宋体" w:hAnsi="宋体"/>
                <w:color w:val="auto"/>
                <w:spacing w:val="-10"/>
                <w:szCs w:val="21"/>
              </w:rPr>
            </w:pPr>
            <w:r>
              <w:rPr>
                <w:rFonts w:hint="eastAsia" w:ascii="宋体" w:hAnsi="宋体" w:cs="宋体"/>
                <w:color w:val="auto"/>
                <w:kern w:val="0"/>
              </w:rPr>
              <w:t>高等数学Ⅱ</w:t>
            </w:r>
          </w:p>
        </w:tc>
        <w:tc>
          <w:tcPr>
            <w:tcW w:w="444" w:type="pct"/>
            <w:vAlign w:val="center"/>
          </w:tcPr>
          <w:p>
            <w:pPr>
              <w:jc w:val="center"/>
              <w:rPr>
                <w:rFonts w:ascii="宋体" w:hAnsi="宋体"/>
                <w:color w:val="auto"/>
                <w:spacing w:val="-10"/>
                <w:szCs w:val="21"/>
              </w:rPr>
            </w:pPr>
            <w:r>
              <w:rPr>
                <w:rFonts w:hint="eastAsia" w:ascii="宋体" w:hAnsi="宋体"/>
                <w:color w:val="auto"/>
              </w:rPr>
              <w:t>5</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8</w:t>
            </w:r>
            <w:r>
              <w:rPr>
                <w:rFonts w:ascii="宋体" w:hAnsi="宋体"/>
                <w:color w:val="auto"/>
                <w:spacing w:val="-10"/>
                <w:szCs w:val="21"/>
              </w:rPr>
              <w:t>0</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hint="eastAsia" w:ascii="宋体" w:hAnsi="宋体"/>
                <w:color w:val="auto"/>
              </w:rPr>
              <w:t>2</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必修</w:t>
            </w: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333" w:type="pct"/>
            <w:vAlign w:val="center"/>
          </w:tcPr>
          <w:p>
            <w:pPr>
              <w:jc w:val="center"/>
              <w:rPr>
                <w:rFonts w:ascii="宋体" w:hAnsi="宋体"/>
                <w:color w:val="auto"/>
                <w:spacing w:val="-10"/>
                <w:szCs w:val="21"/>
              </w:rPr>
            </w:pPr>
            <w:r>
              <w:rPr>
                <w:rFonts w:hint="eastAsia" w:ascii="宋体" w:hAnsi="宋体" w:cs="宋体"/>
                <w:color w:val="auto"/>
                <w:kern w:val="0"/>
              </w:rPr>
              <w:t>线性代数</w:t>
            </w:r>
          </w:p>
        </w:tc>
        <w:tc>
          <w:tcPr>
            <w:tcW w:w="444" w:type="pct"/>
            <w:vAlign w:val="center"/>
          </w:tcPr>
          <w:p>
            <w:pPr>
              <w:jc w:val="center"/>
              <w:rPr>
                <w:rFonts w:ascii="宋体" w:hAnsi="宋体"/>
                <w:color w:val="auto"/>
                <w:spacing w:val="-10"/>
                <w:szCs w:val="21"/>
              </w:rPr>
            </w:pPr>
            <w:r>
              <w:rPr>
                <w:rFonts w:hint="eastAsia" w:ascii="宋体" w:hAnsi="宋体"/>
                <w:color w:val="auto"/>
              </w:rPr>
              <w:t>3</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4</w:t>
            </w:r>
            <w:r>
              <w:rPr>
                <w:rFonts w:ascii="宋体" w:hAnsi="宋体"/>
                <w:color w:val="auto"/>
                <w:spacing w:val="-10"/>
                <w:szCs w:val="21"/>
              </w:rPr>
              <w:t>8</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hint="eastAsia" w:ascii="宋体" w:hAnsi="宋体"/>
                <w:color w:val="auto"/>
              </w:rPr>
              <w:t>2</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必修</w:t>
            </w: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333" w:type="pct"/>
            <w:vAlign w:val="center"/>
          </w:tcPr>
          <w:p>
            <w:pPr>
              <w:jc w:val="center"/>
              <w:rPr>
                <w:rFonts w:ascii="宋体" w:hAnsi="宋体"/>
                <w:color w:val="auto"/>
                <w:spacing w:val="-10"/>
                <w:szCs w:val="21"/>
              </w:rPr>
            </w:pPr>
            <w:r>
              <w:rPr>
                <w:rFonts w:hint="eastAsia" w:ascii="宋体" w:hAnsi="宋体" w:cs="宋体"/>
                <w:color w:val="auto"/>
                <w:kern w:val="0"/>
              </w:rPr>
              <w:t>概率论与数理统计</w:t>
            </w:r>
          </w:p>
        </w:tc>
        <w:tc>
          <w:tcPr>
            <w:tcW w:w="444" w:type="pct"/>
            <w:vAlign w:val="center"/>
          </w:tcPr>
          <w:p>
            <w:pPr>
              <w:jc w:val="center"/>
              <w:rPr>
                <w:rFonts w:ascii="宋体" w:hAnsi="宋体"/>
                <w:color w:val="auto"/>
                <w:spacing w:val="-10"/>
                <w:szCs w:val="21"/>
              </w:rPr>
            </w:pPr>
            <w:r>
              <w:rPr>
                <w:rFonts w:ascii="宋体" w:hAnsi="宋体"/>
                <w:color w:val="auto"/>
              </w:rPr>
              <w:t>4</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6</w:t>
            </w:r>
            <w:r>
              <w:rPr>
                <w:rFonts w:ascii="宋体" w:hAnsi="宋体"/>
                <w:color w:val="auto"/>
                <w:spacing w:val="-10"/>
                <w:szCs w:val="21"/>
              </w:rPr>
              <w:t>4</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ascii="宋体" w:hAnsi="宋体"/>
                <w:color w:val="auto"/>
              </w:rPr>
              <w:t>3</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必修</w:t>
            </w: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2492" w:type="dxa"/>
            <w:vAlign w:val="center"/>
          </w:tcPr>
          <w:p>
            <w:pPr>
              <w:jc w:val="center"/>
              <w:rPr>
                <w:rFonts w:hint="eastAsia" w:ascii="宋体" w:hAnsi="宋体" w:cs="宋体"/>
                <w:color w:val="auto"/>
                <w:kern w:val="0"/>
              </w:rPr>
            </w:pPr>
            <w:r>
              <w:rPr>
                <w:rFonts w:hint="eastAsia" w:ascii="宋体" w:hAnsi="宋体" w:cs="宋体"/>
                <w:color w:val="auto"/>
                <w:kern w:val="0"/>
              </w:rPr>
              <w:t>数学进阶I</w:t>
            </w:r>
          </w:p>
        </w:tc>
        <w:tc>
          <w:tcPr>
            <w:tcW w:w="830" w:type="dxa"/>
            <w:vAlign w:val="center"/>
          </w:tcPr>
          <w:p>
            <w:pPr>
              <w:jc w:val="center"/>
              <w:rPr>
                <w:rFonts w:ascii="宋体" w:hAnsi="宋体"/>
                <w:color w:val="auto"/>
              </w:rPr>
            </w:pPr>
            <w:r>
              <w:rPr>
                <w:rFonts w:hint="eastAsia" w:ascii="宋体" w:hAnsi="宋体"/>
                <w:color w:val="auto"/>
              </w:rPr>
              <w:t>3</w:t>
            </w:r>
          </w:p>
        </w:tc>
        <w:tc>
          <w:tcPr>
            <w:tcW w:w="692" w:type="dxa"/>
            <w:vAlign w:val="center"/>
          </w:tcPr>
          <w:p>
            <w:pPr>
              <w:jc w:val="center"/>
              <w:rPr>
                <w:rFonts w:hint="eastAsia" w:ascii="宋体" w:hAnsi="宋体"/>
                <w:color w:val="auto"/>
                <w:spacing w:val="-10"/>
                <w:szCs w:val="21"/>
              </w:rPr>
            </w:pPr>
            <w:r>
              <w:rPr>
                <w:rFonts w:hint="eastAsia" w:ascii="宋体" w:hAnsi="宋体"/>
                <w:color w:val="auto"/>
                <w:spacing w:val="-10"/>
                <w:szCs w:val="21"/>
              </w:rPr>
              <w:t>48</w:t>
            </w:r>
          </w:p>
        </w:tc>
        <w:tc>
          <w:tcPr>
            <w:tcW w:w="692" w:type="dxa"/>
            <w:vAlign w:val="center"/>
          </w:tcPr>
          <w:p>
            <w:pPr>
              <w:jc w:val="center"/>
              <w:rPr>
                <w:rFonts w:ascii="宋体" w:hAnsi="宋体"/>
                <w:color w:val="auto"/>
                <w:spacing w:val="-10"/>
                <w:szCs w:val="21"/>
              </w:rPr>
            </w:pPr>
          </w:p>
        </w:tc>
        <w:tc>
          <w:tcPr>
            <w:tcW w:w="697" w:type="dxa"/>
            <w:vAlign w:val="center"/>
          </w:tcPr>
          <w:p>
            <w:pPr>
              <w:jc w:val="center"/>
              <w:rPr>
                <w:rFonts w:ascii="宋体" w:hAnsi="宋体"/>
                <w:color w:val="auto"/>
                <w:spacing w:val="-10"/>
                <w:szCs w:val="21"/>
              </w:rPr>
            </w:pPr>
          </w:p>
        </w:tc>
        <w:tc>
          <w:tcPr>
            <w:tcW w:w="690" w:type="dxa"/>
            <w:vAlign w:val="center"/>
          </w:tcPr>
          <w:p>
            <w:pPr>
              <w:jc w:val="center"/>
              <w:rPr>
                <w:rFonts w:ascii="宋体" w:hAnsi="宋体"/>
                <w:color w:val="auto"/>
              </w:rPr>
            </w:pPr>
            <w:r>
              <w:rPr>
                <w:rFonts w:hint="eastAsia" w:ascii="宋体" w:hAnsi="宋体"/>
                <w:color w:val="auto"/>
              </w:rPr>
              <w:t>5</w:t>
            </w:r>
          </w:p>
        </w:tc>
        <w:tc>
          <w:tcPr>
            <w:tcW w:w="830" w:type="dxa"/>
            <w:vAlign w:val="center"/>
          </w:tcPr>
          <w:p>
            <w:pPr>
              <w:jc w:val="center"/>
              <w:rPr>
                <w:rFonts w:hint="eastAsia" w:ascii="宋体" w:hAnsi="宋体"/>
                <w:color w:val="auto"/>
                <w:spacing w:val="-10"/>
                <w:szCs w:val="21"/>
              </w:rPr>
            </w:pPr>
            <w:r>
              <w:rPr>
                <w:rFonts w:hint="eastAsia" w:ascii="宋体" w:hAnsi="宋体"/>
                <w:color w:val="auto"/>
                <w:spacing w:val="-10"/>
                <w:szCs w:val="21"/>
              </w:rPr>
              <w:t>选修</w:t>
            </w: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2492" w:type="dxa"/>
            <w:vAlign w:val="center"/>
          </w:tcPr>
          <w:p>
            <w:pPr>
              <w:jc w:val="center"/>
              <w:rPr>
                <w:rStyle w:val="6"/>
                <w:rFonts w:hint="eastAsia" w:ascii="宋体" w:hAnsi="宋体"/>
                <w:b w:val="0"/>
                <w:bCs w:val="0"/>
                <w:color w:val="auto"/>
              </w:rPr>
            </w:pPr>
            <w:r>
              <w:rPr>
                <w:rFonts w:hint="eastAsia" w:ascii="宋体" w:hAnsi="宋体" w:cs="宋体"/>
                <w:color w:val="auto"/>
                <w:kern w:val="0"/>
              </w:rPr>
              <w:t>数学进阶II</w:t>
            </w:r>
          </w:p>
        </w:tc>
        <w:tc>
          <w:tcPr>
            <w:tcW w:w="830" w:type="dxa"/>
            <w:vAlign w:val="center"/>
          </w:tcPr>
          <w:p>
            <w:pPr>
              <w:jc w:val="center"/>
              <w:rPr>
                <w:rFonts w:ascii="宋体" w:hAnsi="宋体"/>
                <w:color w:val="auto"/>
              </w:rPr>
            </w:pPr>
            <w:r>
              <w:rPr>
                <w:rFonts w:hint="eastAsia" w:ascii="宋体" w:hAnsi="宋体"/>
                <w:color w:val="auto"/>
              </w:rPr>
              <w:t>3</w:t>
            </w:r>
          </w:p>
        </w:tc>
        <w:tc>
          <w:tcPr>
            <w:tcW w:w="692" w:type="dxa"/>
            <w:vAlign w:val="center"/>
          </w:tcPr>
          <w:p>
            <w:pPr>
              <w:jc w:val="center"/>
              <w:rPr>
                <w:rFonts w:hint="eastAsia" w:ascii="宋体" w:hAnsi="宋体"/>
                <w:color w:val="auto"/>
                <w:spacing w:val="-10"/>
                <w:szCs w:val="21"/>
              </w:rPr>
            </w:pPr>
            <w:r>
              <w:rPr>
                <w:rFonts w:hint="eastAsia" w:ascii="宋体" w:hAnsi="宋体"/>
                <w:color w:val="auto"/>
                <w:spacing w:val="-10"/>
                <w:szCs w:val="21"/>
              </w:rPr>
              <w:t>48</w:t>
            </w:r>
          </w:p>
        </w:tc>
        <w:tc>
          <w:tcPr>
            <w:tcW w:w="692" w:type="dxa"/>
            <w:vAlign w:val="center"/>
          </w:tcPr>
          <w:p>
            <w:pPr>
              <w:jc w:val="center"/>
              <w:rPr>
                <w:rFonts w:ascii="宋体" w:hAnsi="宋体"/>
                <w:color w:val="auto"/>
                <w:spacing w:val="-10"/>
                <w:szCs w:val="21"/>
              </w:rPr>
            </w:pPr>
          </w:p>
        </w:tc>
        <w:tc>
          <w:tcPr>
            <w:tcW w:w="697" w:type="dxa"/>
            <w:vAlign w:val="center"/>
          </w:tcPr>
          <w:p>
            <w:pPr>
              <w:jc w:val="center"/>
              <w:rPr>
                <w:rFonts w:ascii="宋体" w:hAnsi="宋体"/>
                <w:color w:val="auto"/>
                <w:spacing w:val="-10"/>
                <w:szCs w:val="21"/>
              </w:rPr>
            </w:pPr>
          </w:p>
        </w:tc>
        <w:tc>
          <w:tcPr>
            <w:tcW w:w="690" w:type="dxa"/>
            <w:vAlign w:val="center"/>
          </w:tcPr>
          <w:p>
            <w:pPr>
              <w:jc w:val="center"/>
              <w:rPr>
                <w:rFonts w:ascii="宋体" w:hAnsi="宋体"/>
                <w:color w:val="auto"/>
              </w:rPr>
            </w:pPr>
            <w:r>
              <w:rPr>
                <w:rFonts w:hint="eastAsia" w:ascii="宋体" w:hAnsi="宋体"/>
                <w:color w:val="auto"/>
              </w:rPr>
              <w:t>6</w:t>
            </w:r>
          </w:p>
        </w:tc>
        <w:tc>
          <w:tcPr>
            <w:tcW w:w="830" w:type="dxa"/>
            <w:vAlign w:val="center"/>
          </w:tcPr>
          <w:p>
            <w:pPr>
              <w:jc w:val="center"/>
              <w:rPr>
                <w:rFonts w:hint="eastAsia" w:ascii="宋体" w:hAnsi="宋体"/>
                <w:color w:val="auto"/>
                <w:spacing w:val="-10"/>
                <w:szCs w:val="21"/>
              </w:rPr>
            </w:pPr>
            <w:r>
              <w:rPr>
                <w:rFonts w:hint="eastAsia" w:ascii="宋体" w:hAnsi="宋体"/>
                <w:color w:val="auto"/>
                <w:spacing w:val="-10"/>
                <w:szCs w:val="21"/>
              </w:rPr>
              <w:t>选修</w:t>
            </w:r>
          </w:p>
        </w:tc>
        <w:tc>
          <w:tcPr>
            <w:tcW w:w="1294" w:type="pct"/>
            <w:vMerge w:val="continue"/>
            <w:vAlign w:val="center"/>
          </w:tcPr>
          <w:p>
            <w:pPr>
              <w:jc w:val="center"/>
              <w:rPr>
                <w:rFonts w:hint="eastAsia"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333" w:type="pct"/>
            <w:vAlign w:val="center"/>
          </w:tcPr>
          <w:p>
            <w:pPr>
              <w:jc w:val="center"/>
              <w:rPr>
                <w:rFonts w:ascii="宋体" w:hAnsi="宋体"/>
                <w:color w:val="auto"/>
                <w:spacing w:val="-10"/>
                <w:szCs w:val="21"/>
              </w:rPr>
            </w:pPr>
            <w:r>
              <w:rPr>
                <w:rStyle w:val="6"/>
                <w:rFonts w:hint="eastAsia" w:ascii="宋体" w:hAnsi="宋体"/>
                <w:b w:val="0"/>
                <w:bCs w:val="0"/>
                <w:color w:val="auto"/>
              </w:rPr>
              <w:t>数学文化与数学思想</w:t>
            </w:r>
          </w:p>
        </w:tc>
        <w:tc>
          <w:tcPr>
            <w:tcW w:w="444" w:type="pct"/>
            <w:vAlign w:val="center"/>
          </w:tcPr>
          <w:p>
            <w:pPr>
              <w:jc w:val="center"/>
              <w:rPr>
                <w:rFonts w:ascii="宋体" w:hAnsi="宋体"/>
                <w:color w:val="auto"/>
                <w:spacing w:val="-10"/>
                <w:szCs w:val="21"/>
              </w:rPr>
            </w:pPr>
            <w:r>
              <w:rPr>
                <w:rFonts w:ascii="宋体" w:hAnsi="宋体"/>
                <w:color w:val="auto"/>
              </w:rPr>
              <w:t>2</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3</w:t>
            </w:r>
            <w:r>
              <w:rPr>
                <w:rFonts w:ascii="宋体" w:hAnsi="宋体"/>
                <w:color w:val="auto"/>
                <w:spacing w:val="-10"/>
                <w:szCs w:val="21"/>
              </w:rPr>
              <w:t>2</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ascii="宋体" w:hAnsi="宋体"/>
                <w:color w:val="auto"/>
              </w:rPr>
              <w:t>1</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选修</w:t>
            </w:r>
          </w:p>
        </w:tc>
        <w:tc>
          <w:tcPr>
            <w:tcW w:w="1294" w:type="pct"/>
            <w:vMerge w:val="restart"/>
            <w:vAlign w:val="center"/>
          </w:tcPr>
          <w:p>
            <w:pPr>
              <w:jc w:val="center"/>
              <w:rPr>
                <w:rFonts w:ascii="宋体" w:hAnsi="宋体"/>
                <w:spacing w:val="-10"/>
                <w:szCs w:val="21"/>
              </w:rPr>
            </w:pPr>
            <w:r>
              <w:rPr>
                <w:rFonts w:hint="eastAsia" w:ascii="宋体" w:hAnsi="宋体"/>
                <w:spacing w:val="-10"/>
                <w:szCs w:val="21"/>
              </w:rPr>
              <w:t>建议</w:t>
            </w:r>
            <w:r>
              <w:rPr>
                <w:rFonts w:hint="eastAsia" w:ascii="宋体" w:hAnsi="宋体"/>
                <w:b/>
                <w:bCs/>
                <w:spacing w:val="-10"/>
                <w:szCs w:val="21"/>
              </w:rPr>
              <w:t>文法类专业</w:t>
            </w:r>
            <w:r>
              <w:rPr>
                <w:rFonts w:hint="eastAsia" w:ascii="宋体" w:hAnsi="宋体"/>
                <w:spacing w:val="-10"/>
                <w:szCs w:val="21"/>
              </w:rPr>
              <w:t>开设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333" w:type="pct"/>
            <w:vAlign w:val="center"/>
          </w:tcPr>
          <w:p>
            <w:pPr>
              <w:jc w:val="center"/>
              <w:rPr>
                <w:rFonts w:ascii="宋体" w:hAnsi="宋体"/>
                <w:color w:val="auto"/>
                <w:spacing w:val="-10"/>
                <w:szCs w:val="21"/>
              </w:rPr>
            </w:pPr>
            <w:r>
              <w:rPr>
                <w:rStyle w:val="6"/>
                <w:rFonts w:hint="eastAsia" w:ascii="宋体" w:hAnsi="宋体"/>
                <w:b w:val="0"/>
                <w:bCs w:val="0"/>
                <w:color w:val="auto"/>
              </w:rPr>
              <w:t>初等微积分</w:t>
            </w:r>
          </w:p>
        </w:tc>
        <w:tc>
          <w:tcPr>
            <w:tcW w:w="444" w:type="pct"/>
            <w:vAlign w:val="center"/>
          </w:tcPr>
          <w:p>
            <w:pPr>
              <w:jc w:val="center"/>
              <w:rPr>
                <w:rFonts w:ascii="宋体" w:hAnsi="宋体"/>
                <w:color w:val="auto"/>
                <w:spacing w:val="-10"/>
                <w:szCs w:val="21"/>
              </w:rPr>
            </w:pPr>
            <w:r>
              <w:rPr>
                <w:rFonts w:ascii="宋体" w:hAnsi="宋体"/>
                <w:color w:val="auto"/>
              </w:rPr>
              <w:t>2</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3</w:t>
            </w:r>
            <w:r>
              <w:rPr>
                <w:rFonts w:ascii="宋体" w:hAnsi="宋体"/>
                <w:color w:val="auto"/>
                <w:spacing w:val="-10"/>
                <w:szCs w:val="21"/>
              </w:rPr>
              <w:t>2</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ascii="宋体" w:hAnsi="宋体"/>
                <w:color w:val="auto"/>
              </w:rPr>
              <w:t>1</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选修</w:t>
            </w: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333" w:type="pct"/>
            <w:vAlign w:val="center"/>
          </w:tcPr>
          <w:p>
            <w:pPr>
              <w:jc w:val="center"/>
              <w:rPr>
                <w:rFonts w:ascii="宋体" w:hAnsi="宋体"/>
                <w:color w:val="auto"/>
                <w:spacing w:val="-10"/>
                <w:szCs w:val="21"/>
              </w:rPr>
            </w:pPr>
            <w:r>
              <w:rPr>
                <w:rStyle w:val="6"/>
                <w:rFonts w:hint="eastAsia" w:ascii="宋体" w:hAnsi="宋体"/>
                <w:b w:val="0"/>
                <w:color w:val="auto"/>
              </w:rPr>
              <w:t>线性代数</w:t>
            </w:r>
          </w:p>
        </w:tc>
        <w:tc>
          <w:tcPr>
            <w:tcW w:w="444" w:type="pct"/>
            <w:vAlign w:val="center"/>
          </w:tcPr>
          <w:p>
            <w:pPr>
              <w:jc w:val="center"/>
              <w:rPr>
                <w:rFonts w:ascii="宋体" w:hAnsi="宋体"/>
                <w:color w:val="auto"/>
                <w:spacing w:val="-10"/>
                <w:szCs w:val="21"/>
              </w:rPr>
            </w:pPr>
            <w:r>
              <w:rPr>
                <w:rFonts w:ascii="宋体" w:hAnsi="宋体"/>
                <w:color w:val="auto"/>
              </w:rPr>
              <w:t>3</w:t>
            </w:r>
          </w:p>
        </w:tc>
        <w:tc>
          <w:tcPr>
            <w:tcW w:w="370" w:type="pct"/>
            <w:vAlign w:val="center"/>
          </w:tcPr>
          <w:p>
            <w:pPr>
              <w:jc w:val="center"/>
              <w:rPr>
                <w:rFonts w:ascii="宋体" w:hAnsi="宋体"/>
                <w:color w:val="auto"/>
                <w:spacing w:val="-10"/>
                <w:szCs w:val="21"/>
              </w:rPr>
            </w:pPr>
            <w:r>
              <w:rPr>
                <w:rFonts w:hint="eastAsia" w:ascii="宋体" w:hAnsi="宋体"/>
                <w:color w:val="auto"/>
                <w:spacing w:val="-10"/>
                <w:szCs w:val="21"/>
              </w:rPr>
              <w:t>4</w:t>
            </w:r>
            <w:r>
              <w:rPr>
                <w:rFonts w:ascii="宋体" w:hAnsi="宋体"/>
                <w:color w:val="auto"/>
                <w:spacing w:val="-10"/>
                <w:szCs w:val="21"/>
              </w:rPr>
              <w:t>8</w:t>
            </w:r>
          </w:p>
        </w:tc>
        <w:tc>
          <w:tcPr>
            <w:tcW w:w="370" w:type="pct"/>
            <w:vAlign w:val="center"/>
          </w:tcPr>
          <w:p>
            <w:pPr>
              <w:jc w:val="center"/>
              <w:rPr>
                <w:rFonts w:ascii="宋体" w:hAnsi="宋体"/>
                <w:color w:val="auto"/>
                <w:spacing w:val="-10"/>
                <w:szCs w:val="21"/>
              </w:rPr>
            </w:pPr>
          </w:p>
        </w:tc>
        <w:tc>
          <w:tcPr>
            <w:tcW w:w="373" w:type="pct"/>
            <w:vAlign w:val="center"/>
          </w:tcPr>
          <w:p>
            <w:pPr>
              <w:jc w:val="center"/>
              <w:rPr>
                <w:rFonts w:ascii="宋体" w:hAnsi="宋体"/>
                <w:color w:val="auto"/>
                <w:spacing w:val="-10"/>
                <w:szCs w:val="21"/>
              </w:rPr>
            </w:pPr>
          </w:p>
        </w:tc>
        <w:tc>
          <w:tcPr>
            <w:tcW w:w="369" w:type="pct"/>
            <w:vAlign w:val="center"/>
          </w:tcPr>
          <w:p>
            <w:pPr>
              <w:jc w:val="center"/>
              <w:rPr>
                <w:rFonts w:ascii="宋体" w:hAnsi="宋体"/>
                <w:color w:val="auto"/>
                <w:spacing w:val="-10"/>
                <w:szCs w:val="21"/>
              </w:rPr>
            </w:pPr>
            <w:r>
              <w:rPr>
                <w:rFonts w:ascii="宋体" w:hAnsi="宋体"/>
                <w:color w:val="auto"/>
              </w:rPr>
              <w:t>2</w:t>
            </w:r>
          </w:p>
        </w:tc>
        <w:tc>
          <w:tcPr>
            <w:tcW w:w="444" w:type="pct"/>
            <w:vAlign w:val="center"/>
          </w:tcPr>
          <w:p>
            <w:pPr>
              <w:jc w:val="center"/>
              <w:rPr>
                <w:rFonts w:ascii="宋体" w:hAnsi="宋体"/>
                <w:color w:val="auto"/>
                <w:spacing w:val="-10"/>
                <w:szCs w:val="21"/>
              </w:rPr>
            </w:pPr>
            <w:r>
              <w:rPr>
                <w:rFonts w:hint="eastAsia" w:ascii="宋体" w:hAnsi="宋体"/>
                <w:color w:val="auto"/>
                <w:spacing w:val="-10"/>
                <w:szCs w:val="21"/>
              </w:rPr>
              <w:t>选修</w:t>
            </w:r>
          </w:p>
        </w:tc>
        <w:tc>
          <w:tcPr>
            <w:tcW w:w="1294" w:type="pct"/>
            <w:vMerge w:val="continue"/>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2492" w:type="dxa"/>
            <w:vAlign w:val="center"/>
          </w:tcPr>
          <w:p>
            <w:pPr>
              <w:jc w:val="center"/>
              <w:rPr>
                <w:rFonts w:ascii="宋体" w:hAnsi="宋体"/>
                <w:color w:val="auto"/>
                <w:spacing w:val="-10"/>
                <w:szCs w:val="21"/>
              </w:rPr>
            </w:pPr>
            <w:r>
              <w:rPr>
                <w:rFonts w:hint="eastAsia" w:ascii="宋体" w:hAnsi="宋体" w:cs="宋体"/>
                <w:color w:val="auto"/>
                <w:kern w:val="0"/>
              </w:rPr>
              <w:t>数学分析Ⅰ</w:t>
            </w:r>
          </w:p>
        </w:tc>
        <w:tc>
          <w:tcPr>
            <w:tcW w:w="830" w:type="dxa"/>
            <w:vAlign w:val="center"/>
          </w:tcPr>
          <w:p>
            <w:pPr>
              <w:jc w:val="center"/>
              <w:rPr>
                <w:rFonts w:ascii="宋体" w:hAnsi="宋体"/>
                <w:color w:val="auto"/>
                <w:spacing w:val="-10"/>
                <w:szCs w:val="21"/>
              </w:rPr>
            </w:pPr>
            <w:r>
              <w:rPr>
                <w:rFonts w:ascii="宋体" w:hAnsi="宋体" w:cs="宋体"/>
                <w:color w:val="auto"/>
                <w:kern w:val="0"/>
              </w:rPr>
              <w:t>6</w:t>
            </w:r>
          </w:p>
        </w:tc>
        <w:tc>
          <w:tcPr>
            <w:tcW w:w="692" w:type="dxa"/>
            <w:vAlign w:val="center"/>
          </w:tcPr>
          <w:p>
            <w:pPr>
              <w:jc w:val="center"/>
              <w:rPr>
                <w:rFonts w:ascii="宋体" w:hAnsi="宋体"/>
                <w:color w:val="auto"/>
                <w:spacing w:val="-10"/>
                <w:szCs w:val="21"/>
              </w:rPr>
            </w:pPr>
            <w:r>
              <w:rPr>
                <w:rFonts w:ascii="宋体" w:hAnsi="宋体" w:cs="宋体"/>
                <w:color w:val="auto"/>
                <w:kern w:val="0"/>
              </w:rPr>
              <w:t>96</w:t>
            </w:r>
          </w:p>
        </w:tc>
        <w:tc>
          <w:tcPr>
            <w:tcW w:w="692" w:type="dxa"/>
            <w:vAlign w:val="center"/>
          </w:tcPr>
          <w:p>
            <w:pPr>
              <w:jc w:val="center"/>
              <w:rPr>
                <w:rFonts w:ascii="宋体" w:hAnsi="宋体"/>
                <w:color w:val="auto"/>
                <w:spacing w:val="-10"/>
                <w:szCs w:val="21"/>
              </w:rPr>
            </w:pPr>
          </w:p>
        </w:tc>
        <w:tc>
          <w:tcPr>
            <w:tcW w:w="697" w:type="dxa"/>
            <w:vAlign w:val="center"/>
          </w:tcPr>
          <w:p>
            <w:pPr>
              <w:jc w:val="center"/>
              <w:rPr>
                <w:rFonts w:ascii="宋体" w:hAnsi="宋体"/>
                <w:color w:val="auto"/>
                <w:spacing w:val="-10"/>
                <w:szCs w:val="21"/>
              </w:rPr>
            </w:pPr>
          </w:p>
        </w:tc>
        <w:tc>
          <w:tcPr>
            <w:tcW w:w="690" w:type="dxa"/>
            <w:vAlign w:val="center"/>
          </w:tcPr>
          <w:p>
            <w:pPr>
              <w:jc w:val="center"/>
              <w:rPr>
                <w:rFonts w:ascii="宋体" w:hAnsi="宋体"/>
                <w:color w:val="auto"/>
                <w:spacing w:val="-10"/>
                <w:szCs w:val="21"/>
              </w:rPr>
            </w:pPr>
            <w:r>
              <w:rPr>
                <w:rFonts w:ascii="宋体" w:hAnsi="宋体" w:cs="宋体"/>
                <w:color w:val="auto"/>
                <w:kern w:val="0"/>
              </w:rPr>
              <w:t>1</w:t>
            </w:r>
          </w:p>
        </w:tc>
        <w:tc>
          <w:tcPr>
            <w:tcW w:w="830" w:type="dxa"/>
            <w:vAlign w:val="center"/>
          </w:tcPr>
          <w:p>
            <w:pPr>
              <w:jc w:val="center"/>
              <w:rPr>
                <w:rFonts w:ascii="宋体" w:hAnsi="宋体"/>
                <w:color w:val="auto"/>
                <w:spacing w:val="-10"/>
                <w:szCs w:val="21"/>
              </w:rPr>
            </w:pPr>
            <w:r>
              <w:rPr>
                <w:rFonts w:hint="eastAsia" w:ascii="宋体" w:hAnsi="宋体" w:cs="宋体"/>
                <w:color w:val="auto"/>
                <w:kern w:val="0"/>
              </w:rPr>
              <w:t>必修</w:t>
            </w:r>
          </w:p>
        </w:tc>
        <w:tc>
          <w:tcPr>
            <w:tcW w:w="1294" w:type="pct"/>
            <w:vMerge w:val="restart"/>
            <w:vAlign w:val="center"/>
          </w:tcPr>
          <w:p>
            <w:pPr>
              <w:jc w:val="center"/>
              <w:rPr>
                <w:rFonts w:ascii="宋体" w:hAnsi="宋体"/>
                <w:spacing w:val="-10"/>
                <w:szCs w:val="21"/>
              </w:rPr>
            </w:pPr>
            <w:r>
              <w:rPr>
                <w:rFonts w:hint="eastAsia" w:ascii="宋体" w:hAnsi="宋体"/>
                <w:spacing w:val="-10"/>
                <w:szCs w:val="21"/>
              </w:rPr>
              <w:t>建议</w:t>
            </w:r>
            <w:r>
              <w:rPr>
                <w:rFonts w:hint="eastAsia" w:ascii="宋体" w:hAnsi="宋体"/>
                <w:b/>
                <w:bCs/>
                <w:spacing w:val="-10"/>
                <w:szCs w:val="21"/>
              </w:rPr>
              <w:t>数学与应用数学（金融方向）</w:t>
            </w:r>
            <w:r>
              <w:rPr>
                <w:rFonts w:hint="eastAsia" w:ascii="宋体" w:hAnsi="宋体"/>
                <w:spacing w:val="-10"/>
                <w:szCs w:val="21"/>
              </w:rPr>
              <w:t>和</w:t>
            </w:r>
            <w:r>
              <w:rPr>
                <w:rFonts w:hint="eastAsia" w:ascii="宋体" w:hAnsi="宋体"/>
                <w:b/>
                <w:bCs/>
                <w:spacing w:val="-10"/>
                <w:szCs w:val="21"/>
              </w:rPr>
              <w:t>统计学专业</w:t>
            </w:r>
            <w:r>
              <w:rPr>
                <w:rFonts w:hint="eastAsia" w:ascii="宋体" w:hAnsi="宋体"/>
                <w:spacing w:val="-10"/>
                <w:szCs w:val="21"/>
              </w:rPr>
              <w:t>开设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2492" w:type="dxa"/>
            <w:vAlign w:val="center"/>
          </w:tcPr>
          <w:p>
            <w:pPr>
              <w:jc w:val="center"/>
              <w:rPr>
                <w:rFonts w:ascii="宋体" w:hAnsi="宋体"/>
                <w:color w:val="auto"/>
                <w:spacing w:val="-10"/>
                <w:szCs w:val="21"/>
              </w:rPr>
            </w:pPr>
            <w:r>
              <w:rPr>
                <w:rFonts w:hint="eastAsia" w:ascii="宋体" w:hAnsi="宋体" w:cs="宋体"/>
                <w:color w:val="auto"/>
                <w:kern w:val="0"/>
              </w:rPr>
              <w:t>数学分析Ⅱ</w:t>
            </w:r>
          </w:p>
        </w:tc>
        <w:tc>
          <w:tcPr>
            <w:tcW w:w="830" w:type="dxa"/>
            <w:vAlign w:val="center"/>
          </w:tcPr>
          <w:p>
            <w:pPr>
              <w:jc w:val="center"/>
              <w:rPr>
                <w:rFonts w:ascii="宋体" w:hAnsi="宋体"/>
                <w:color w:val="auto"/>
                <w:spacing w:val="-10"/>
                <w:szCs w:val="21"/>
              </w:rPr>
            </w:pPr>
            <w:r>
              <w:rPr>
                <w:rFonts w:ascii="宋体" w:hAnsi="宋体" w:cs="宋体"/>
                <w:color w:val="auto"/>
                <w:kern w:val="0"/>
              </w:rPr>
              <w:t>6</w:t>
            </w:r>
          </w:p>
        </w:tc>
        <w:tc>
          <w:tcPr>
            <w:tcW w:w="692" w:type="dxa"/>
            <w:vAlign w:val="center"/>
          </w:tcPr>
          <w:p>
            <w:pPr>
              <w:jc w:val="center"/>
              <w:rPr>
                <w:rFonts w:ascii="宋体" w:hAnsi="宋体"/>
                <w:color w:val="auto"/>
                <w:spacing w:val="-10"/>
                <w:szCs w:val="21"/>
              </w:rPr>
            </w:pPr>
            <w:r>
              <w:rPr>
                <w:rFonts w:ascii="宋体" w:hAnsi="宋体" w:cs="宋体"/>
                <w:color w:val="auto"/>
                <w:kern w:val="0"/>
              </w:rPr>
              <w:t>96</w:t>
            </w:r>
          </w:p>
        </w:tc>
        <w:tc>
          <w:tcPr>
            <w:tcW w:w="692" w:type="dxa"/>
            <w:vAlign w:val="center"/>
          </w:tcPr>
          <w:p>
            <w:pPr>
              <w:jc w:val="center"/>
              <w:rPr>
                <w:rFonts w:ascii="宋体" w:hAnsi="宋体"/>
                <w:color w:val="auto"/>
                <w:spacing w:val="-10"/>
                <w:szCs w:val="21"/>
              </w:rPr>
            </w:pPr>
          </w:p>
        </w:tc>
        <w:tc>
          <w:tcPr>
            <w:tcW w:w="697" w:type="dxa"/>
            <w:vAlign w:val="center"/>
          </w:tcPr>
          <w:p>
            <w:pPr>
              <w:jc w:val="center"/>
              <w:rPr>
                <w:rFonts w:ascii="宋体" w:hAnsi="宋体"/>
                <w:color w:val="auto"/>
                <w:spacing w:val="-10"/>
                <w:szCs w:val="21"/>
              </w:rPr>
            </w:pPr>
          </w:p>
        </w:tc>
        <w:tc>
          <w:tcPr>
            <w:tcW w:w="690" w:type="dxa"/>
            <w:vAlign w:val="center"/>
          </w:tcPr>
          <w:p>
            <w:pPr>
              <w:jc w:val="center"/>
              <w:rPr>
                <w:rFonts w:ascii="宋体" w:hAnsi="宋体"/>
                <w:color w:val="auto"/>
                <w:spacing w:val="-10"/>
                <w:szCs w:val="21"/>
              </w:rPr>
            </w:pPr>
            <w:r>
              <w:rPr>
                <w:rFonts w:ascii="宋体" w:hAnsi="宋体" w:cs="宋体"/>
                <w:color w:val="auto"/>
                <w:kern w:val="0"/>
              </w:rPr>
              <w:t>2</w:t>
            </w:r>
          </w:p>
        </w:tc>
        <w:tc>
          <w:tcPr>
            <w:tcW w:w="830" w:type="dxa"/>
            <w:vAlign w:val="center"/>
          </w:tcPr>
          <w:p>
            <w:pPr>
              <w:jc w:val="center"/>
              <w:rPr>
                <w:rFonts w:ascii="宋体" w:hAnsi="宋体"/>
                <w:color w:val="auto"/>
                <w:spacing w:val="-10"/>
                <w:szCs w:val="21"/>
              </w:rPr>
            </w:pPr>
            <w:r>
              <w:rPr>
                <w:rFonts w:hint="eastAsia" w:ascii="宋体" w:hAnsi="宋体" w:cs="宋体"/>
                <w:color w:val="auto"/>
                <w:kern w:val="0"/>
              </w:rPr>
              <w:t>必修</w:t>
            </w:r>
          </w:p>
        </w:tc>
        <w:tc>
          <w:tcPr>
            <w:tcW w:w="1294" w:type="pct"/>
            <w:vMerge w:val="continue"/>
            <w:vAlign w:val="center"/>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2492" w:type="dxa"/>
            <w:vAlign w:val="center"/>
          </w:tcPr>
          <w:p>
            <w:pPr>
              <w:jc w:val="center"/>
              <w:rPr>
                <w:rFonts w:ascii="宋体" w:hAnsi="宋体"/>
                <w:color w:val="auto"/>
                <w:spacing w:val="-10"/>
                <w:szCs w:val="21"/>
              </w:rPr>
            </w:pPr>
            <w:r>
              <w:rPr>
                <w:rFonts w:hint="eastAsia" w:ascii="宋体" w:hAnsi="宋体" w:cs="宋体"/>
                <w:color w:val="auto"/>
                <w:kern w:val="0"/>
              </w:rPr>
              <w:t>数学分析I</w:t>
            </w:r>
            <w:r>
              <w:rPr>
                <w:rFonts w:ascii="宋体" w:hAnsi="宋体" w:cs="宋体"/>
                <w:color w:val="auto"/>
                <w:kern w:val="0"/>
              </w:rPr>
              <w:t>II</w:t>
            </w:r>
          </w:p>
        </w:tc>
        <w:tc>
          <w:tcPr>
            <w:tcW w:w="830" w:type="dxa"/>
            <w:vAlign w:val="center"/>
          </w:tcPr>
          <w:p>
            <w:pPr>
              <w:jc w:val="center"/>
              <w:rPr>
                <w:rFonts w:ascii="宋体" w:hAnsi="宋体"/>
                <w:color w:val="auto"/>
                <w:spacing w:val="-10"/>
                <w:szCs w:val="21"/>
              </w:rPr>
            </w:pPr>
            <w:r>
              <w:rPr>
                <w:rFonts w:hint="eastAsia" w:ascii="宋体" w:hAnsi="宋体" w:cs="宋体"/>
                <w:color w:val="auto"/>
                <w:kern w:val="0"/>
              </w:rPr>
              <w:t>3</w:t>
            </w:r>
          </w:p>
        </w:tc>
        <w:tc>
          <w:tcPr>
            <w:tcW w:w="692" w:type="dxa"/>
            <w:vAlign w:val="center"/>
          </w:tcPr>
          <w:p>
            <w:pPr>
              <w:jc w:val="center"/>
              <w:rPr>
                <w:rFonts w:ascii="宋体" w:hAnsi="宋体"/>
                <w:color w:val="auto"/>
                <w:spacing w:val="-10"/>
                <w:szCs w:val="21"/>
              </w:rPr>
            </w:pPr>
            <w:r>
              <w:rPr>
                <w:rFonts w:hint="eastAsia" w:ascii="宋体" w:hAnsi="宋体" w:cs="宋体"/>
                <w:color w:val="auto"/>
                <w:kern w:val="0"/>
              </w:rPr>
              <w:t>4</w:t>
            </w:r>
            <w:r>
              <w:rPr>
                <w:rFonts w:ascii="宋体" w:hAnsi="宋体" w:cs="宋体"/>
                <w:color w:val="auto"/>
                <w:kern w:val="0"/>
              </w:rPr>
              <w:t>8</w:t>
            </w:r>
          </w:p>
        </w:tc>
        <w:tc>
          <w:tcPr>
            <w:tcW w:w="692" w:type="dxa"/>
            <w:vAlign w:val="center"/>
          </w:tcPr>
          <w:p>
            <w:pPr>
              <w:jc w:val="center"/>
              <w:rPr>
                <w:rFonts w:ascii="宋体" w:hAnsi="宋体"/>
                <w:color w:val="auto"/>
                <w:spacing w:val="-10"/>
                <w:szCs w:val="21"/>
              </w:rPr>
            </w:pPr>
          </w:p>
        </w:tc>
        <w:tc>
          <w:tcPr>
            <w:tcW w:w="697" w:type="dxa"/>
            <w:vAlign w:val="center"/>
          </w:tcPr>
          <w:p>
            <w:pPr>
              <w:jc w:val="center"/>
              <w:rPr>
                <w:rFonts w:ascii="宋体" w:hAnsi="宋体"/>
                <w:color w:val="auto"/>
                <w:spacing w:val="-10"/>
                <w:szCs w:val="21"/>
              </w:rPr>
            </w:pPr>
          </w:p>
        </w:tc>
        <w:tc>
          <w:tcPr>
            <w:tcW w:w="690" w:type="dxa"/>
            <w:vAlign w:val="center"/>
          </w:tcPr>
          <w:p>
            <w:pPr>
              <w:jc w:val="center"/>
              <w:rPr>
                <w:rFonts w:ascii="宋体" w:hAnsi="宋体"/>
                <w:color w:val="auto"/>
                <w:spacing w:val="-10"/>
                <w:szCs w:val="21"/>
              </w:rPr>
            </w:pPr>
            <w:r>
              <w:rPr>
                <w:rFonts w:hint="eastAsia" w:ascii="宋体" w:hAnsi="宋体" w:cs="宋体"/>
                <w:color w:val="auto"/>
                <w:kern w:val="0"/>
              </w:rPr>
              <w:t>3</w:t>
            </w:r>
          </w:p>
        </w:tc>
        <w:tc>
          <w:tcPr>
            <w:tcW w:w="830" w:type="dxa"/>
            <w:vAlign w:val="center"/>
          </w:tcPr>
          <w:p>
            <w:pPr>
              <w:jc w:val="center"/>
              <w:rPr>
                <w:rFonts w:ascii="宋体" w:hAnsi="宋体"/>
                <w:color w:val="auto"/>
                <w:spacing w:val="-10"/>
                <w:szCs w:val="21"/>
              </w:rPr>
            </w:pPr>
            <w:r>
              <w:rPr>
                <w:rFonts w:hint="eastAsia" w:ascii="宋体" w:hAnsi="宋体" w:cs="宋体"/>
                <w:color w:val="auto"/>
                <w:kern w:val="0"/>
              </w:rPr>
              <w:t>选修</w:t>
            </w:r>
          </w:p>
        </w:tc>
        <w:tc>
          <w:tcPr>
            <w:tcW w:w="1294" w:type="pct"/>
            <w:vMerge w:val="continue"/>
            <w:vAlign w:val="center"/>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2492" w:type="dxa"/>
            <w:vAlign w:val="center"/>
          </w:tcPr>
          <w:p>
            <w:pPr>
              <w:jc w:val="center"/>
              <w:rPr>
                <w:rFonts w:hint="eastAsia" w:ascii="宋体" w:hAnsi="宋体" w:cs="宋体"/>
                <w:color w:val="auto"/>
                <w:kern w:val="0"/>
              </w:rPr>
            </w:pPr>
            <w:r>
              <w:rPr>
                <w:rFonts w:hint="eastAsia" w:ascii="宋体" w:hAnsi="宋体" w:cs="宋体"/>
                <w:color w:val="auto"/>
                <w:kern w:val="0"/>
              </w:rPr>
              <w:t>高等代数与几何Ⅰ</w:t>
            </w:r>
          </w:p>
        </w:tc>
        <w:tc>
          <w:tcPr>
            <w:tcW w:w="830" w:type="dxa"/>
            <w:vAlign w:val="center"/>
          </w:tcPr>
          <w:p>
            <w:pPr>
              <w:jc w:val="center"/>
              <w:rPr>
                <w:rFonts w:ascii="宋体" w:hAnsi="宋体"/>
                <w:color w:val="auto"/>
              </w:rPr>
            </w:pPr>
            <w:r>
              <w:rPr>
                <w:rFonts w:ascii="宋体" w:hAnsi="宋体" w:cs="宋体"/>
                <w:color w:val="auto"/>
                <w:kern w:val="0"/>
              </w:rPr>
              <w:t>4</w:t>
            </w:r>
          </w:p>
        </w:tc>
        <w:tc>
          <w:tcPr>
            <w:tcW w:w="692" w:type="dxa"/>
            <w:vAlign w:val="center"/>
          </w:tcPr>
          <w:p>
            <w:pPr>
              <w:jc w:val="center"/>
              <w:rPr>
                <w:rFonts w:hint="eastAsia" w:ascii="宋体" w:hAnsi="宋体"/>
                <w:color w:val="auto"/>
                <w:spacing w:val="-10"/>
                <w:szCs w:val="21"/>
              </w:rPr>
            </w:pPr>
            <w:r>
              <w:rPr>
                <w:rFonts w:ascii="宋体" w:hAnsi="宋体" w:cs="宋体"/>
                <w:color w:val="auto"/>
                <w:kern w:val="0"/>
              </w:rPr>
              <w:t>64</w:t>
            </w:r>
          </w:p>
        </w:tc>
        <w:tc>
          <w:tcPr>
            <w:tcW w:w="692" w:type="dxa"/>
            <w:vAlign w:val="center"/>
          </w:tcPr>
          <w:p>
            <w:pPr>
              <w:jc w:val="center"/>
              <w:rPr>
                <w:rFonts w:ascii="宋体" w:hAnsi="宋体"/>
                <w:color w:val="auto"/>
                <w:spacing w:val="-10"/>
                <w:szCs w:val="21"/>
              </w:rPr>
            </w:pPr>
          </w:p>
        </w:tc>
        <w:tc>
          <w:tcPr>
            <w:tcW w:w="697" w:type="dxa"/>
            <w:vAlign w:val="center"/>
          </w:tcPr>
          <w:p>
            <w:pPr>
              <w:jc w:val="center"/>
              <w:rPr>
                <w:rFonts w:ascii="宋体" w:hAnsi="宋体"/>
                <w:color w:val="auto"/>
                <w:spacing w:val="-10"/>
                <w:szCs w:val="21"/>
              </w:rPr>
            </w:pPr>
          </w:p>
        </w:tc>
        <w:tc>
          <w:tcPr>
            <w:tcW w:w="690" w:type="dxa"/>
            <w:vAlign w:val="center"/>
          </w:tcPr>
          <w:p>
            <w:pPr>
              <w:jc w:val="center"/>
              <w:rPr>
                <w:rFonts w:ascii="宋体" w:hAnsi="宋体"/>
                <w:color w:val="auto"/>
              </w:rPr>
            </w:pPr>
            <w:r>
              <w:rPr>
                <w:rFonts w:ascii="宋体" w:hAnsi="宋体" w:cs="宋体"/>
                <w:color w:val="auto"/>
                <w:kern w:val="0"/>
              </w:rPr>
              <w:t>1</w:t>
            </w:r>
          </w:p>
        </w:tc>
        <w:tc>
          <w:tcPr>
            <w:tcW w:w="830" w:type="dxa"/>
            <w:vAlign w:val="center"/>
          </w:tcPr>
          <w:p>
            <w:pPr>
              <w:jc w:val="center"/>
              <w:rPr>
                <w:rFonts w:hint="eastAsia" w:ascii="宋体" w:hAnsi="宋体"/>
                <w:color w:val="auto"/>
                <w:spacing w:val="-10"/>
                <w:szCs w:val="21"/>
              </w:rPr>
            </w:pPr>
            <w:r>
              <w:rPr>
                <w:rFonts w:hint="eastAsia" w:ascii="宋体" w:hAnsi="宋体" w:cs="宋体"/>
                <w:color w:val="auto"/>
                <w:kern w:val="0"/>
              </w:rPr>
              <w:t>必修</w:t>
            </w:r>
          </w:p>
        </w:tc>
        <w:tc>
          <w:tcPr>
            <w:tcW w:w="1294" w:type="pct"/>
            <w:vMerge w:val="continue"/>
            <w:vAlign w:val="center"/>
          </w:tcPr>
          <w:p>
            <w:pPr>
              <w:jc w:val="center"/>
              <w:rPr>
                <w:rFonts w:ascii="宋体" w:hAnsi="宋体"/>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2492" w:type="dxa"/>
            <w:vAlign w:val="center"/>
          </w:tcPr>
          <w:p>
            <w:pPr>
              <w:jc w:val="center"/>
              <w:rPr>
                <w:rFonts w:ascii="宋体" w:hAnsi="宋体"/>
                <w:color w:val="auto"/>
                <w:spacing w:val="-10"/>
                <w:szCs w:val="21"/>
              </w:rPr>
            </w:pPr>
            <w:r>
              <w:rPr>
                <w:rFonts w:hint="eastAsia" w:ascii="宋体" w:hAnsi="宋体" w:cs="宋体"/>
                <w:color w:val="auto"/>
                <w:kern w:val="0"/>
              </w:rPr>
              <w:t>高等代数与几何Ⅱ</w:t>
            </w:r>
          </w:p>
        </w:tc>
        <w:tc>
          <w:tcPr>
            <w:tcW w:w="830" w:type="dxa"/>
            <w:vAlign w:val="center"/>
          </w:tcPr>
          <w:p>
            <w:pPr>
              <w:jc w:val="center"/>
              <w:rPr>
                <w:rFonts w:ascii="宋体" w:hAnsi="宋体"/>
                <w:color w:val="auto"/>
                <w:spacing w:val="-10"/>
                <w:szCs w:val="21"/>
              </w:rPr>
            </w:pPr>
            <w:r>
              <w:rPr>
                <w:rFonts w:hint="eastAsia" w:ascii="宋体" w:hAnsi="宋体" w:cs="宋体"/>
                <w:color w:val="auto"/>
                <w:kern w:val="0"/>
              </w:rPr>
              <w:t>4</w:t>
            </w:r>
          </w:p>
        </w:tc>
        <w:tc>
          <w:tcPr>
            <w:tcW w:w="692" w:type="dxa"/>
            <w:vAlign w:val="center"/>
          </w:tcPr>
          <w:p>
            <w:pPr>
              <w:jc w:val="center"/>
              <w:rPr>
                <w:rFonts w:ascii="宋体" w:hAnsi="宋体"/>
                <w:color w:val="auto"/>
                <w:spacing w:val="-10"/>
                <w:szCs w:val="21"/>
              </w:rPr>
            </w:pPr>
            <w:r>
              <w:rPr>
                <w:rFonts w:ascii="宋体" w:hAnsi="宋体" w:cs="宋体"/>
                <w:color w:val="auto"/>
                <w:kern w:val="0"/>
              </w:rPr>
              <w:t>64</w:t>
            </w:r>
          </w:p>
        </w:tc>
        <w:tc>
          <w:tcPr>
            <w:tcW w:w="692" w:type="dxa"/>
            <w:vAlign w:val="center"/>
          </w:tcPr>
          <w:p>
            <w:pPr>
              <w:jc w:val="center"/>
              <w:rPr>
                <w:rFonts w:ascii="宋体" w:hAnsi="宋体"/>
                <w:color w:val="auto"/>
                <w:spacing w:val="-10"/>
                <w:szCs w:val="21"/>
              </w:rPr>
            </w:pPr>
          </w:p>
        </w:tc>
        <w:tc>
          <w:tcPr>
            <w:tcW w:w="697" w:type="dxa"/>
            <w:vAlign w:val="center"/>
          </w:tcPr>
          <w:p>
            <w:pPr>
              <w:jc w:val="center"/>
              <w:rPr>
                <w:rFonts w:ascii="宋体" w:hAnsi="宋体"/>
                <w:color w:val="auto"/>
                <w:spacing w:val="-10"/>
                <w:szCs w:val="21"/>
              </w:rPr>
            </w:pPr>
          </w:p>
        </w:tc>
        <w:tc>
          <w:tcPr>
            <w:tcW w:w="690" w:type="dxa"/>
            <w:vAlign w:val="center"/>
          </w:tcPr>
          <w:p>
            <w:pPr>
              <w:jc w:val="center"/>
              <w:rPr>
                <w:rFonts w:ascii="宋体" w:hAnsi="宋体"/>
                <w:color w:val="auto"/>
                <w:spacing w:val="-10"/>
                <w:szCs w:val="21"/>
              </w:rPr>
            </w:pPr>
            <w:r>
              <w:rPr>
                <w:rFonts w:ascii="宋体" w:hAnsi="宋体" w:cs="宋体"/>
                <w:color w:val="auto"/>
                <w:kern w:val="0"/>
              </w:rPr>
              <w:t>2</w:t>
            </w:r>
          </w:p>
        </w:tc>
        <w:tc>
          <w:tcPr>
            <w:tcW w:w="830" w:type="dxa"/>
            <w:vAlign w:val="center"/>
          </w:tcPr>
          <w:p>
            <w:pPr>
              <w:jc w:val="center"/>
              <w:rPr>
                <w:rFonts w:ascii="宋体" w:hAnsi="宋体"/>
                <w:color w:val="auto"/>
                <w:spacing w:val="-10"/>
                <w:szCs w:val="21"/>
              </w:rPr>
            </w:pPr>
            <w:r>
              <w:rPr>
                <w:rFonts w:hint="eastAsia" w:ascii="宋体" w:hAnsi="宋体" w:cs="宋体"/>
                <w:color w:val="auto"/>
                <w:kern w:val="0"/>
              </w:rPr>
              <w:t>必修</w:t>
            </w:r>
          </w:p>
        </w:tc>
        <w:tc>
          <w:tcPr>
            <w:tcW w:w="1294" w:type="pct"/>
            <w:vMerge w:val="continue"/>
            <w:vAlign w:val="center"/>
          </w:tcPr>
          <w:p>
            <w:pPr>
              <w:jc w:val="center"/>
              <w:rPr>
                <w:rFonts w:ascii="宋体" w:hAnsi="宋体"/>
                <w:spacing w:val="-10"/>
                <w:szCs w:val="21"/>
              </w:rPr>
            </w:pPr>
          </w:p>
        </w:tc>
      </w:tr>
    </w:tbl>
    <w:p>
      <w:pPr>
        <w:jc w:val="left"/>
        <w:rPr>
          <w:rFonts w:ascii="宋体" w:hAnsi="宋体" w:cs="宋体"/>
          <w:kern w:val="0"/>
        </w:rPr>
      </w:pPr>
      <w:r>
        <w:rPr>
          <w:rFonts w:hint="eastAsia" w:ascii="宋体" w:hAnsi="宋体" w:cs="宋体"/>
          <w:kern w:val="0"/>
        </w:rPr>
        <w:t>备注：数学类通识教育课开课单位为统计学院。</w:t>
      </w:r>
      <w:r>
        <w:rPr>
          <w:rFonts w:ascii="宋体" w:hAnsi="宋体" w:cs="宋体"/>
          <w:kern w:val="0"/>
        </w:rPr>
        <w:t xml:space="preserve"> </w:t>
      </w:r>
    </w:p>
    <w:p>
      <w:pPr>
        <w:spacing w:line="560" w:lineRule="exact"/>
        <w:jc w:val="center"/>
        <w:rPr>
          <w:rFonts w:hint="eastAsia" w:ascii="宋体" w:hAnsi="宋体" w:eastAsia="宋体" w:cs="宋体"/>
          <w:b/>
          <w:bCs/>
          <w:spacing w:val="-10"/>
          <w:sz w:val="24"/>
        </w:rPr>
      </w:pPr>
    </w:p>
    <w:p>
      <w:pPr>
        <w:spacing w:line="560" w:lineRule="exact"/>
        <w:jc w:val="center"/>
        <w:rPr>
          <w:rFonts w:hint="eastAsia" w:ascii="宋体" w:hAnsi="宋体" w:eastAsia="宋体" w:cs="宋体"/>
          <w:b/>
          <w:bCs/>
          <w:spacing w:val="-10"/>
          <w:sz w:val="24"/>
        </w:rPr>
      </w:pPr>
    </w:p>
    <w:p>
      <w:pPr>
        <w:spacing w:line="560" w:lineRule="exact"/>
        <w:jc w:val="center"/>
        <w:rPr>
          <w:rFonts w:hint="eastAsia" w:ascii="宋体" w:hAnsi="宋体" w:eastAsia="宋体" w:cs="宋体"/>
          <w:b/>
          <w:bCs/>
          <w:spacing w:val="-10"/>
          <w:sz w:val="24"/>
        </w:rPr>
      </w:pPr>
    </w:p>
    <w:p>
      <w:pPr>
        <w:spacing w:line="560" w:lineRule="exact"/>
        <w:jc w:val="center"/>
        <w:rPr>
          <w:rFonts w:hint="eastAsia" w:ascii="宋体" w:hAnsi="宋体" w:eastAsia="宋体" w:cs="宋体"/>
          <w:b/>
          <w:bCs/>
          <w:spacing w:val="-10"/>
          <w:sz w:val="24"/>
        </w:rPr>
      </w:pPr>
    </w:p>
    <w:p>
      <w:pPr>
        <w:spacing w:line="560" w:lineRule="exact"/>
        <w:jc w:val="center"/>
        <w:rPr>
          <w:rFonts w:hint="eastAsia" w:ascii="宋体" w:hAnsi="宋体" w:eastAsia="宋体" w:cs="宋体"/>
          <w:b/>
          <w:bCs/>
          <w:spacing w:val="-10"/>
          <w:sz w:val="24"/>
        </w:rPr>
      </w:pPr>
      <w:r>
        <w:rPr>
          <w:rFonts w:hint="eastAsia" w:ascii="宋体" w:hAnsi="宋体" w:eastAsia="宋体" w:cs="宋体"/>
          <w:b/>
          <w:bCs/>
          <w:spacing w:val="-10"/>
          <w:sz w:val="24"/>
        </w:rPr>
        <w:t>表4  数智素养类通识教育课程建议设置方案</w:t>
      </w:r>
    </w:p>
    <w:tbl>
      <w:tblPr>
        <w:tblStyle w:val="4"/>
        <w:tblW w:w="54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88"/>
        <w:gridCol w:w="830"/>
        <w:gridCol w:w="693"/>
        <w:gridCol w:w="693"/>
        <w:gridCol w:w="695"/>
        <w:gridCol w:w="692"/>
        <w:gridCol w:w="3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331" w:type="pct"/>
            <w:vMerge w:val="restart"/>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课程名称</w:t>
            </w:r>
          </w:p>
        </w:tc>
        <w:tc>
          <w:tcPr>
            <w:tcW w:w="444" w:type="pct"/>
            <w:vMerge w:val="restart"/>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学分</w:t>
            </w:r>
          </w:p>
        </w:tc>
        <w:tc>
          <w:tcPr>
            <w:tcW w:w="1114" w:type="pct"/>
            <w:gridSpan w:val="3"/>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课时分配</w:t>
            </w:r>
          </w:p>
        </w:tc>
        <w:tc>
          <w:tcPr>
            <w:tcW w:w="370" w:type="pct"/>
            <w:vMerge w:val="restart"/>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开课学期</w:t>
            </w:r>
          </w:p>
        </w:tc>
        <w:tc>
          <w:tcPr>
            <w:tcW w:w="1739" w:type="pct"/>
            <w:vMerge w:val="restart"/>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331" w:type="pct"/>
            <w:vMerge w:val="continue"/>
            <w:vAlign w:val="center"/>
          </w:tcPr>
          <w:p>
            <w:pPr>
              <w:jc w:val="center"/>
              <w:rPr>
                <w:rFonts w:asciiTheme="minorEastAsia" w:hAnsiTheme="minorEastAsia" w:eastAsiaTheme="minorEastAsia"/>
                <w:spacing w:val="-10"/>
                <w:szCs w:val="21"/>
              </w:rPr>
            </w:pPr>
          </w:p>
        </w:tc>
        <w:tc>
          <w:tcPr>
            <w:tcW w:w="444" w:type="pct"/>
            <w:vMerge w:val="continue"/>
            <w:vAlign w:val="center"/>
          </w:tcPr>
          <w:p>
            <w:pPr>
              <w:jc w:val="center"/>
              <w:rPr>
                <w:rFonts w:asciiTheme="minorEastAsia" w:hAnsiTheme="minorEastAsia" w:eastAsiaTheme="minorEastAsia"/>
                <w:spacing w:val="-10"/>
                <w:szCs w:val="21"/>
              </w:rPr>
            </w:pPr>
          </w:p>
        </w:tc>
        <w:tc>
          <w:tcPr>
            <w:tcW w:w="371" w:type="pct"/>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课堂教学</w:t>
            </w:r>
          </w:p>
        </w:tc>
        <w:tc>
          <w:tcPr>
            <w:tcW w:w="371" w:type="pct"/>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实验教学</w:t>
            </w:r>
          </w:p>
        </w:tc>
        <w:tc>
          <w:tcPr>
            <w:tcW w:w="372" w:type="pct"/>
            <w:vAlign w:val="center"/>
          </w:tcPr>
          <w:p>
            <w:pPr>
              <w:jc w:val="center"/>
              <w:rPr>
                <w:rFonts w:asciiTheme="minorEastAsia" w:hAnsiTheme="minorEastAsia" w:eastAsiaTheme="minorEastAsia"/>
                <w:b/>
                <w:spacing w:val="-10"/>
                <w:szCs w:val="21"/>
              </w:rPr>
            </w:pPr>
            <w:r>
              <w:rPr>
                <w:rFonts w:hint="eastAsia" w:asciiTheme="minorEastAsia" w:hAnsiTheme="minorEastAsia" w:eastAsiaTheme="minorEastAsia"/>
                <w:b/>
                <w:spacing w:val="-10"/>
                <w:szCs w:val="21"/>
              </w:rPr>
              <w:t>实践教学</w:t>
            </w:r>
          </w:p>
        </w:tc>
        <w:tc>
          <w:tcPr>
            <w:tcW w:w="370" w:type="pct"/>
            <w:vMerge w:val="continue"/>
            <w:vAlign w:val="center"/>
          </w:tcPr>
          <w:p>
            <w:pPr>
              <w:jc w:val="center"/>
              <w:rPr>
                <w:rFonts w:asciiTheme="minorEastAsia" w:hAnsiTheme="minorEastAsia" w:eastAsiaTheme="minorEastAsia"/>
                <w:spacing w:val="-10"/>
                <w:szCs w:val="21"/>
              </w:rPr>
            </w:pPr>
          </w:p>
        </w:tc>
        <w:tc>
          <w:tcPr>
            <w:tcW w:w="1739" w:type="pct"/>
            <w:vMerge w:val="continue"/>
          </w:tcPr>
          <w:p>
            <w:pPr>
              <w:jc w:val="center"/>
              <w:rPr>
                <w:rFonts w:asciiTheme="minorEastAsia" w:hAnsiTheme="minorEastAsia" w:eastAsiaTheme="minorEastAsia"/>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331" w:type="pct"/>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人工智能导论</w:t>
            </w:r>
          </w:p>
        </w:tc>
        <w:tc>
          <w:tcPr>
            <w:tcW w:w="444" w:type="pct"/>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2</w:t>
            </w:r>
          </w:p>
        </w:tc>
        <w:tc>
          <w:tcPr>
            <w:tcW w:w="371" w:type="pct"/>
            <w:vAlign w:val="center"/>
          </w:tcPr>
          <w:p>
            <w:pPr>
              <w:jc w:val="center"/>
              <w:rPr>
                <w:rFonts w:hint="default" w:asciiTheme="minorEastAsia" w:hAnsiTheme="minorEastAsia" w:eastAsiaTheme="minorEastAsia"/>
                <w:spacing w:val="-10"/>
                <w:szCs w:val="21"/>
                <w:lang w:val="en-US" w:eastAsia="zh-CN"/>
              </w:rPr>
            </w:pPr>
            <w:r>
              <w:rPr>
                <w:rFonts w:hint="eastAsia" w:asciiTheme="minorEastAsia" w:hAnsiTheme="minorEastAsia" w:eastAsiaTheme="minorEastAsia"/>
                <w:spacing w:val="-10"/>
                <w:szCs w:val="21"/>
                <w:lang w:val="en-US" w:eastAsia="zh-CN"/>
              </w:rPr>
              <w:t>24</w:t>
            </w:r>
          </w:p>
        </w:tc>
        <w:tc>
          <w:tcPr>
            <w:tcW w:w="371" w:type="pct"/>
            <w:vAlign w:val="center"/>
          </w:tcPr>
          <w:p>
            <w:pPr>
              <w:jc w:val="center"/>
              <w:rPr>
                <w:rFonts w:asciiTheme="minorEastAsia" w:hAnsiTheme="minorEastAsia" w:eastAsiaTheme="minorEastAsia"/>
                <w:spacing w:val="-10"/>
                <w:szCs w:val="21"/>
              </w:rPr>
            </w:pPr>
          </w:p>
        </w:tc>
        <w:tc>
          <w:tcPr>
            <w:tcW w:w="372" w:type="pct"/>
            <w:vAlign w:val="center"/>
          </w:tcPr>
          <w:p>
            <w:pPr>
              <w:jc w:val="center"/>
              <w:rPr>
                <w:rFonts w:hint="eastAsia" w:asciiTheme="minorEastAsia" w:hAnsiTheme="minorEastAsia" w:eastAsiaTheme="minorEastAsia"/>
                <w:spacing w:val="-10"/>
                <w:szCs w:val="21"/>
                <w:lang w:val="en-US" w:eastAsia="zh-CN"/>
              </w:rPr>
            </w:pPr>
            <w:r>
              <w:rPr>
                <w:rFonts w:hint="eastAsia" w:asciiTheme="minorEastAsia" w:hAnsiTheme="minorEastAsia" w:eastAsiaTheme="minorEastAsia"/>
                <w:spacing w:val="-10"/>
                <w:szCs w:val="21"/>
                <w:lang w:val="en-US" w:eastAsia="zh-CN"/>
              </w:rPr>
              <w:t>8</w:t>
            </w:r>
          </w:p>
        </w:tc>
        <w:tc>
          <w:tcPr>
            <w:tcW w:w="370" w:type="pct"/>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1</w:t>
            </w:r>
          </w:p>
        </w:tc>
        <w:tc>
          <w:tcPr>
            <w:tcW w:w="1739" w:type="pct"/>
            <w:vAlign w:val="center"/>
          </w:tcPr>
          <w:p>
            <w:pPr>
              <w:jc w:val="center"/>
              <w:rPr>
                <w:rFonts w:asciiTheme="minorEastAsia" w:hAnsiTheme="minorEastAsia" w:eastAsiaTheme="minorEastAsia"/>
                <w:spacing w:val="-1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331" w:type="pct"/>
            <w:vAlign w:val="center"/>
          </w:tcPr>
          <w:p>
            <w:pPr>
              <w:jc w:val="center"/>
              <w:rPr>
                <w:rFonts w:hint="default" w:asciiTheme="minorEastAsia" w:hAnsiTheme="minorEastAsia" w:eastAsiaTheme="minorEastAsia"/>
                <w:spacing w:val="-10"/>
                <w:szCs w:val="21"/>
                <w:highlight w:val="none"/>
                <w:lang w:val="en-US" w:eastAsia="zh-CN"/>
              </w:rPr>
            </w:pPr>
            <w:r>
              <w:rPr>
                <w:rFonts w:hint="eastAsia" w:asciiTheme="minorEastAsia" w:hAnsiTheme="minorEastAsia" w:eastAsiaTheme="minorEastAsia"/>
                <w:spacing w:val="-10"/>
                <w:szCs w:val="21"/>
                <w:highlight w:val="none"/>
                <w:lang w:val="en-US" w:eastAsia="zh-CN"/>
              </w:rPr>
              <w:t>人工智能素养</w:t>
            </w:r>
          </w:p>
        </w:tc>
        <w:tc>
          <w:tcPr>
            <w:tcW w:w="444" w:type="pct"/>
            <w:vAlign w:val="center"/>
          </w:tcPr>
          <w:p>
            <w:pPr>
              <w:jc w:val="center"/>
              <w:rPr>
                <w:rFonts w:hint="eastAsia" w:asciiTheme="minorEastAsia" w:hAnsiTheme="minorEastAsia" w:eastAsiaTheme="minorEastAsia"/>
                <w:spacing w:val="-10"/>
                <w:szCs w:val="21"/>
                <w:highlight w:val="none"/>
                <w:lang w:val="en-US" w:eastAsia="zh-CN"/>
              </w:rPr>
            </w:pPr>
            <w:r>
              <w:rPr>
                <w:rFonts w:hint="eastAsia" w:asciiTheme="minorEastAsia" w:hAnsiTheme="minorEastAsia" w:eastAsiaTheme="minorEastAsia"/>
                <w:spacing w:val="-10"/>
                <w:szCs w:val="21"/>
                <w:highlight w:val="none"/>
                <w:lang w:val="en-US" w:eastAsia="zh-CN"/>
              </w:rPr>
              <w:t>2</w:t>
            </w:r>
          </w:p>
        </w:tc>
        <w:tc>
          <w:tcPr>
            <w:tcW w:w="371" w:type="pct"/>
            <w:vAlign w:val="center"/>
          </w:tcPr>
          <w:p>
            <w:pPr>
              <w:jc w:val="center"/>
              <w:rPr>
                <w:rFonts w:hint="default" w:asciiTheme="minorEastAsia" w:hAnsiTheme="minorEastAsia" w:eastAsiaTheme="minorEastAsia"/>
                <w:spacing w:val="-10"/>
                <w:szCs w:val="21"/>
                <w:highlight w:val="none"/>
                <w:lang w:val="en-US" w:eastAsia="zh-CN"/>
              </w:rPr>
            </w:pPr>
            <w:r>
              <w:rPr>
                <w:rFonts w:hint="eastAsia" w:asciiTheme="minorEastAsia" w:hAnsiTheme="minorEastAsia" w:eastAsiaTheme="minorEastAsia"/>
                <w:spacing w:val="-10"/>
                <w:szCs w:val="21"/>
                <w:highlight w:val="none"/>
                <w:lang w:val="en-US" w:eastAsia="zh-CN"/>
              </w:rPr>
              <w:t>32</w:t>
            </w:r>
          </w:p>
        </w:tc>
        <w:tc>
          <w:tcPr>
            <w:tcW w:w="371" w:type="pct"/>
            <w:vAlign w:val="center"/>
          </w:tcPr>
          <w:p>
            <w:pPr>
              <w:jc w:val="center"/>
              <w:rPr>
                <w:rFonts w:asciiTheme="minorEastAsia" w:hAnsiTheme="minorEastAsia" w:eastAsiaTheme="minorEastAsia"/>
                <w:spacing w:val="-10"/>
                <w:szCs w:val="21"/>
                <w:highlight w:val="none"/>
              </w:rPr>
            </w:pPr>
          </w:p>
        </w:tc>
        <w:tc>
          <w:tcPr>
            <w:tcW w:w="372" w:type="pct"/>
            <w:vAlign w:val="center"/>
          </w:tcPr>
          <w:p>
            <w:pPr>
              <w:jc w:val="center"/>
              <w:rPr>
                <w:rFonts w:asciiTheme="minorEastAsia" w:hAnsiTheme="minorEastAsia" w:eastAsiaTheme="minorEastAsia"/>
                <w:spacing w:val="-10"/>
                <w:szCs w:val="21"/>
                <w:highlight w:val="none"/>
              </w:rPr>
            </w:pPr>
          </w:p>
        </w:tc>
        <w:tc>
          <w:tcPr>
            <w:tcW w:w="370" w:type="pct"/>
            <w:vAlign w:val="center"/>
          </w:tcPr>
          <w:p>
            <w:pPr>
              <w:jc w:val="center"/>
              <w:rPr>
                <w:rFonts w:hint="eastAsia" w:asciiTheme="minorEastAsia" w:hAnsiTheme="minorEastAsia" w:eastAsiaTheme="minorEastAsia"/>
                <w:spacing w:val="-10"/>
                <w:szCs w:val="21"/>
                <w:highlight w:val="none"/>
                <w:lang w:val="en-US" w:eastAsia="zh-CN"/>
              </w:rPr>
            </w:pPr>
            <w:r>
              <w:rPr>
                <w:rFonts w:hint="eastAsia" w:asciiTheme="minorEastAsia" w:hAnsiTheme="minorEastAsia" w:eastAsiaTheme="minorEastAsia"/>
                <w:spacing w:val="-10"/>
                <w:szCs w:val="21"/>
                <w:highlight w:val="none"/>
                <w:lang w:val="en-US" w:eastAsia="zh-CN"/>
              </w:rPr>
              <w:t>2</w:t>
            </w:r>
          </w:p>
        </w:tc>
        <w:tc>
          <w:tcPr>
            <w:tcW w:w="1739" w:type="pct"/>
            <w:vAlign w:val="center"/>
          </w:tcPr>
          <w:p>
            <w:pPr>
              <w:jc w:val="center"/>
              <w:rPr>
                <w:rFonts w:asciiTheme="minorEastAsia" w:hAnsiTheme="minorEastAsia" w:eastAsiaTheme="minorEastAsia"/>
                <w:spacing w:val="-10"/>
                <w:szCs w:val="21"/>
                <w:highlight w:val="none"/>
              </w:rPr>
            </w:pPr>
          </w:p>
        </w:tc>
      </w:tr>
    </w:tbl>
    <w:p>
      <w:pPr>
        <w:jc w:val="left"/>
        <w:rPr>
          <w:rFonts w:cs="宋体" w:asciiTheme="minorEastAsia" w:hAnsiTheme="minorEastAsia" w:eastAsiaTheme="minorEastAsia"/>
          <w:kern w:val="0"/>
        </w:rPr>
      </w:pPr>
      <w:r>
        <w:rPr>
          <w:rFonts w:hint="eastAsia" w:cs="宋体" w:asciiTheme="minorEastAsia" w:hAnsiTheme="minorEastAsia" w:eastAsiaTheme="minorEastAsia"/>
          <w:kern w:val="0"/>
        </w:rPr>
        <w:t>备注：数智素养类通识教育课程开课单位为管理工程学院。</w:t>
      </w:r>
      <w:r>
        <w:rPr>
          <w:rFonts w:cs="宋体" w:asciiTheme="minorEastAsia" w:hAnsiTheme="minorEastAsia" w:eastAsiaTheme="minorEastAsia"/>
          <w:kern w:val="0"/>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（2）通识教育选修课：设置审美体验与艺术鉴赏、创新创业与职业发展、自然认知与科技文明、语言与跨文化交流、国学历史与哲学伦理、法律基础与公民修养</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四史</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类共七</w:t>
      </w:r>
      <w:r>
        <w:rPr>
          <w:rFonts w:hint="eastAsia" w:ascii="仿宋_GB2312" w:hAnsi="仿宋" w:eastAsia="仿宋_GB2312"/>
          <w:sz w:val="32"/>
          <w:szCs w:val="32"/>
        </w:rPr>
        <w:t>个</w:t>
      </w:r>
      <w:r>
        <w:rPr>
          <w:rFonts w:hint="eastAsia" w:ascii="仿宋_GB2312" w:hAnsi="仿宋" w:eastAsia="仿宋_GB2312"/>
          <w:sz w:val="32"/>
          <w:szCs w:val="32"/>
          <w:lang w:val="en-US" w:eastAsia="zh-CN"/>
        </w:rPr>
        <w:t>课程</w:t>
      </w:r>
      <w:r>
        <w:rPr>
          <w:rFonts w:hint="eastAsia" w:ascii="仿宋_GB2312" w:hAnsi="仿宋" w:eastAsia="仿宋_GB2312"/>
          <w:sz w:val="32"/>
          <w:szCs w:val="32"/>
        </w:rPr>
        <w:t>模块，每个模块均开设线下课程及网络课程。</w:t>
      </w:r>
      <w:r>
        <w:rPr>
          <w:rFonts w:hint="eastAsia" w:ascii="仿宋_GB2312" w:hAnsi="仿宋" w:eastAsia="仿宋_GB2312"/>
          <w:sz w:val="32"/>
          <w:szCs w:val="32"/>
          <w:lang w:val="en-US" w:eastAsia="zh-CN"/>
        </w:rPr>
        <w:t>其中，</w:t>
      </w:r>
      <w:r>
        <w:rPr>
          <w:rFonts w:hint="eastAsia" w:ascii="仿宋_GB2312" w:hAnsi="仿宋" w:eastAsia="仿宋_GB2312"/>
          <w:sz w:val="32"/>
          <w:szCs w:val="32"/>
        </w:rPr>
        <w:t>审美体验与艺术鉴赏</w:t>
      </w:r>
      <w:r>
        <w:rPr>
          <w:rFonts w:hint="eastAsia" w:ascii="仿宋_GB2312" w:hAnsi="仿宋" w:eastAsia="仿宋_GB2312"/>
          <w:sz w:val="32"/>
          <w:szCs w:val="32"/>
          <w:lang w:val="en-US" w:eastAsia="zh-CN"/>
        </w:rPr>
        <w:t>类、语言与跨文化交流类课程至少修读2学分，“四史”类课程至少修读1门。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.专业教育环节：</w:t>
      </w:r>
      <w:r>
        <w:rPr>
          <w:rFonts w:hint="eastAsia" w:ascii="仿宋_GB2312" w:hAnsi="仿宋" w:eastAsia="仿宋_GB2312"/>
          <w:sz w:val="32"/>
          <w:szCs w:val="32"/>
          <w:lang w:val="en-US" w:eastAsia="zh-CN"/>
        </w:rPr>
        <w:t>设置专业必修课</w:t>
      </w:r>
      <w:r>
        <w:rPr>
          <w:rFonts w:hint="eastAsia" w:ascii="仿宋_GB2312" w:hAnsi="仿宋" w:eastAsia="仿宋_GB2312"/>
          <w:sz w:val="32"/>
          <w:szCs w:val="32"/>
        </w:rPr>
        <w:t>和专业</w:t>
      </w:r>
      <w:r>
        <w:rPr>
          <w:rFonts w:hint="eastAsia" w:ascii="仿宋_GB2312" w:hAnsi="仿宋" w:eastAsia="仿宋_GB2312"/>
          <w:sz w:val="32"/>
          <w:szCs w:val="32"/>
          <w:lang w:val="en-US" w:eastAsia="zh-CN"/>
        </w:rPr>
        <w:t>选修课</w:t>
      </w:r>
      <w:r>
        <w:rPr>
          <w:rFonts w:hint="eastAsia" w:ascii="仿宋_GB2312" w:hAnsi="仿宋" w:eastAsia="仿宋_GB2312"/>
          <w:sz w:val="32"/>
          <w:szCs w:val="32"/>
        </w:rPr>
        <w:t>。</w:t>
      </w:r>
      <w:r>
        <w:rPr>
          <w:rFonts w:hint="eastAsia" w:ascii="仿宋_GB2312" w:hAnsi="仿宋" w:eastAsia="仿宋_GB2312"/>
          <w:sz w:val="32"/>
          <w:szCs w:val="32"/>
          <w:lang w:val="en-US" w:eastAsia="zh-CN"/>
        </w:rPr>
        <w:t>专业教育环节中应设置不少于3门AI与专业交叉课程。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专业必修课</w:t>
      </w:r>
      <w:r>
        <w:rPr>
          <w:rFonts w:hint="eastAsia" w:ascii="仿宋_GB2312" w:hAnsi="仿宋" w:eastAsia="仿宋_GB2312"/>
          <w:sz w:val="32"/>
          <w:szCs w:val="32"/>
        </w:rPr>
        <w:t>：</w:t>
      </w:r>
      <w:r>
        <w:rPr>
          <w:rFonts w:hint="eastAsia" w:ascii="仿宋_GB2312" w:hAnsi="仿宋" w:eastAsia="仿宋_GB2312"/>
          <w:sz w:val="32"/>
          <w:szCs w:val="32"/>
          <w:lang w:val="en-US" w:eastAsia="zh-CN"/>
        </w:rPr>
        <w:t>专业知识体系中的核心课程，与专业密切相关，旨在让学生掌握本专业必须的基础理论、基本知识，为后续专业学习和专业实践奠定基础。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专业选修课</w:t>
      </w:r>
      <w:r>
        <w:rPr>
          <w:rFonts w:hint="eastAsia" w:ascii="仿宋_GB2312" w:hAnsi="仿宋" w:eastAsia="仿宋_GB2312"/>
          <w:sz w:val="32"/>
          <w:szCs w:val="32"/>
        </w:rPr>
        <w:t>：</w:t>
      </w:r>
      <w:r>
        <w:rPr>
          <w:rFonts w:hint="eastAsia" w:ascii="仿宋_GB2312" w:hAnsi="仿宋" w:eastAsia="仿宋_GB2312"/>
          <w:sz w:val="32"/>
          <w:szCs w:val="32"/>
          <w:lang w:val="en-US" w:eastAsia="zh-CN"/>
        </w:rPr>
        <w:t>对专业必修课形成补充和拓展的课程，旨在让学生在专业领域内有更深入或更广泛的学习方向，以深化专业知识，培养专业特长，促进个性发展。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w:t>
      </w:r>
      <w:r>
        <w:rPr>
          <w:rFonts w:ascii="仿宋_GB2312" w:hAnsi="仿宋" w:eastAsia="仿宋_GB2312"/>
          <w:sz w:val="32"/>
          <w:szCs w:val="32"/>
        </w:rPr>
        <w:t>.</w:t>
      </w:r>
      <w:r>
        <w:rPr>
          <w:rFonts w:hint="eastAsia" w:ascii="仿宋_GB2312" w:hAnsi="仿宋" w:eastAsia="仿宋_GB2312"/>
          <w:sz w:val="32"/>
          <w:szCs w:val="32"/>
        </w:rPr>
        <w:t>实践教育环节</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设置实践类课程和实验类课程。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（1）实践类课程：分为实习类、素养提升类、思政育人类和劳动育人类共四类课程。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（2）实验类课程：主要是专业课程中的实验部分，同时鼓励开设纯实验类课程和虚拟仿真课程。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sz w:val="32"/>
          <w:szCs w:val="32"/>
        </w:rPr>
      </w:pPr>
      <w:r>
        <w:rPr>
          <w:rFonts w:hint="eastAsia" w:ascii="楷体_GB2312" w:hAnsi="仿宋" w:eastAsia="楷体_GB2312"/>
          <w:sz w:val="32"/>
          <w:szCs w:val="32"/>
        </w:rPr>
        <w:t>（三）学分要求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1.总学分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为了给学生提供更多自主选择空间，加大学分“留白”力度，</w:t>
      </w:r>
      <w:r>
        <w:rPr>
          <w:rFonts w:hint="eastAsia" w:ascii="仿宋_GB2312" w:hAnsi="仿宋" w:eastAsia="仿宋_GB2312"/>
          <w:sz w:val="32"/>
          <w:szCs w:val="32"/>
        </w:rPr>
        <w:t>经、管、文、法</w:t>
      </w:r>
      <w:r>
        <w:rPr>
          <w:rFonts w:ascii="仿宋_GB2312" w:hAnsi="仿宋" w:eastAsia="仿宋_GB2312"/>
          <w:sz w:val="32"/>
          <w:szCs w:val="32"/>
        </w:rPr>
        <w:t>类</w:t>
      </w:r>
      <w:r>
        <w:rPr>
          <w:rFonts w:hint="eastAsia" w:ascii="仿宋_GB2312" w:hAnsi="仿宋" w:eastAsia="仿宋_GB2312"/>
          <w:sz w:val="32"/>
          <w:szCs w:val="32"/>
        </w:rPr>
        <w:t>专业总学分</w:t>
      </w:r>
      <w:r>
        <w:rPr>
          <w:rFonts w:hint="eastAsia" w:ascii="仿宋_GB2312" w:hAnsi="仿宋" w:eastAsia="仿宋_GB2312"/>
          <w:sz w:val="32"/>
          <w:szCs w:val="32"/>
          <w:lang w:val="en-US" w:eastAsia="zh-CN"/>
        </w:rPr>
        <w:t>一般</w:t>
      </w:r>
      <w:r>
        <w:rPr>
          <w:rFonts w:hint="eastAsia" w:ascii="仿宋_GB2312" w:hAnsi="仿宋" w:eastAsia="仿宋_GB2312"/>
          <w:sz w:val="32"/>
          <w:szCs w:val="32"/>
        </w:rPr>
        <w:t>不超过1</w:t>
      </w:r>
      <w:r>
        <w:rPr>
          <w:rFonts w:hint="eastAsia" w:ascii="仿宋_GB2312" w:hAnsi="仿宋" w:eastAsia="仿宋_GB2312"/>
          <w:sz w:val="32"/>
          <w:szCs w:val="32"/>
          <w:lang w:val="en-US" w:eastAsia="zh-CN"/>
        </w:rPr>
        <w:t>4</w:t>
      </w:r>
      <w:r>
        <w:rPr>
          <w:rFonts w:ascii="仿宋_GB2312" w:hAnsi="仿宋" w:eastAsia="仿宋_GB2312"/>
          <w:sz w:val="32"/>
          <w:szCs w:val="32"/>
        </w:rPr>
        <w:t>0</w:t>
      </w:r>
      <w:r>
        <w:rPr>
          <w:rFonts w:hint="eastAsia" w:ascii="仿宋_GB2312" w:hAnsi="仿宋" w:eastAsia="仿宋_GB2312"/>
          <w:sz w:val="32"/>
          <w:szCs w:val="32"/>
        </w:rPr>
        <w:t>，理工</w:t>
      </w:r>
      <w:r>
        <w:rPr>
          <w:rFonts w:ascii="仿宋_GB2312" w:hAnsi="仿宋" w:eastAsia="仿宋_GB2312"/>
          <w:sz w:val="32"/>
          <w:szCs w:val="32"/>
        </w:rPr>
        <w:t>类专业总学分</w:t>
      </w:r>
      <w:r>
        <w:rPr>
          <w:rFonts w:hint="eastAsia" w:ascii="仿宋_GB2312" w:hAnsi="仿宋" w:eastAsia="仿宋_GB2312"/>
          <w:sz w:val="32"/>
          <w:szCs w:val="32"/>
          <w:lang w:val="en-US" w:eastAsia="zh-CN"/>
        </w:rPr>
        <w:t>一般</w:t>
      </w:r>
      <w:r>
        <w:rPr>
          <w:rFonts w:hint="eastAsia" w:ascii="仿宋_GB2312" w:hAnsi="仿宋" w:eastAsia="仿宋_GB2312"/>
          <w:sz w:val="32"/>
          <w:szCs w:val="32"/>
        </w:rPr>
        <w:t>不超过1</w:t>
      </w:r>
      <w:r>
        <w:rPr>
          <w:rFonts w:hint="eastAsia" w:ascii="仿宋_GB2312" w:hAnsi="仿宋" w:eastAsia="仿宋_GB2312"/>
          <w:sz w:val="32"/>
          <w:szCs w:val="32"/>
          <w:lang w:val="en-US" w:eastAsia="zh-CN"/>
        </w:rPr>
        <w:t>50</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2.学分结构及分配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shd w:val="clear" w:color="auto" w:fill="FFFFFF"/>
          <w:lang w:val="en-US" w:eastAsia="zh-CN"/>
        </w:rPr>
      </w:pPr>
      <w:r>
        <w:rPr>
          <w:rFonts w:hint="eastAsia" w:ascii="仿宋_GB2312" w:eastAsia="仿宋_GB2312"/>
          <w:sz w:val="32"/>
          <w:szCs w:val="32"/>
          <w:highlight w:val="none"/>
          <w:shd w:val="clear" w:color="auto" w:fill="FFFFFF"/>
          <w:lang w:val="en-US" w:eastAsia="zh-CN"/>
        </w:rPr>
        <w:t>（1）选修课程（含专业选修课、通识教育选修课）学分占总学分的比例不低于25%。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shd w:val="clear" w:color="auto" w:fill="FFFFFF"/>
          <w:lang w:val="en-US" w:eastAsia="zh-CN"/>
        </w:rPr>
      </w:pPr>
      <w:r>
        <w:rPr>
          <w:rFonts w:hint="eastAsia" w:ascii="仿宋_GB2312" w:eastAsia="仿宋_GB2312"/>
          <w:sz w:val="32"/>
          <w:szCs w:val="32"/>
          <w:highlight w:val="none"/>
          <w:shd w:val="clear" w:color="auto" w:fill="FFFFFF"/>
          <w:lang w:val="en-US" w:eastAsia="zh-CN"/>
        </w:rPr>
        <w:t>（2）可供选择的专业选修课学分总数不低于学生应修专业选修课学分的1.5倍。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shd w:val="clear" w:color="auto" w:fill="FFFFFF"/>
          <w:lang w:val="en-US" w:eastAsia="zh-CN"/>
        </w:rPr>
      </w:pPr>
      <w:r>
        <w:rPr>
          <w:rFonts w:hint="eastAsia" w:ascii="仿宋_GB2312" w:eastAsia="仿宋_GB2312"/>
          <w:sz w:val="32"/>
          <w:szCs w:val="32"/>
          <w:highlight w:val="none"/>
          <w:shd w:val="clear" w:color="auto" w:fill="FFFFFF"/>
          <w:lang w:val="en-US" w:eastAsia="zh-CN"/>
        </w:rPr>
        <w:t>（3）实践与实验教育环节学分占总学分的比例应满足：经管文法类专业不低于20%，理工类专业不低于25%。</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）各学期学分分布应大致均衡，每学期周学时</w:t>
      </w:r>
      <w:r>
        <w:rPr>
          <w:rFonts w:hint="eastAsia" w:ascii="仿宋_GB2312" w:hAnsi="仿宋" w:eastAsia="仿宋_GB2312" w:cs="Times New Roman"/>
          <w:kern w:val="2"/>
          <w:sz w:val="32"/>
          <w:szCs w:val="32"/>
        </w:rPr>
        <w:t>≤24。</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经管类本科专业建议课程设置及学分要求详见表5至表</w:t>
      </w:r>
      <w:r>
        <w:rPr>
          <w:rFonts w:ascii="仿宋_GB2312" w:hAnsi="仿宋" w:eastAsia="仿宋_GB2312" w:cs="Times New Roman"/>
          <w:kern w:val="2"/>
          <w:sz w:val="32"/>
          <w:szCs w:val="32"/>
        </w:rPr>
        <w:t>6</w:t>
      </w:r>
      <w:r>
        <w:rPr>
          <w:rFonts w:hint="eastAsia" w:ascii="仿宋_GB2312" w:hAnsi="仿宋" w:eastAsia="仿宋_GB2312" w:cs="Times New Roman"/>
          <w:kern w:val="2"/>
          <w:sz w:val="32"/>
          <w:szCs w:val="32"/>
        </w:rPr>
        <w:t>，文法理工类本科专业根据专业特点参照执行。</w:t>
      </w:r>
    </w:p>
    <w:p>
      <w:pPr>
        <w:widowControl/>
        <w:jc w:val="left"/>
        <w:rPr>
          <w:rFonts w:ascii="黑体" w:hAnsi="黑体" w:eastAsia="黑体"/>
          <w:spacing w:val="-10"/>
          <w:sz w:val="24"/>
        </w:rPr>
      </w:pPr>
      <w:r>
        <w:rPr>
          <w:rFonts w:ascii="黑体" w:hAnsi="黑体" w:eastAsia="黑体"/>
          <w:spacing w:val="-10"/>
          <w:sz w:val="24"/>
        </w:rPr>
        <w:br w:type="page"/>
      </w:r>
    </w:p>
    <w:p>
      <w:pPr>
        <w:spacing w:line="560" w:lineRule="exact"/>
        <w:jc w:val="center"/>
        <w:rPr>
          <w:rFonts w:ascii="黑体" w:hAnsi="黑体" w:eastAsia="黑体"/>
          <w:spacing w:val="-10"/>
          <w:sz w:val="24"/>
        </w:rPr>
      </w:pPr>
      <w:r>
        <w:rPr>
          <w:rFonts w:hint="eastAsia" w:ascii="宋体" w:hAnsi="宋体" w:eastAsia="宋体" w:cs="宋体"/>
          <w:b/>
          <w:bCs/>
          <w:spacing w:val="-10"/>
          <w:sz w:val="24"/>
        </w:rPr>
        <w:t>表5  经管类本科专业建议课程设置与学分要求</w:t>
      </w:r>
    </w:p>
    <w:tbl>
      <w:tblPr>
        <w:tblStyle w:val="4"/>
        <w:tblW w:w="8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1590"/>
        <w:gridCol w:w="724"/>
        <w:gridCol w:w="2528"/>
        <w:gridCol w:w="666"/>
        <w:gridCol w:w="676"/>
        <w:gridCol w:w="1860"/>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615" w:hRule="atLeast"/>
          <w:jc w:val="center"/>
        </w:trPr>
        <w:tc>
          <w:tcPr>
            <w:tcW w:w="863" w:type="dxa"/>
            <w:vAlign w:val="center"/>
          </w:tcPr>
          <w:p>
            <w:pPr>
              <w:jc w:val="center"/>
              <w:rPr>
                <w:rFonts w:hint="eastAsia" w:ascii="宋体" w:hAnsi="宋体" w:eastAsia="宋体" w:cs="宋体"/>
                <w:b/>
                <w:bCs/>
                <w:spacing w:val="-10"/>
                <w:sz w:val="21"/>
                <w:szCs w:val="21"/>
                <w:lang w:val="en-US" w:eastAsia="zh-CN"/>
              </w:rPr>
            </w:pPr>
            <w:r>
              <w:rPr>
                <w:rFonts w:hint="eastAsia" w:ascii="宋体" w:hAnsi="宋体" w:eastAsia="宋体" w:cs="宋体"/>
                <w:b/>
                <w:bCs/>
                <w:spacing w:val="-10"/>
                <w:sz w:val="21"/>
                <w:szCs w:val="21"/>
                <w:lang w:val="en-US" w:eastAsia="zh-CN"/>
              </w:rPr>
              <w:t>教学</w:t>
            </w:r>
          </w:p>
          <w:p>
            <w:pPr>
              <w:jc w:val="center"/>
              <w:rPr>
                <w:rFonts w:hint="eastAsia" w:ascii="宋体" w:hAnsi="宋体" w:eastAsia="宋体" w:cs="宋体"/>
                <w:b/>
                <w:bCs/>
                <w:spacing w:val="-10"/>
                <w:sz w:val="21"/>
                <w:szCs w:val="21"/>
                <w:lang w:val="en-US" w:eastAsia="zh-CN"/>
              </w:rPr>
            </w:pPr>
            <w:r>
              <w:rPr>
                <w:rFonts w:hint="eastAsia" w:ascii="宋体" w:hAnsi="宋体" w:eastAsia="宋体" w:cs="宋体"/>
                <w:b/>
                <w:bCs/>
                <w:spacing w:val="-10"/>
                <w:sz w:val="21"/>
                <w:szCs w:val="21"/>
                <w:lang w:val="en-US" w:eastAsia="zh-CN"/>
              </w:rPr>
              <w:t>环节</w:t>
            </w:r>
          </w:p>
        </w:tc>
        <w:tc>
          <w:tcPr>
            <w:tcW w:w="1590" w:type="dxa"/>
            <w:vAlign w:val="center"/>
          </w:tcPr>
          <w:p>
            <w:pPr>
              <w:jc w:val="center"/>
              <w:rPr>
                <w:rFonts w:hint="eastAsia" w:ascii="宋体" w:hAnsi="宋体" w:eastAsia="宋体" w:cs="宋体"/>
                <w:b/>
                <w:bCs/>
                <w:spacing w:val="-10"/>
                <w:sz w:val="21"/>
                <w:szCs w:val="21"/>
              </w:rPr>
            </w:pPr>
            <w:r>
              <w:rPr>
                <w:rFonts w:hint="eastAsia" w:ascii="宋体" w:hAnsi="宋体" w:eastAsia="宋体" w:cs="宋体"/>
                <w:b/>
                <w:bCs/>
                <w:spacing w:val="-10"/>
                <w:sz w:val="21"/>
                <w:szCs w:val="21"/>
              </w:rPr>
              <w:t>课程类别</w:t>
            </w:r>
          </w:p>
        </w:tc>
        <w:tc>
          <w:tcPr>
            <w:tcW w:w="724" w:type="dxa"/>
            <w:vAlign w:val="center"/>
          </w:tcPr>
          <w:p>
            <w:pPr>
              <w:jc w:val="center"/>
              <w:rPr>
                <w:rFonts w:hint="eastAsia" w:ascii="宋体" w:hAnsi="宋体" w:eastAsia="宋体" w:cs="宋体"/>
                <w:b/>
                <w:bCs/>
                <w:spacing w:val="-10"/>
                <w:sz w:val="21"/>
                <w:szCs w:val="21"/>
              </w:rPr>
            </w:pPr>
            <w:r>
              <w:rPr>
                <w:rFonts w:hint="eastAsia" w:ascii="宋体" w:hAnsi="宋体" w:eastAsia="宋体" w:cs="宋体"/>
                <w:b/>
                <w:bCs/>
                <w:spacing w:val="-10"/>
                <w:sz w:val="21"/>
                <w:szCs w:val="21"/>
              </w:rPr>
              <w:t>课程性质</w:t>
            </w:r>
          </w:p>
        </w:tc>
        <w:tc>
          <w:tcPr>
            <w:tcW w:w="2528" w:type="dxa"/>
            <w:vAlign w:val="center"/>
          </w:tcPr>
          <w:p>
            <w:pPr>
              <w:jc w:val="center"/>
              <w:rPr>
                <w:rFonts w:hint="eastAsia" w:ascii="宋体" w:hAnsi="宋体" w:eastAsia="宋体" w:cs="宋体"/>
                <w:b/>
                <w:bCs/>
                <w:spacing w:val="-10"/>
                <w:sz w:val="21"/>
                <w:szCs w:val="21"/>
              </w:rPr>
            </w:pPr>
            <w:r>
              <w:rPr>
                <w:rFonts w:hint="eastAsia" w:ascii="宋体" w:hAnsi="宋体" w:eastAsia="宋体" w:cs="宋体"/>
                <w:b/>
                <w:bCs/>
                <w:spacing w:val="-10"/>
                <w:sz w:val="21"/>
                <w:szCs w:val="21"/>
              </w:rPr>
              <w:t>课程</w:t>
            </w:r>
            <w:r>
              <w:rPr>
                <w:rFonts w:hint="eastAsia" w:ascii="宋体" w:hAnsi="宋体" w:eastAsia="宋体" w:cs="宋体"/>
                <w:b/>
                <w:bCs/>
                <w:spacing w:val="-10"/>
                <w:sz w:val="21"/>
                <w:szCs w:val="21"/>
                <w:lang w:val="en-US" w:eastAsia="zh-CN"/>
              </w:rPr>
              <w:t>主题</w:t>
            </w:r>
          </w:p>
        </w:tc>
        <w:tc>
          <w:tcPr>
            <w:tcW w:w="1342" w:type="dxa"/>
            <w:gridSpan w:val="2"/>
            <w:vAlign w:val="center"/>
          </w:tcPr>
          <w:p>
            <w:pPr>
              <w:jc w:val="center"/>
              <w:rPr>
                <w:rFonts w:hint="eastAsia" w:ascii="宋体" w:hAnsi="宋体" w:eastAsia="宋体" w:cs="宋体"/>
                <w:b/>
                <w:bCs/>
                <w:spacing w:val="-10"/>
                <w:sz w:val="21"/>
                <w:szCs w:val="21"/>
              </w:rPr>
            </w:pPr>
            <w:r>
              <w:rPr>
                <w:rFonts w:hint="eastAsia" w:ascii="宋体" w:hAnsi="宋体" w:eastAsia="宋体" w:cs="宋体"/>
                <w:b/>
                <w:bCs/>
                <w:spacing w:val="-10"/>
                <w:sz w:val="21"/>
                <w:szCs w:val="21"/>
              </w:rPr>
              <w:t>学分要求</w:t>
            </w:r>
          </w:p>
        </w:tc>
        <w:tc>
          <w:tcPr>
            <w:tcW w:w="1860" w:type="dxa"/>
            <w:vAlign w:val="center"/>
          </w:tcPr>
          <w:p>
            <w:pPr>
              <w:jc w:val="center"/>
              <w:rPr>
                <w:rFonts w:hint="eastAsia" w:ascii="宋体" w:hAnsi="宋体" w:eastAsia="宋体" w:cs="宋体"/>
                <w:b/>
                <w:bCs/>
                <w:spacing w:val="-10"/>
                <w:sz w:val="21"/>
                <w:szCs w:val="21"/>
              </w:rPr>
            </w:pPr>
            <w:r>
              <w:rPr>
                <w:rFonts w:hint="eastAsia" w:ascii="宋体" w:hAnsi="宋体" w:eastAsia="宋体" w:cs="宋体"/>
                <w:b/>
                <w:bCs/>
                <w:spacing w:val="-1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15" w:hRule="atLeast"/>
          <w:jc w:val="center"/>
        </w:trPr>
        <w:tc>
          <w:tcPr>
            <w:tcW w:w="863" w:type="dxa"/>
            <w:vMerge w:val="restart"/>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rPr>
              <w:t>通识</w:t>
            </w:r>
          </w:p>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rPr>
              <w:t>教育</w:t>
            </w:r>
          </w:p>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lang w:val="en-US" w:eastAsia="zh-CN"/>
              </w:rPr>
              <w:t>59</w:t>
            </w:r>
            <w:r>
              <w:rPr>
                <w:rFonts w:hint="eastAsia" w:asciiTheme="minorEastAsia" w:hAnsiTheme="minorEastAsia" w:eastAsiaTheme="minorEastAsia"/>
                <w:spacing w:val="-10"/>
                <w:szCs w:val="21"/>
                <w:highlight w:val="none"/>
              </w:rPr>
              <w:t>左右</w:t>
            </w:r>
          </w:p>
        </w:tc>
        <w:tc>
          <w:tcPr>
            <w:tcW w:w="1590" w:type="dxa"/>
            <w:vMerge w:val="restart"/>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rPr>
              <w:t>通识教育必修课</w:t>
            </w:r>
          </w:p>
        </w:tc>
        <w:tc>
          <w:tcPr>
            <w:tcW w:w="724" w:type="dxa"/>
            <w:vMerge w:val="restart"/>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rPr>
              <w:t>必修</w:t>
            </w:r>
          </w:p>
        </w:tc>
        <w:tc>
          <w:tcPr>
            <w:tcW w:w="2528" w:type="dxa"/>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zCs w:val="21"/>
                <w:highlight w:val="none"/>
              </w:rPr>
              <w:t>思想政治类</w:t>
            </w:r>
          </w:p>
        </w:tc>
        <w:tc>
          <w:tcPr>
            <w:tcW w:w="1342" w:type="dxa"/>
            <w:gridSpan w:val="2"/>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zCs w:val="21"/>
                <w:highlight w:val="none"/>
              </w:rPr>
              <w:t>1</w:t>
            </w:r>
            <w:r>
              <w:rPr>
                <w:rFonts w:hint="eastAsia" w:asciiTheme="minorEastAsia" w:hAnsiTheme="minorEastAsia" w:eastAsiaTheme="minorEastAsia"/>
                <w:szCs w:val="21"/>
                <w:highlight w:val="none"/>
                <w:lang w:val="en-US" w:eastAsia="zh-CN"/>
              </w:rPr>
              <w:t>3</w:t>
            </w:r>
          </w:p>
        </w:tc>
        <w:tc>
          <w:tcPr>
            <w:tcW w:w="1860" w:type="dxa"/>
            <w:vMerge w:val="restart"/>
            <w:vAlign w:val="center"/>
          </w:tcPr>
          <w:p>
            <w:pPr>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49</w:t>
            </w:r>
            <w:r>
              <w:rPr>
                <w:rFonts w:hint="eastAsia" w:asciiTheme="minorEastAsia" w:hAnsiTheme="minorEastAsia" w:eastAsiaTheme="minorEastAsia"/>
                <w:szCs w:val="21"/>
                <w:highlight w:val="none"/>
              </w:rPr>
              <w:t>学分左右</w:t>
            </w:r>
          </w:p>
          <w:p>
            <w:pPr>
              <w:jc w:val="left"/>
              <w:rPr>
                <w:rFonts w:asciiTheme="minorEastAsia" w:hAnsiTheme="minorEastAsia" w:eastAsiaTheme="minorEastAsia"/>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15" w:hRule="atLeast"/>
          <w:jc w:val="center"/>
        </w:trPr>
        <w:tc>
          <w:tcPr>
            <w:tcW w:w="863" w:type="dxa"/>
            <w:vMerge w:val="continue"/>
            <w:vAlign w:val="center"/>
          </w:tcPr>
          <w:p>
            <w:pPr>
              <w:jc w:val="center"/>
              <w:rPr>
                <w:rFonts w:asciiTheme="minorEastAsia" w:hAnsiTheme="minorEastAsia" w:eastAsiaTheme="minorEastAsia"/>
                <w:spacing w:val="-10"/>
                <w:szCs w:val="21"/>
              </w:rPr>
            </w:pPr>
          </w:p>
        </w:tc>
        <w:tc>
          <w:tcPr>
            <w:tcW w:w="1590" w:type="dxa"/>
            <w:vMerge w:val="continue"/>
            <w:vAlign w:val="center"/>
          </w:tcPr>
          <w:p>
            <w:pPr>
              <w:jc w:val="center"/>
              <w:rPr>
                <w:rFonts w:asciiTheme="minorEastAsia" w:hAnsiTheme="minorEastAsia" w:eastAsiaTheme="minorEastAsia"/>
                <w:spacing w:val="-10"/>
                <w:szCs w:val="21"/>
              </w:rPr>
            </w:pPr>
          </w:p>
        </w:tc>
        <w:tc>
          <w:tcPr>
            <w:tcW w:w="724" w:type="dxa"/>
            <w:vMerge w:val="continue"/>
            <w:vAlign w:val="center"/>
          </w:tcPr>
          <w:p>
            <w:pPr>
              <w:jc w:val="center"/>
              <w:rPr>
                <w:rFonts w:asciiTheme="minorEastAsia" w:hAnsiTheme="minorEastAsia" w:eastAsiaTheme="minorEastAsia"/>
                <w:spacing w:val="-10"/>
                <w:szCs w:val="21"/>
              </w:rPr>
            </w:pPr>
          </w:p>
        </w:tc>
        <w:tc>
          <w:tcPr>
            <w:tcW w:w="2528"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zCs w:val="21"/>
              </w:rPr>
              <w:t>外语类</w:t>
            </w:r>
          </w:p>
        </w:tc>
        <w:tc>
          <w:tcPr>
            <w:tcW w:w="1342" w:type="dxa"/>
            <w:gridSpan w:val="2"/>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左右</w:t>
            </w:r>
          </w:p>
        </w:tc>
        <w:tc>
          <w:tcPr>
            <w:tcW w:w="1860" w:type="dxa"/>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30" w:hRule="atLeast"/>
          <w:jc w:val="center"/>
        </w:trPr>
        <w:tc>
          <w:tcPr>
            <w:tcW w:w="863" w:type="dxa"/>
            <w:vMerge w:val="continue"/>
            <w:vAlign w:val="center"/>
          </w:tcPr>
          <w:p>
            <w:pPr>
              <w:jc w:val="center"/>
              <w:rPr>
                <w:rFonts w:asciiTheme="minorEastAsia" w:hAnsiTheme="minorEastAsia" w:eastAsiaTheme="minorEastAsia"/>
                <w:spacing w:val="-10"/>
                <w:szCs w:val="21"/>
                <w:highlight w:val="none"/>
              </w:rPr>
            </w:pPr>
          </w:p>
        </w:tc>
        <w:tc>
          <w:tcPr>
            <w:tcW w:w="1590" w:type="dxa"/>
            <w:vMerge w:val="continue"/>
            <w:vAlign w:val="center"/>
          </w:tcPr>
          <w:p>
            <w:pPr>
              <w:jc w:val="center"/>
              <w:rPr>
                <w:rFonts w:asciiTheme="minorEastAsia" w:hAnsiTheme="minorEastAsia" w:eastAsiaTheme="minorEastAsia"/>
                <w:spacing w:val="-10"/>
                <w:szCs w:val="21"/>
                <w:highlight w:val="none"/>
              </w:rPr>
            </w:pPr>
          </w:p>
        </w:tc>
        <w:tc>
          <w:tcPr>
            <w:tcW w:w="724" w:type="dxa"/>
            <w:vMerge w:val="continue"/>
            <w:vAlign w:val="center"/>
          </w:tcPr>
          <w:p>
            <w:pPr>
              <w:jc w:val="center"/>
              <w:rPr>
                <w:rFonts w:asciiTheme="minorEastAsia" w:hAnsiTheme="minorEastAsia" w:eastAsiaTheme="minorEastAsia"/>
                <w:spacing w:val="-10"/>
                <w:szCs w:val="21"/>
                <w:highlight w:val="none"/>
              </w:rPr>
            </w:pPr>
          </w:p>
        </w:tc>
        <w:tc>
          <w:tcPr>
            <w:tcW w:w="2528" w:type="dxa"/>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zCs w:val="21"/>
                <w:highlight w:val="none"/>
              </w:rPr>
              <w:t>数智素养类</w:t>
            </w:r>
          </w:p>
        </w:tc>
        <w:tc>
          <w:tcPr>
            <w:tcW w:w="1342" w:type="dxa"/>
            <w:gridSpan w:val="2"/>
            <w:vAlign w:val="center"/>
          </w:tcPr>
          <w:p>
            <w:pPr>
              <w:jc w:val="center"/>
              <w:rPr>
                <w:rFonts w:hint="eastAsia" w:asciiTheme="minorEastAsia" w:hAnsiTheme="minorEastAsia" w:eastAsiaTheme="minorEastAsia"/>
                <w:spacing w:val="-10"/>
                <w:szCs w:val="21"/>
                <w:highlight w:val="none"/>
                <w:lang w:eastAsia="zh-CN"/>
              </w:rPr>
            </w:pPr>
            <w:r>
              <w:rPr>
                <w:rFonts w:hint="eastAsia" w:asciiTheme="minorEastAsia" w:hAnsiTheme="minorEastAsia" w:eastAsiaTheme="minorEastAsia"/>
                <w:spacing w:val="-10"/>
                <w:szCs w:val="21"/>
                <w:highlight w:val="none"/>
                <w:lang w:val="en-US" w:eastAsia="zh-CN"/>
              </w:rPr>
              <w:t>4</w:t>
            </w:r>
          </w:p>
        </w:tc>
        <w:tc>
          <w:tcPr>
            <w:tcW w:w="1860" w:type="dxa"/>
            <w:vMerge w:val="continue"/>
            <w:vAlign w:val="center"/>
          </w:tcPr>
          <w:p>
            <w:pPr>
              <w:jc w:val="center"/>
              <w:rPr>
                <w:rFonts w:asciiTheme="minorEastAsia" w:hAnsiTheme="minorEastAsia" w:eastAsiaTheme="minorEastAsia"/>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15" w:hRule="atLeast"/>
          <w:jc w:val="center"/>
        </w:trPr>
        <w:tc>
          <w:tcPr>
            <w:tcW w:w="863" w:type="dxa"/>
            <w:vMerge w:val="continue"/>
            <w:vAlign w:val="center"/>
          </w:tcPr>
          <w:p>
            <w:pPr>
              <w:jc w:val="center"/>
              <w:rPr>
                <w:rFonts w:asciiTheme="minorEastAsia" w:hAnsiTheme="minorEastAsia" w:eastAsiaTheme="minorEastAsia"/>
                <w:spacing w:val="-10"/>
                <w:szCs w:val="21"/>
              </w:rPr>
            </w:pPr>
          </w:p>
        </w:tc>
        <w:tc>
          <w:tcPr>
            <w:tcW w:w="1590" w:type="dxa"/>
            <w:vMerge w:val="continue"/>
            <w:vAlign w:val="center"/>
          </w:tcPr>
          <w:p>
            <w:pPr>
              <w:jc w:val="center"/>
              <w:rPr>
                <w:rFonts w:asciiTheme="minorEastAsia" w:hAnsiTheme="minorEastAsia" w:eastAsiaTheme="minorEastAsia"/>
                <w:spacing w:val="-10"/>
                <w:szCs w:val="21"/>
              </w:rPr>
            </w:pPr>
          </w:p>
        </w:tc>
        <w:tc>
          <w:tcPr>
            <w:tcW w:w="724" w:type="dxa"/>
            <w:vMerge w:val="continue"/>
            <w:vAlign w:val="center"/>
          </w:tcPr>
          <w:p>
            <w:pPr>
              <w:jc w:val="center"/>
              <w:rPr>
                <w:rFonts w:asciiTheme="minorEastAsia" w:hAnsiTheme="minorEastAsia" w:eastAsiaTheme="minorEastAsia"/>
                <w:spacing w:val="-10"/>
                <w:szCs w:val="21"/>
              </w:rPr>
            </w:pPr>
          </w:p>
        </w:tc>
        <w:tc>
          <w:tcPr>
            <w:tcW w:w="2528"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zCs w:val="21"/>
              </w:rPr>
              <w:t>数学类</w:t>
            </w:r>
          </w:p>
        </w:tc>
        <w:tc>
          <w:tcPr>
            <w:tcW w:w="1342" w:type="dxa"/>
            <w:gridSpan w:val="2"/>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zCs w:val="21"/>
              </w:rPr>
              <w:t>15左右</w:t>
            </w:r>
          </w:p>
        </w:tc>
        <w:tc>
          <w:tcPr>
            <w:tcW w:w="1860" w:type="dxa"/>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30" w:hRule="atLeast"/>
          <w:jc w:val="center"/>
        </w:trPr>
        <w:tc>
          <w:tcPr>
            <w:tcW w:w="863" w:type="dxa"/>
            <w:vMerge w:val="continue"/>
            <w:vAlign w:val="center"/>
          </w:tcPr>
          <w:p>
            <w:pPr>
              <w:jc w:val="center"/>
              <w:rPr>
                <w:rFonts w:asciiTheme="minorEastAsia" w:hAnsiTheme="minorEastAsia" w:eastAsiaTheme="minorEastAsia"/>
                <w:spacing w:val="-10"/>
                <w:szCs w:val="21"/>
              </w:rPr>
            </w:pPr>
          </w:p>
        </w:tc>
        <w:tc>
          <w:tcPr>
            <w:tcW w:w="1590" w:type="dxa"/>
            <w:vMerge w:val="continue"/>
            <w:vAlign w:val="center"/>
          </w:tcPr>
          <w:p>
            <w:pPr>
              <w:jc w:val="center"/>
              <w:rPr>
                <w:rFonts w:asciiTheme="minorEastAsia" w:hAnsiTheme="minorEastAsia" w:eastAsiaTheme="minorEastAsia"/>
                <w:spacing w:val="-10"/>
                <w:szCs w:val="21"/>
              </w:rPr>
            </w:pPr>
          </w:p>
        </w:tc>
        <w:tc>
          <w:tcPr>
            <w:tcW w:w="724" w:type="dxa"/>
            <w:vMerge w:val="continue"/>
            <w:vAlign w:val="center"/>
          </w:tcPr>
          <w:p>
            <w:pPr>
              <w:jc w:val="center"/>
              <w:rPr>
                <w:rFonts w:asciiTheme="minorEastAsia" w:hAnsiTheme="minorEastAsia" w:eastAsiaTheme="minorEastAsia"/>
                <w:spacing w:val="-10"/>
                <w:szCs w:val="21"/>
              </w:rPr>
            </w:pPr>
          </w:p>
        </w:tc>
        <w:tc>
          <w:tcPr>
            <w:tcW w:w="2528"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zCs w:val="21"/>
              </w:rPr>
              <w:t>中文类</w:t>
            </w:r>
          </w:p>
        </w:tc>
        <w:tc>
          <w:tcPr>
            <w:tcW w:w="1342" w:type="dxa"/>
            <w:gridSpan w:val="2"/>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zCs w:val="21"/>
              </w:rPr>
              <w:t>2</w:t>
            </w:r>
          </w:p>
        </w:tc>
        <w:tc>
          <w:tcPr>
            <w:tcW w:w="1860" w:type="dxa"/>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15" w:hRule="atLeast"/>
          <w:jc w:val="center"/>
        </w:trPr>
        <w:tc>
          <w:tcPr>
            <w:tcW w:w="863" w:type="dxa"/>
            <w:vMerge w:val="continue"/>
            <w:vAlign w:val="center"/>
          </w:tcPr>
          <w:p>
            <w:pPr>
              <w:jc w:val="center"/>
              <w:rPr>
                <w:rFonts w:asciiTheme="minorEastAsia" w:hAnsiTheme="minorEastAsia" w:eastAsiaTheme="minorEastAsia"/>
                <w:spacing w:val="-10"/>
                <w:szCs w:val="21"/>
              </w:rPr>
            </w:pPr>
          </w:p>
        </w:tc>
        <w:tc>
          <w:tcPr>
            <w:tcW w:w="1590" w:type="dxa"/>
            <w:vMerge w:val="continue"/>
            <w:vAlign w:val="center"/>
          </w:tcPr>
          <w:p>
            <w:pPr>
              <w:jc w:val="center"/>
              <w:rPr>
                <w:rFonts w:asciiTheme="minorEastAsia" w:hAnsiTheme="minorEastAsia" w:eastAsiaTheme="minorEastAsia"/>
                <w:spacing w:val="-10"/>
                <w:szCs w:val="21"/>
              </w:rPr>
            </w:pPr>
          </w:p>
        </w:tc>
        <w:tc>
          <w:tcPr>
            <w:tcW w:w="724" w:type="dxa"/>
            <w:vMerge w:val="continue"/>
            <w:vAlign w:val="center"/>
          </w:tcPr>
          <w:p>
            <w:pPr>
              <w:jc w:val="center"/>
              <w:rPr>
                <w:rFonts w:asciiTheme="minorEastAsia" w:hAnsiTheme="minorEastAsia" w:eastAsiaTheme="minorEastAsia"/>
                <w:spacing w:val="-10"/>
                <w:szCs w:val="21"/>
              </w:rPr>
            </w:pPr>
          </w:p>
        </w:tc>
        <w:tc>
          <w:tcPr>
            <w:tcW w:w="2528" w:type="dxa"/>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zCs w:val="21"/>
              </w:rPr>
              <w:t>体育类</w:t>
            </w:r>
          </w:p>
        </w:tc>
        <w:tc>
          <w:tcPr>
            <w:tcW w:w="1342" w:type="dxa"/>
            <w:gridSpan w:val="2"/>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4</w:t>
            </w:r>
          </w:p>
        </w:tc>
        <w:tc>
          <w:tcPr>
            <w:tcW w:w="1860" w:type="dxa"/>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30" w:hRule="atLeast"/>
          <w:jc w:val="center"/>
        </w:trPr>
        <w:tc>
          <w:tcPr>
            <w:tcW w:w="863" w:type="dxa"/>
            <w:vMerge w:val="continue"/>
            <w:vAlign w:val="center"/>
          </w:tcPr>
          <w:p>
            <w:pPr>
              <w:jc w:val="center"/>
              <w:rPr>
                <w:rFonts w:asciiTheme="minorEastAsia" w:hAnsiTheme="minorEastAsia" w:eastAsiaTheme="minorEastAsia"/>
                <w:spacing w:val="-10"/>
                <w:szCs w:val="21"/>
              </w:rPr>
            </w:pPr>
          </w:p>
        </w:tc>
        <w:tc>
          <w:tcPr>
            <w:tcW w:w="1590" w:type="dxa"/>
            <w:vMerge w:val="continue"/>
            <w:vAlign w:val="center"/>
          </w:tcPr>
          <w:p>
            <w:pPr>
              <w:jc w:val="center"/>
              <w:rPr>
                <w:rFonts w:asciiTheme="minorEastAsia" w:hAnsiTheme="minorEastAsia" w:eastAsiaTheme="minorEastAsia"/>
                <w:spacing w:val="-10"/>
                <w:szCs w:val="21"/>
              </w:rPr>
            </w:pPr>
          </w:p>
        </w:tc>
        <w:tc>
          <w:tcPr>
            <w:tcW w:w="724" w:type="dxa"/>
            <w:vMerge w:val="continue"/>
            <w:vAlign w:val="center"/>
          </w:tcPr>
          <w:p>
            <w:pPr>
              <w:jc w:val="center"/>
              <w:rPr>
                <w:rFonts w:asciiTheme="minorEastAsia" w:hAnsiTheme="minorEastAsia" w:eastAsiaTheme="minorEastAsia"/>
                <w:spacing w:val="-10"/>
                <w:szCs w:val="21"/>
              </w:rPr>
            </w:pPr>
          </w:p>
        </w:tc>
        <w:tc>
          <w:tcPr>
            <w:tcW w:w="252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军事理论</w:t>
            </w:r>
          </w:p>
        </w:tc>
        <w:tc>
          <w:tcPr>
            <w:tcW w:w="1342" w:type="dxa"/>
            <w:gridSpan w:val="2"/>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2</w:t>
            </w:r>
          </w:p>
        </w:tc>
        <w:tc>
          <w:tcPr>
            <w:tcW w:w="1860" w:type="dxa"/>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30" w:hRule="atLeast"/>
          <w:jc w:val="center"/>
        </w:trPr>
        <w:tc>
          <w:tcPr>
            <w:tcW w:w="863" w:type="dxa"/>
            <w:vMerge w:val="continue"/>
            <w:vAlign w:val="center"/>
          </w:tcPr>
          <w:p>
            <w:pPr>
              <w:jc w:val="center"/>
              <w:rPr>
                <w:rFonts w:asciiTheme="minorEastAsia" w:hAnsiTheme="minorEastAsia" w:eastAsiaTheme="minorEastAsia"/>
                <w:spacing w:val="-10"/>
                <w:szCs w:val="21"/>
              </w:rPr>
            </w:pPr>
          </w:p>
        </w:tc>
        <w:tc>
          <w:tcPr>
            <w:tcW w:w="1590" w:type="dxa"/>
            <w:vMerge w:val="continue"/>
            <w:vAlign w:val="center"/>
          </w:tcPr>
          <w:p>
            <w:pPr>
              <w:jc w:val="center"/>
              <w:rPr>
                <w:rFonts w:asciiTheme="minorEastAsia" w:hAnsiTheme="minorEastAsia" w:eastAsiaTheme="minorEastAsia"/>
                <w:spacing w:val="-10"/>
                <w:szCs w:val="21"/>
              </w:rPr>
            </w:pPr>
          </w:p>
        </w:tc>
        <w:tc>
          <w:tcPr>
            <w:tcW w:w="724" w:type="dxa"/>
            <w:vMerge w:val="continue"/>
            <w:vAlign w:val="center"/>
          </w:tcPr>
          <w:p>
            <w:pPr>
              <w:jc w:val="center"/>
              <w:rPr>
                <w:rFonts w:asciiTheme="minorEastAsia" w:hAnsiTheme="minorEastAsia" w:eastAsiaTheme="minorEastAsia"/>
                <w:spacing w:val="-10"/>
                <w:szCs w:val="21"/>
              </w:rPr>
            </w:pPr>
          </w:p>
        </w:tc>
        <w:tc>
          <w:tcPr>
            <w:tcW w:w="252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国家安全教育</w:t>
            </w:r>
          </w:p>
        </w:tc>
        <w:tc>
          <w:tcPr>
            <w:tcW w:w="1342" w:type="dxa"/>
            <w:gridSpan w:val="2"/>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1</w:t>
            </w:r>
          </w:p>
        </w:tc>
        <w:tc>
          <w:tcPr>
            <w:tcW w:w="1860" w:type="dxa"/>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69" w:hRule="atLeast"/>
          <w:jc w:val="center"/>
        </w:trPr>
        <w:tc>
          <w:tcPr>
            <w:tcW w:w="863" w:type="dxa"/>
            <w:vMerge w:val="continue"/>
            <w:vAlign w:val="center"/>
          </w:tcPr>
          <w:p>
            <w:pPr>
              <w:jc w:val="center"/>
              <w:rPr>
                <w:rFonts w:asciiTheme="minorEastAsia" w:hAnsiTheme="minorEastAsia" w:eastAsiaTheme="minorEastAsia"/>
                <w:spacing w:val="-10"/>
                <w:szCs w:val="21"/>
              </w:rPr>
            </w:pPr>
          </w:p>
        </w:tc>
        <w:tc>
          <w:tcPr>
            <w:tcW w:w="1590" w:type="dxa"/>
            <w:vMerge w:val="restart"/>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通识教育选修课</w:t>
            </w:r>
          </w:p>
        </w:tc>
        <w:tc>
          <w:tcPr>
            <w:tcW w:w="724" w:type="dxa"/>
            <w:vMerge w:val="restart"/>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选修</w:t>
            </w:r>
          </w:p>
        </w:tc>
        <w:tc>
          <w:tcPr>
            <w:tcW w:w="25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“四史”</w:t>
            </w:r>
            <w:r>
              <w:rPr>
                <w:rFonts w:hint="eastAsia" w:asciiTheme="minorEastAsia" w:hAnsiTheme="minorEastAsia" w:eastAsiaTheme="minorEastAsia"/>
                <w:szCs w:val="21"/>
                <w:lang w:val="en-US" w:eastAsia="zh-CN"/>
              </w:rPr>
              <w:t>类</w:t>
            </w:r>
          </w:p>
        </w:tc>
        <w:tc>
          <w:tcPr>
            <w:tcW w:w="66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p>
        </w:tc>
        <w:tc>
          <w:tcPr>
            <w:tcW w:w="676"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860" w:type="dxa"/>
            <w:vMerge w:val="restart"/>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线下课程至少修读</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30" w:hRule="atLeast"/>
          <w:jc w:val="center"/>
        </w:trPr>
        <w:tc>
          <w:tcPr>
            <w:tcW w:w="863" w:type="dxa"/>
            <w:vMerge w:val="continue"/>
            <w:vAlign w:val="center"/>
          </w:tcPr>
          <w:p>
            <w:pPr>
              <w:jc w:val="center"/>
              <w:rPr>
                <w:rFonts w:asciiTheme="minorEastAsia" w:hAnsiTheme="minorEastAsia" w:eastAsiaTheme="minorEastAsia"/>
                <w:spacing w:val="-10"/>
                <w:szCs w:val="21"/>
              </w:rPr>
            </w:pPr>
          </w:p>
        </w:tc>
        <w:tc>
          <w:tcPr>
            <w:tcW w:w="1590" w:type="dxa"/>
            <w:vMerge w:val="continue"/>
            <w:vAlign w:val="center"/>
          </w:tcPr>
          <w:p>
            <w:pPr>
              <w:jc w:val="center"/>
              <w:rPr>
                <w:rFonts w:asciiTheme="minorEastAsia" w:hAnsiTheme="minorEastAsia" w:eastAsiaTheme="minorEastAsia"/>
                <w:spacing w:val="-10"/>
                <w:szCs w:val="21"/>
              </w:rPr>
            </w:pPr>
          </w:p>
        </w:tc>
        <w:tc>
          <w:tcPr>
            <w:tcW w:w="724" w:type="dxa"/>
            <w:vMerge w:val="continue"/>
            <w:vAlign w:val="center"/>
          </w:tcPr>
          <w:p>
            <w:pPr>
              <w:jc w:val="center"/>
              <w:rPr>
                <w:rFonts w:asciiTheme="minorEastAsia" w:hAnsiTheme="minorEastAsia" w:eastAsiaTheme="minorEastAsia"/>
                <w:spacing w:val="-10"/>
                <w:szCs w:val="21"/>
              </w:rPr>
            </w:pPr>
          </w:p>
        </w:tc>
        <w:tc>
          <w:tcPr>
            <w:tcW w:w="252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审美体验与艺术鉴赏</w:t>
            </w:r>
          </w:p>
        </w:tc>
        <w:tc>
          <w:tcPr>
            <w:tcW w:w="66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p>
        </w:tc>
        <w:tc>
          <w:tcPr>
            <w:tcW w:w="676" w:type="dxa"/>
            <w:vMerge w:val="continue"/>
            <w:vAlign w:val="center"/>
          </w:tcPr>
          <w:p>
            <w:pPr>
              <w:jc w:val="center"/>
              <w:rPr>
                <w:rFonts w:asciiTheme="minorEastAsia" w:hAnsiTheme="minorEastAsia" w:eastAsiaTheme="minorEastAsia"/>
                <w:szCs w:val="21"/>
              </w:rPr>
            </w:pPr>
          </w:p>
        </w:tc>
        <w:tc>
          <w:tcPr>
            <w:tcW w:w="1860" w:type="dxa"/>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30" w:hRule="atLeast"/>
          <w:jc w:val="center"/>
        </w:trPr>
        <w:tc>
          <w:tcPr>
            <w:tcW w:w="863" w:type="dxa"/>
            <w:vMerge w:val="continue"/>
            <w:vAlign w:val="center"/>
          </w:tcPr>
          <w:p>
            <w:pPr>
              <w:jc w:val="center"/>
              <w:rPr>
                <w:rFonts w:asciiTheme="minorEastAsia" w:hAnsiTheme="minorEastAsia" w:eastAsiaTheme="minorEastAsia"/>
                <w:spacing w:val="-10"/>
                <w:szCs w:val="21"/>
              </w:rPr>
            </w:pPr>
          </w:p>
        </w:tc>
        <w:tc>
          <w:tcPr>
            <w:tcW w:w="1590" w:type="dxa"/>
            <w:vMerge w:val="continue"/>
            <w:vAlign w:val="center"/>
          </w:tcPr>
          <w:p>
            <w:pPr>
              <w:jc w:val="center"/>
              <w:rPr>
                <w:rFonts w:asciiTheme="minorEastAsia" w:hAnsiTheme="minorEastAsia" w:eastAsiaTheme="minorEastAsia"/>
                <w:spacing w:val="-10"/>
                <w:szCs w:val="21"/>
              </w:rPr>
            </w:pPr>
          </w:p>
        </w:tc>
        <w:tc>
          <w:tcPr>
            <w:tcW w:w="724" w:type="dxa"/>
            <w:vMerge w:val="continue"/>
            <w:vAlign w:val="center"/>
          </w:tcPr>
          <w:p>
            <w:pPr>
              <w:jc w:val="center"/>
              <w:rPr>
                <w:rFonts w:asciiTheme="minorEastAsia" w:hAnsiTheme="minorEastAsia" w:eastAsiaTheme="minorEastAsia"/>
                <w:spacing w:val="-10"/>
                <w:szCs w:val="21"/>
              </w:rPr>
            </w:pPr>
          </w:p>
        </w:tc>
        <w:tc>
          <w:tcPr>
            <w:tcW w:w="252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创新创业与职业发展</w:t>
            </w:r>
          </w:p>
        </w:tc>
        <w:tc>
          <w:tcPr>
            <w:tcW w:w="666" w:type="dxa"/>
            <w:vAlign w:val="center"/>
          </w:tcPr>
          <w:p>
            <w:pPr>
              <w:jc w:val="center"/>
              <w:rPr>
                <w:rFonts w:asciiTheme="minorEastAsia" w:hAnsiTheme="minorEastAsia" w:eastAsiaTheme="minorEastAsia"/>
                <w:szCs w:val="21"/>
              </w:rPr>
            </w:pPr>
          </w:p>
        </w:tc>
        <w:tc>
          <w:tcPr>
            <w:tcW w:w="676" w:type="dxa"/>
            <w:vMerge w:val="continue"/>
            <w:vAlign w:val="center"/>
          </w:tcPr>
          <w:p>
            <w:pPr>
              <w:jc w:val="center"/>
              <w:rPr>
                <w:rFonts w:asciiTheme="minorEastAsia" w:hAnsiTheme="minorEastAsia" w:eastAsiaTheme="minorEastAsia"/>
                <w:szCs w:val="21"/>
              </w:rPr>
            </w:pPr>
          </w:p>
        </w:tc>
        <w:tc>
          <w:tcPr>
            <w:tcW w:w="1860" w:type="dxa"/>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30" w:hRule="atLeast"/>
          <w:jc w:val="center"/>
        </w:trPr>
        <w:tc>
          <w:tcPr>
            <w:tcW w:w="863" w:type="dxa"/>
            <w:vMerge w:val="continue"/>
            <w:vAlign w:val="center"/>
          </w:tcPr>
          <w:p>
            <w:pPr>
              <w:jc w:val="center"/>
              <w:rPr>
                <w:rFonts w:asciiTheme="minorEastAsia" w:hAnsiTheme="minorEastAsia" w:eastAsiaTheme="minorEastAsia"/>
                <w:spacing w:val="-10"/>
                <w:szCs w:val="21"/>
              </w:rPr>
            </w:pPr>
          </w:p>
        </w:tc>
        <w:tc>
          <w:tcPr>
            <w:tcW w:w="1590" w:type="dxa"/>
            <w:vMerge w:val="continue"/>
            <w:vAlign w:val="center"/>
          </w:tcPr>
          <w:p>
            <w:pPr>
              <w:jc w:val="center"/>
              <w:rPr>
                <w:rFonts w:asciiTheme="minorEastAsia" w:hAnsiTheme="minorEastAsia" w:eastAsiaTheme="minorEastAsia"/>
                <w:spacing w:val="-10"/>
                <w:szCs w:val="21"/>
              </w:rPr>
            </w:pPr>
          </w:p>
        </w:tc>
        <w:tc>
          <w:tcPr>
            <w:tcW w:w="724" w:type="dxa"/>
            <w:vMerge w:val="continue"/>
            <w:vAlign w:val="center"/>
          </w:tcPr>
          <w:p>
            <w:pPr>
              <w:jc w:val="center"/>
              <w:rPr>
                <w:rFonts w:asciiTheme="minorEastAsia" w:hAnsiTheme="minorEastAsia" w:eastAsiaTheme="minorEastAsia"/>
                <w:spacing w:val="-10"/>
                <w:szCs w:val="21"/>
              </w:rPr>
            </w:pPr>
          </w:p>
        </w:tc>
        <w:tc>
          <w:tcPr>
            <w:tcW w:w="252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自然认知与科技文明</w:t>
            </w:r>
          </w:p>
        </w:tc>
        <w:tc>
          <w:tcPr>
            <w:tcW w:w="666" w:type="dxa"/>
            <w:vAlign w:val="center"/>
          </w:tcPr>
          <w:p>
            <w:pPr>
              <w:jc w:val="center"/>
              <w:rPr>
                <w:rFonts w:asciiTheme="minorEastAsia" w:hAnsiTheme="minorEastAsia" w:eastAsiaTheme="minorEastAsia"/>
                <w:szCs w:val="21"/>
              </w:rPr>
            </w:pPr>
          </w:p>
        </w:tc>
        <w:tc>
          <w:tcPr>
            <w:tcW w:w="676" w:type="dxa"/>
            <w:vMerge w:val="continue"/>
            <w:vAlign w:val="center"/>
          </w:tcPr>
          <w:p>
            <w:pPr>
              <w:jc w:val="center"/>
              <w:rPr>
                <w:rFonts w:asciiTheme="minorEastAsia" w:hAnsiTheme="minorEastAsia" w:eastAsiaTheme="minorEastAsia"/>
                <w:szCs w:val="21"/>
              </w:rPr>
            </w:pPr>
          </w:p>
        </w:tc>
        <w:tc>
          <w:tcPr>
            <w:tcW w:w="1860" w:type="dxa"/>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30" w:hRule="atLeast"/>
          <w:jc w:val="center"/>
        </w:trPr>
        <w:tc>
          <w:tcPr>
            <w:tcW w:w="863" w:type="dxa"/>
            <w:vMerge w:val="continue"/>
            <w:vAlign w:val="center"/>
          </w:tcPr>
          <w:p>
            <w:pPr>
              <w:jc w:val="center"/>
              <w:rPr>
                <w:rFonts w:asciiTheme="minorEastAsia" w:hAnsiTheme="minorEastAsia" w:eastAsiaTheme="minorEastAsia"/>
                <w:spacing w:val="-10"/>
                <w:szCs w:val="21"/>
              </w:rPr>
            </w:pPr>
          </w:p>
        </w:tc>
        <w:tc>
          <w:tcPr>
            <w:tcW w:w="1590" w:type="dxa"/>
            <w:vMerge w:val="continue"/>
            <w:vAlign w:val="center"/>
          </w:tcPr>
          <w:p>
            <w:pPr>
              <w:jc w:val="center"/>
              <w:rPr>
                <w:rFonts w:asciiTheme="minorEastAsia" w:hAnsiTheme="minorEastAsia" w:eastAsiaTheme="minorEastAsia"/>
                <w:spacing w:val="-10"/>
                <w:szCs w:val="21"/>
              </w:rPr>
            </w:pPr>
          </w:p>
        </w:tc>
        <w:tc>
          <w:tcPr>
            <w:tcW w:w="724" w:type="dxa"/>
            <w:vMerge w:val="continue"/>
            <w:vAlign w:val="center"/>
          </w:tcPr>
          <w:p>
            <w:pPr>
              <w:jc w:val="center"/>
              <w:rPr>
                <w:rFonts w:asciiTheme="minorEastAsia" w:hAnsiTheme="minorEastAsia" w:eastAsiaTheme="minorEastAsia"/>
                <w:spacing w:val="-10"/>
                <w:szCs w:val="21"/>
              </w:rPr>
            </w:pPr>
          </w:p>
        </w:tc>
        <w:tc>
          <w:tcPr>
            <w:tcW w:w="252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highlight w:val="none"/>
              </w:rPr>
              <w:t>语言与跨文化交流</w:t>
            </w:r>
          </w:p>
        </w:tc>
        <w:tc>
          <w:tcPr>
            <w:tcW w:w="666"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676" w:type="dxa"/>
            <w:vMerge w:val="continue"/>
            <w:vAlign w:val="center"/>
          </w:tcPr>
          <w:p>
            <w:pPr>
              <w:jc w:val="center"/>
              <w:rPr>
                <w:rFonts w:asciiTheme="minorEastAsia" w:hAnsiTheme="minorEastAsia" w:eastAsiaTheme="minorEastAsia"/>
                <w:szCs w:val="21"/>
              </w:rPr>
            </w:pPr>
          </w:p>
        </w:tc>
        <w:tc>
          <w:tcPr>
            <w:tcW w:w="1860" w:type="dxa"/>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15" w:hRule="atLeast"/>
          <w:jc w:val="center"/>
        </w:trPr>
        <w:tc>
          <w:tcPr>
            <w:tcW w:w="863" w:type="dxa"/>
            <w:vMerge w:val="continue"/>
            <w:vAlign w:val="center"/>
          </w:tcPr>
          <w:p>
            <w:pPr>
              <w:jc w:val="center"/>
              <w:rPr>
                <w:rFonts w:asciiTheme="minorEastAsia" w:hAnsiTheme="minorEastAsia" w:eastAsiaTheme="minorEastAsia"/>
                <w:spacing w:val="-10"/>
                <w:szCs w:val="21"/>
              </w:rPr>
            </w:pPr>
          </w:p>
        </w:tc>
        <w:tc>
          <w:tcPr>
            <w:tcW w:w="1590" w:type="dxa"/>
            <w:vMerge w:val="continue"/>
            <w:vAlign w:val="center"/>
          </w:tcPr>
          <w:p>
            <w:pPr>
              <w:jc w:val="center"/>
              <w:rPr>
                <w:rFonts w:asciiTheme="minorEastAsia" w:hAnsiTheme="minorEastAsia" w:eastAsiaTheme="minorEastAsia"/>
                <w:spacing w:val="-10"/>
                <w:szCs w:val="21"/>
              </w:rPr>
            </w:pPr>
          </w:p>
        </w:tc>
        <w:tc>
          <w:tcPr>
            <w:tcW w:w="724" w:type="dxa"/>
            <w:vMerge w:val="continue"/>
            <w:vAlign w:val="center"/>
          </w:tcPr>
          <w:p>
            <w:pPr>
              <w:jc w:val="center"/>
              <w:rPr>
                <w:rFonts w:asciiTheme="minorEastAsia" w:hAnsiTheme="minorEastAsia" w:eastAsiaTheme="minorEastAsia"/>
                <w:spacing w:val="-10"/>
                <w:szCs w:val="21"/>
              </w:rPr>
            </w:pPr>
          </w:p>
        </w:tc>
        <w:tc>
          <w:tcPr>
            <w:tcW w:w="252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国学历史与哲学伦理</w:t>
            </w:r>
          </w:p>
        </w:tc>
        <w:tc>
          <w:tcPr>
            <w:tcW w:w="666" w:type="dxa"/>
            <w:vAlign w:val="center"/>
          </w:tcPr>
          <w:p>
            <w:pPr>
              <w:jc w:val="center"/>
              <w:rPr>
                <w:rFonts w:asciiTheme="minorEastAsia" w:hAnsiTheme="minorEastAsia" w:eastAsiaTheme="minorEastAsia"/>
                <w:szCs w:val="21"/>
              </w:rPr>
            </w:pPr>
          </w:p>
        </w:tc>
        <w:tc>
          <w:tcPr>
            <w:tcW w:w="676" w:type="dxa"/>
            <w:vMerge w:val="continue"/>
            <w:vAlign w:val="center"/>
          </w:tcPr>
          <w:p>
            <w:pPr>
              <w:jc w:val="center"/>
              <w:rPr>
                <w:rFonts w:asciiTheme="minorEastAsia" w:hAnsiTheme="minorEastAsia" w:eastAsiaTheme="minorEastAsia"/>
                <w:szCs w:val="21"/>
              </w:rPr>
            </w:pPr>
          </w:p>
        </w:tc>
        <w:tc>
          <w:tcPr>
            <w:tcW w:w="1860" w:type="dxa"/>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dxa"/>
          <w:trHeight w:val="330" w:hRule="atLeast"/>
          <w:jc w:val="center"/>
        </w:trPr>
        <w:tc>
          <w:tcPr>
            <w:tcW w:w="863" w:type="dxa"/>
            <w:vMerge w:val="continue"/>
            <w:vAlign w:val="center"/>
          </w:tcPr>
          <w:p>
            <w:pPr>
              <w:jc w:val="center"/>
              <w:rPr>
                <w:rFonts w:asciiTheme="minorEastAsia" w:hAnsiTheme="minorEastAsia" w:eastAsiaTheme="minorEastAsia"/>
                <w:spacing w:val="-10"/>
                <w:szCs w:val="21"/>
              </w:rPr>
            </w:pPr>
          </w:p>
        </w:tc>
        <w:tc>
          <w:tcPr>
            <w:tcW w:w="1590" w:type="dxa"/>
            <w:vMerge w:val="continue"/>
            <w:vAlign w:val="center"/>
          </w:tcPr>
          <w:p>
            <w:pPr>
              <w:jc w:val="center"/>
              <w:rPr>
                <w:rFonts w:asciiTheme="minorEastAsia" w:hAnsiTheme="minorEastAsia" w:eastAsiaTheme="minorEastAsia"/>
                <w:spacing w:val="-10"/>
                <w:szCs w:val="21"/>
              </w:rPr>
            </w:pPr>
          </w:p>
        </w:tc>
        <w:tc>
          <w:tcPr>
            <w:tcW w:w="724" w:type="dxa"/>
            <w:vMerge w:val="continue"/>
            <w:vAlign w:val="center"/>
          </w:tcPr>
          <w:p>
            <w:pPr>
              <w:jc w:val="center"/>
              <w:rPr>
                <w:rFonts w:asciiTheme="minorEastAsia" w:hAnsiTheme="minorEastAsia" w:eastAsiaTheme="minorEastAsia"/>
                <w:spacing w:val="-10"/>
                <w:szCs w:val="21"/>
              </w:rPr>
            </w:pPr>
          </w:p>
        </w:tc>
        <w:tc>
          <w:tcPr>
            <w:tcW w:w="252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法律基础与公民修养</w:t>
            </w:r>
          </w:p>
        </w:tc>
        <w:tc>
          <w:tcPr>
            <w:tcW w:w="666" w:type="dxa"/>
            <w:vAlign w:val="center"/>
          </w:tcPr>
          <w:p>
            <w:pPr>
              <w:jc w:val="center"/>
              <w:rPr>
                <w:rFonts w:asciiTheme="minorEastAsia" w:hAnsiTheme="minorEastAsia" w:eastAsiaTheme="minorEastAsia"/>
                <w:szCs w:val="21"/>
              </w:rPr>
            </w:pPr>
          </w:p>
        </w:tc>
        <w:tc>
          <w:tcPr>
            <w:tcW w:w="676" w:type="dxa"/>
            <w:vMerge w:val="continue"/>
            <w:vAlign w:val="center"/>
          </w:tcPr>
          <w:p>
            <w:pPr>
              <w:jc w:val="center"/>
              <w:rPr>
                <w:rFonts w:asciiTheme="minorEastAsia" w:hAnsiTheme="minorEastAsia" w:eastAsiaTheme="minorEastAsia"/>
                <w:szCs w:val="21"/>
              </w:rPr>
            </w:pPr>
          </w:p>
        </w:tc>
        <w:tc>
          <w:tcPr>
            <w:tcW w:w="1860" w:type="dxa"/>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863" w:type="dxa"/>
            <w:vMerge w:val="restart"/>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rPr>
              <w:t>专业</w:t>
            </w:r>
          </w:p>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rPr>
              <w:t>教育</w:t>
            </w:r>
          </w:p>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lang w:val="en-US" w:eastAsia="zh-CN"/>
              </w:rPr>
              <w:t>55</w:t>
            </w:r>
            <w:r>
              <w:rPr>
                <w:rFonts w:hint="eastAsia" w:asciiTheme="minorEastAsia" w:hAnsiTheme="minorEastAsia" w:eastAsiaTheme="minorEastAsia"/>
                <w:spacing w:val="-10"/>
                <w:szCs w:val="21"/>
                <w:highlight w:val="none"/>
              </w:rPr>
              <w:t>左右</w:t>
            </w:r>
          </w:p>
        </w:tc>
        <w:tc>
          <w:tcPr>
            <w:tcW w:w="1590" w:type="dxa"/>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lang w:val="en-US" w:eastAsia="zh-CN"/>
              </w:rPr>
              <w:t>专业必修课</w:t>
            </w:r>
          </w:p>
        </w:tc>
        <w:tc>
          <w:tcPr>
            <w:tcW w:w="724" w:type="dxa"/>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rPr>
              <w:t>必修</w:t>
            </w:r>
          </w:p>
        </w:tc>
        <w:tc>
          <w:tcPr>
            <w:tcW w:w="2528" w:type="dxa"/>
            <w:vAlign w:val="center"/>
          </w:tcPr>
          <w:p>
            <w:pPr>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专业</w:t>
            </w:r>
            <w:r>
              <w:rPr>
                <w:rFonts w:hint="eastAsia" w:asciiTheme="minorEastAsia" w:hAnsiTheme="minorEastAsia" w:eastAsiaTheme="minorEastAsia"/>
                <w:szCs w:val="21"/>
                <w:highlight w:val="none"/>
                <w:lang w:val="en-US" w:eastAsia="zh-CN"/>
              </w:rPr>
              <w:t>基础课</w:t>
            </w:r>
            <w:r>
              <w:rPr>
                <w:rFonts w:hint="eastAsia" w:asciiTheme="minorEastAsia" w:hAnsiTheme="minorEastAsia" w:eastAsiaTheme="minorEastAsia"/>
                <w:szCs w:val="21"/>
                <w:highlight w:val="none"/>
              </w:rPr>
              <w:t>方向课</w:t>
            </w:r>
          </w:p>
        </w:tc>
        <w:tc>
          <w:tcPr>
            <w:tcW w:w="1342" w:type="dxa"/>
            <w:gridSpan w:val="2"/>
            <w:vAlign w:val="center"/>
          </w:tcPr>
          <w:p>
            <w:pPr>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28</w:t>
            </w:r>
            <w:r>
              <w:rPr>
                <w:rFonts w:hint="eastAsia" w:asciiTheme="minorEastAsia" w:hAnsiTheme="minorEastAsia" w:eastAsiaTheme="minorEastAsia"/>
                <w:szCs w:val="21"/>
                <w:highlight w:val="none"/>
              </w:rPr>
              <w:t>左右</w:t>
            </w:r>
          </w:p>
        </w:tc>
        <w:tc>
          <w:tcPr>
            <w:tcW w:w="1864" w:type="dxa"/>
            <w:gridSpan w:val="2"/>
            <w:vMerge w:val="restart"/>
            <w:vAlign w:val="center"/>
          </w:tcPr>
          <w:p>
            <w:pPr>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本部分包含一定数量</w:t>
            </w:r>
            <w:r>
              <w:rPr>
                <w:rFonts w:hint="eastAsia" w:asciiTheme="minorEastAsia" w:hAnsiTheme="minorEastAsia" w:eastAsiaTheme="minorEastAsia"/>
                <w:b/>
                <w:bCs/>
                <w:szCs w:val="21"/>
                <w:highlight w:val="none"/>
                <w:lang w:val="en-US" w:eastAsia="zh-CN"/>
              </w:rPr>
              <w:t>课堂实验教学学分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863" w:type="dxa"/>
            <w:vMerge w:val="continue"/>
            <w:vAlign w:val="center"/>
          </w:tcPr>
          <w:p>
            <w:pPr>
              <w:jc w:val="center"/>
              <w:rPr>
                <w:rFonts w:hint="eastAsia" w:asciiTheme="minorEastAsia" w:hAnsiTheme="minorEastAsia" w:eastAsiaTheme="minorEastAsia"/>
                <w:spacing w:val="-10"/>
                <w:szCs w:val="21"/>
                <w:highlight w:val="none"/>
                <w:lang w:val="en-US" w:eastAsia="zh-CN"/>
              </w:rPr>
            </w:pPr>
          </w:p>
        </w:tc>
        <w:tc>
          <w:tcPr>
            <w:tcW w:w="1590" w:type="dxa"/>
            <w:vAlign w:val="center"/>
          </w:tcPr>
          <w:p>
            <w:pPr>
              <w:jc w:val="center"/>
              <w:rPr>
                <w:rFonts w:hint="default" w:asciiTheme="minorEastAsia" w:hAnsiTheme="minorEastAsia" w:eastAsiaTheme="minorEastAsia"/>
                <w:spacing w:val="-10"/>
                <w:szCs w:val="21"/>
                <w:highlight w:val="none"/>
                <w:lang w:val="en-US"/>
              </w:rPr>
            </w:pPr>
            <w:r>
              <w:rPr>
                <w:rFonts w:hint="eastAsia" w:asciiTheme="minorEastAsia" w:hAnsiTheme="minorEastAsia" w:eastAsiaTheme="minorEastAsia"/>
                <w:spacing w:val="-10"/>
                <w:szCs w:val="21"/>
                <w:highlight w:val="none"/>
                <w:lang w:val="en-US" w:eastAsia="zh-CN"/>
              </w:rPr>
              <w:t>专业选修课</w:t>
            </w:r>
          </w:p>
        </w:tc>
        <w:tc>
          <w:tcPr>
            <w:tcW w:w="724" w:type="dxa"/>
            <w:vAlign w:val="center"/>
          </w:tcPr>
          <w:p>
            <w:pPr>
              <w:jc w:val="center"/>
              <w:rPr>
                <w:rFonts w:asciiTheme="minorEastAsia" w:hAnsiTheme="minorEastAsia" w:eastAsiaTheme="minorEastAsia"/>
                <w:spacing w:val="-10"/>
                <w:szCs w:val="21"/>
                <w:highlight w:val="none"/>
              </w:rPr>
            </w:pPr>
            <w:r>
              <w:rPr>
                <w:rFonts w:hint="eastAsia" w:asciiTheme="minorEastAsia" w:hAnsiTheme="minorEastAsia" w:eastAsiaTheme="minorEastAsia"/>
                <w:spacing w:val="-10"/>
                <w:szCs w:val="21"/>
                <w:highlight w:val="none"/>
                <w:lang w:val="en-US" w:eastAsia="zh-CN"/>
              </w:rPr>
              <w:t>选修</w:t>
            </w:r>
          </w:p>
        </w:tc>
        <w:tc>
          <w:tcPr>
            <w:tcW w:w="2528" w:type="dxa"/>
            <w:vAlign w:val="center"/>
          </w:tcPr>
          <w:p>
            <w:pPr>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专业个性化课程</w:t>
            </w:r>
          </w:p>
        </w:tc>
        <w:tc>
          <w:tcPr>
            <w:tcW w:w="1342" w:type="dxa"/>
            <w:gridSpan w:val="2"/>
            <w:vAlign w:val="center"/>
          </w:tcPr>
          <w:p>
            <w:pPr>
              <w:jc w:val="center"/>
              <w:rPr>
                <w:rFonts w:hint="default" w:asciiTheme="minorEastAsia" w:hAnsiTheme="minorEastAsia" w:eastAsiaTheme="minorEastAsia"/>
                <w:szCs w:val="21"/>
                <w:highlight w:val="none"/>
                <w:lang w:val="en-US"/>
              </w:rPr>
            </w:pPr>
            <w:r>
              <w:rPr>
                <w:rFonts w:hint="eastAsia" w:asciiTheme="minorEastAsia" w:hAnsiTheme="minorEastAsia" w:eastAsiaTheme="minorEastAsia"/>
                <w:szCs w:val="21"/>
                <w:highlight w:val="none"/>
                <w:lang w:val="en-US" w:eastAsia="zh-CN"/>
              </w:rPr>
              <w:t>27左右</w:t>
            </w:r>
          </w:p>
        </w:tc>
        <w:tc>
          <w:tcPr>
            <w:tcW w:w="1864" w:type="dxa"/>
            <w:gridSpan w:val="2"/>
            <w:vMerge w:val="continue"/>
            <w:vAlign w:val="center"/>
          </w:tcPr>
          <w:p>
            <w:pPr>
              <w:jc w:val="center"/>
              <w:rPr>
                <w:rFonts w:asciiTheme="minorEastAsia" w:hAnsiTheme="minorEastAsia" w:eastAsiaTheme="minorEastAsia"/>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863" w:type="dxa"/>
            <w:vMerge w:val="restart"/>
            <w:vAlign w:val="center"/>
          </w:tcPr>
          <w:p>
            <w:pPr>
              <w:jc w:val="center"/>
              <w:rPr>
                <w:rFonts w:hint="default" w:asciiTheme="minorEastAsia" w:hAnsiTheme="minorEastAsia" w:eastAsiaTheme="minorEastAsia"/>
                <w:spacing w:val="-10"/>
                <w:szCs w:val="21"/>
                <w:lang w:val="en-US" w:eastAsia="zh-CN"/>
              </w:rPr>
            </w:pPr>
            <w:r>
              <w:rPr>
                <w:rFonts w:hint="eastAsia" w:asciiTheme="minorEastAsia" w:hAnsiTheme="minorEastAsia" w:eastAsiaTheme="minorEastAsia"/>
                <w:spacing w:val="-10"/>
                <w:szCs w:val="21"/>
              </w:rPr>
              <w:t>实践</w:t>
            </w:r>
          </w:p>
          <w:p>
            <w:pPr>
              <w:jc w:val="center"/>
              <w:rPr>
                <w:rFonts w:hint="eastAsia" w:asciiTheme="minorEastAsia" w:hAnsiTheme="minorEastAsia" w:eastAsiaTheme="minorEastAsia"/>
                <w:spacing w:val="-10"/>
                <w:szCs w:val="21"/>
                <w:lang w:eastAsia="zh-CN"/>
              </w:rPr>
            </w:pPr>
            <w:r>
              <w:rPr>
                <w:rFonts w:hint="eastAsia" w:asciiTheme="minorEastAsia" w:hAnsiTheme="minorEastAsia" w:eastAsiaTheme="minorEastAsia"/>
                <w:spacing w:val="-10"/>
                <w:szCs w:val="21"/>
              </w:rPr>
              <w:t>教育</w:t>
            </w:r>
            <w:r>
              <w:rPr>
                <w:rFonts w:hint="eastAsia" w:asciiTheme="minorEastAsia" w:hAnsiTheme="minorEastAsia" w:eastAsiaTheme="minorEastAsia"/>
                <w:spacing w:val="-10"/>
                <w:szCs w:val="21"/>
                <w:lang w:eastAsia="zh-CN"/>
              </w:rPr>
              <w:t>（</w:t>
            </w:r>
            <w:r>
              <w:rPr>
                <w:rFonts w:hint="eastAsia" w:asciiTheme="minorEastAsia" w:hAnsiTheme="minorEastAsia" w:eastAsiaTheme="minorEastAsia"/>
                <w:spacing w:val="-10"/>
                <w:szCs w:val="21"/>
                <w:lang w:val="en-US" w:eastAsia="zh-CN"/>
              </w:rPr>
              <w:t>不含课堂实验学分</w:t>
            </w:r>
            <w:r>
              <w:rPr>
                <w:rFonts w:hint="eastAsia" w:asciiTheme="minorEastAsia" w:hAnsiTheme="minorEastAsia" w:eastAsiaTheme="minorEastAsia"/>
                <w:spacing w:val="-10"/>
                <w:szCs w:val="21"/>
                <w:lang w:eastAsia="zh-CN"/>
              </w:rPr>
              <w:t>）</w:t>
            </w:r>
          </w:p>
          <w:p>
            <w:pPr>
              <w:jc w:val="center"/>
              <w:rPr>
                <w:rFonts w:hint="default" w:asciiTheme="minorEastAsia" w:hAnsiTheme="minorEastAsia" w:eastAsiaTheme="minorEastAsia"/>
                <w:spacing w:val="-10"/>
                <w:szCs w:val="21"/>
                <w:lang w:val="en-US" w:eastAsia="zh-CN"/>
              </w:rPr>
            </w:pPr>
            <w:r>
              <w:rPr>
                <w:rFonts w:hint="eastAsia" w:asciiTheme="minorEastAsia" w:hAnsiTheme="minorEastAsia" w:eastAsiaTheme="minorEastAsia"/>
                <w:spacing w:val="-10"/>
                <w:szCs w:val="21"/>
                <w:lang w:val="en-US" w:eastAsia="zh-CN"/>
              </w:rPr>
              <w:t>26左右</w:t>
            </w:r>
          </w:p>
          <w:p>
            <w:pPr>
              <w:jc w:val="center"/>
              <w:rPr>
                <w:rFonts w:hint="default" w:asciiTheme="minorEastAsia" w:hAnsiTheme="minorEastAsia" w:eastAsiaTheme="minorEastAsia"/>
                <w:spacing w:val="-10"/>
                <w:szCs w:val="21"/>
                <w:lang w:val="en-US" w:eastAsia="zh-CN"/>
              </w:rPr>
            </w:pPr>
          </w:p>
        </w:tc>
        <w:tc>
          <w:tcPr>
            <w:tcW w:w="1590" w:type="dxa"/>
            <w:vMerge w:val="restart"/>
            <w:vAlign w:val="center"/>
          </w:tcPr>
          <w:p>
            <w:pPr>
              <w:jc w:val="center"/>
              <w:rPr>
                <w:rFonts w:hint="default" w:asciiTheme="minorEastAsia" w:hAnsiTheme="minorEastAsia" w:eastAsiaTheme="minorEastAsia"/>
                <w:spacing w:val="-10"/>
                <w:szCs w:val="21"/>
                <w:lang w:val="en-US"/>
              </w:rPr>
            </w:pPr>
            <w:r>
              <w:rPr>
                <w:rFonts w:hint="eastAsia" w:asciiTheme="minorEastAsia" w:hAnsiTheme="minorEastAsia" w:eastAsiaTheme="minorEastAsia"/>
                <w:spacing w:val="-10"/>
                <w:szCs w:val="21"/>
              </w:rPr>
              <w:t>实习类</w:t>
            </w:r>
          </w:p>
        </w:tc>
        <w:tc>
          <w:tcPr>
            <w:tcW w:w="724" w:type="dxa"/>
            <w:vMerge w:val="restart"/>
            <w:vAlign w:val="center"/>
          </w:tcPr>
          <w:p>
            <w:pPr>
              <w:jc w:val="center"/>
              <w:rPr>
                <w:rFonts w:hint="eastAsia" w:asciiTheme="minorEastAsia" w:hAnsiTheme="minorEastAsia" w:eastAsiaTheme="minorEastAsia"/>
                <w:spacing w:val="-10"/>
                <w:szCs w:val="21"/>
                <w:lang w:val="en-US" w:eastAsia="zh-CN"/>
              </w:rPr>
            </w:pPr>
            <w:r>
              <w:rPr>
                <w:rFonts w:hint="eastAsia" w:asciiTheme="minorEastAsia" w:hAnsiTheme="minorEastAsia" w:eastAsiaTheme="minorEastAsia"/>
                <w:spacing w:val="-10"/>
                <w:szCs w:val="21"/>
              </w:rPr>
              <w:t>必修</w:t>
            </w:r>
          </w:p>
        </w:tc>
        <w:tc>
          <w:tcPr>
            <w:tcW w:w="25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军事技能</w:t>
            </w:r>
          </w:p>
        </w:tc>
        <w:tc>
          <w:tcPr>
            <w:tcW w:w="1342" w:type="dxa"/>
            <w:gridSpan w:val="2"/>
            <w:vAlign w:val="center"/>
          </w:tcPr>
          <w:p>
            <w:pPr>
              <w:jc w:val="center"/>
              <w:rPr>
                <w:rFonts w:hint="eastAsia"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2</w:t>
            </w:r>
          </w:p>
        </w:tc>
        <w:tc>
          <w:tcPr>
            <w:tcW w:w="1864" w:type="dxa"/>
            <w:gridSpan w:val="2"/>
            <w:vMerge w:val="restart"/>
            <w:vAlign w:val="center"/>
          </w:tcPr>
          <w:p>
            <w:pPr>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本部分学分总数+课堂实验教学学分占总学分的比例应满足：</w:t>
            </w:r>
          </w:p>
          <w:p>
            <w:pPr>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经管文法类专业≥20%，理工类专业≥25%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863" w:type="dxa"/>
            <w:vMerge w:val="continue"/>
            <w:vAlign w:val="center"/>
          </w:tcPr>
          <w:p>
            <w:pPr>
              <w:jc w:val="center"/>
              <w:rPr>
                <w:rFonts w:hint="eastAsia" w:asciiTheme="minorEastAsia" w:hAnsiTheme="minorEastAsia" w:eastAsiaTheme="minorEastAsia"/>
                <w:spacing w:val="-10"/>
                <w:szCs w:val="21"/>
                <w:lang w:val="en-US" w:eastAsia="zh-CN"/>
              </w:rPr>
            </w:pPr>
          </w:p>
        </w:tc>
        <w:tc>
          <w:tcPr>
            <w:tcW w:w="1590" w:type="dxa"/>
            <w:vMerge w:val="continue"/>
            <w:vAlign w:val="center"/>
          </w:tcPr>
          <w:p>
            <w:pPr>
              <w:jc w:val="center"/>
              <w:rPr>
                <w:rFonts w:hint="eastAsia" w:asciiTheme="minorEastAsia" w:hAnsiTheme="minorEastAsia" w:eastAsiaTheme="minorEastAsia"/>
                <w:spacing w:val="-10"/>
                <w:szCs w:val="21"/>
              </w:rPr>
            </w:pPr>
          </w:p>
        </w:tc>
        <w:tc>
          <w:tcPr>
            <w:tcW w:w="724" w:type="dxa"/>
            <w:vMerge w:val="continue"/>
            <w:vAlign w:val="center"/>
          </w:tcPr>
          <w:p>
            <w:pPr>
              <w:jc w:val="center"/>
              <w:rPr>
                <w:rFonts w:hint="eastAsia" w:asciiTheme="minorEastAsia" w:hAnsiTheme="minorEastAsia" w:eastAsiaTheme="minorEastAsia"/>
                <w:spacing w:val="-10"/>
                <w:szCs w:val="21"/>
                <w:lang w:val="en-US" w:eastAsia="zh-CN"/>
              </w:rPr>
            </w:pPr>
          </w:p>
        </w:tc>
        <w:tc>
          <w:tcPr>
            <w:tcW w:w="252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认知实习</w:t>
            </w:r>
          </w:p>
        </w:tc>
        <w:tc>
          <w:tcPr>
            <w:tcW w:w="1342" w:type="dxa"/>
            <w:gridSpan w:val="2"/>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建议</w:t>
            </w:r>
            <w:r>
              <w:rPr>
                <w:rFonts w:asciiTheme="minorEastAsia" w:hAnsiTheme="minorEastAsia" w:eastAsiaTheme="minorEastAsia"/>
                <w:szCs w:val="21"/>
              </w:rPr>
              <w:t>2</w:t>
            </w:r>
          </w:p>
        </w:tc>
        <w:tc>
          <w:tcPr>
            <w:tcW w:w="1864" w:type="dxa"/>
            <w:gridSpan w:val="2"/>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863" w:type="dxa"/>
            <w:vMerge w:val="continue"/>
            <w:vAlign w:val="center"/>
          </w:tcPr>
          <w:p>
            <w:pPr>
              <w:jc w:val="center"/>
              <w:rPr>
                <w:rFonts w:hint="eastAsia" w:asciiTheme="minorEastAsia" w:hAnsiTheme="minorEastAsia" w:eastAsiaTheme="minorEastAsia"/>
                <w:spacing w:val="-10"/>
                <w:szCs w:val="21"/>
                <w:lang w:val="en-US" w:eastAsia="zh-CN"/>
              </w:rPr>
            </w:pPr>
          </w:p>
        </w:tc>
        <w:tc>
          <w:tcPr>
            <w:tcW w:w="1590" w:type="dxa"/>
            <w:vMerge w:val="continue"/>
            <w:vAlign w:val="center"/>
          </w:tcPr>
          <w:p>
            <w:pPr>
              <w:jc w:val="center"/>
              <w:rPr>
                <w:rFonts w:hint="eastAsia" w:asciiTheme="minorEastAsia" w:hAnsiTheme="minorEastAsia" w:eastAsiaTheme="minorEastAsia"/>
                <w:spacing w:val="-10"/>
                <w:szCs w:val="21"/>
              </w:rPr>
            </w:pPr>
          </w:p>
        </w:tc>
        <w:tc>
          <w:tcPr>
            <w:tcW w:w="724" w:type="dxa"/>
            <w:vMerge w:val="continue"/>
            <w:vAlign w:val="center"/>
          </w:tcPr>
          <w:p>
            <w:pPr>
              <w:jc w:val="center"/>
              <w:rPr>
                <w:rFonts w:hint="eastAsia" w:asciiTheme="minorEastAsia" w:hAnsiTheme="minorEastAsia" w:eastAsiaTheme="minorEastAsia"/>
                <w:spacing w:val="-10"/>
                <w:szCs w:val="21"/>
                <w:lang w:val="en-US" w:eastAsia="zh-CN"/>
              </w:rPr>
            </w:pPr>
          </w:p>
        </w:tc>
        <w:tc>
          <w:tcPr>
            <w:tcW w:w="2528"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专业实习</w:t>
            </w:r>
          </w:p>
        </w:tc>
        <w:tc>
          <w:tcPr>
            <w:tcW w:w="1342" w:type="dxa"/>
            <w:gridSpan w:val="2"/>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建议</w:t>
            </w:r>
            <w:r>
              <w:rPr>
                <w:rFonts w:asciiTheme="minorEastAsia" w:hAnsiTheme="minorEastAsia" w:eastAsiaTheme="minorEastAsia"/>
                <w:szCs w:val="21"/>
              </w:rPr>
              <w:t>2</w:t>
            </w:r>
          </w:p>
        </w:tc>
        <w:tc>
          <w:tcPr>
            <w:tcW w:w="1864" w:type="dxa"/>
            <w:gridSpan w:val="2"/>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863" w:type="dxa"/>
            <w:vMerge w:val="continue"/>
            <w:vAlign w:val="center"/>
          </w:tcPr>
          <w:p>
            <w:pPr>
              <w:jc w:val="center"/>
              <w:rPr>
                <w:rFonts w:hint="eastAsia" w:asciiTheme="minorEastAsia" w:hAnsiTheme="minorEastAsia" w:eastAsiaTheme="minorEastAsia"/>
                <w:spacing w:val="-10"/>
                <w:szCs w:val="21"/>
                <w:lang w:val="en-US" w:eastAsia="zh-CN"/>
              </w:rPr>
            </w:pPr>
          </w:p>
        </w:tc>
        <w:tc>
          <w:tcPr>
            <w:tcW w:w="1590" w:type="dxa"/>
            <w:vMerge w:val="continue"/>
            <w:vAlign w:val="center"/>
          </w:tcPr>
          <w:p>
            <w:pPr>
              <w:jc w:val="center"/>
              <w:rPr>
                <w:rFonts w:hint="eastAsia" w:asciiTheme="minorEastAsia" w:hAnsiTheme="minorEastAsia" w:eastAsiaTheme="minorEastAsia"/>
                <w:spacing w:val="-10"/>
                <w:szCs w:val="21"/>
              </w:rPr>
            </w:pPr>
          </w:p>
        </w:tc>
        <w:tc>
          <w:tcPr>
            <w:tcW w:w="724" w:type="dxa"/>
            <w:vMerge w:val="continue"/>
            <w:vAlign w:val="center"/>
          </w:tcPr>
          <w:p>
            <w:pPr>
              <w:jc w:val="center"/>
              <w:rPr>
                <w:rFonts w:hint="eastAsia" w:asciiTheme="minorEastAsia" w:hAnsiTheme="minorEastAsia" w:eastAsiaTheme="minorEastAsia"/>
                <w:spacing w:val="-10"/>
                <w:szCs w:val="21"/>
                <w:lang w:val="en-US" w:eastAsia="zh-CN"/>
              </w:rPr>
            </w:pPr>
          </w:p>
        </w:tc>
        <w:tc>
          <w:tcPr>
            <w:tcW w:w="2528"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毕业实习</w:t>
            </w:r>
          </w:p>
        </w:tc>
        <w:tc>
          <w:tcPr>
            <w:tcW w:w="1342" w:type="dxa"/>
            <w:gridSpan w:val="2"/>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4</w:t>
            </w:r>
          </w:p>
        </w:tc>
        <w:tc>
          <w:tcPr>
            <w:tcW w:w="1864" w:type="dxa"/>
            <w:gridSpan w:val="2"/>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863" w:type="dxa"/>
            <w:vMerge w:val="continue"/>
            <w:vAlign w:val="center"/>
          </w:tcPr>
          <w:p>
            <w:pPr>
              <w:jc w:val="center"/>
              <w:rPr>
                <w:rFonts w:hint="eastAsia" w:asciiTheme="minorEastAsia" w:hAnsiTheme="minorEastAsia" w:eastAsiaTheme="minorEastAsia"/>
                <w:spacing w:val="-10"/>
                <w:szCs w:val="21"/>
                <w:lang w:val="en-US" w:eastAsia="zh-CN"/>
              </w:rPr>
            </w:pPr>
          </w:p>
        </w:tc>
        <w:tc>
          <w:tcPr>
            <w:tcW w:w="1590" w:type="dxa"/>
            <w:vMerge w:val="continue"/>
            <w:vAlign w:val="center"/>
          </w:tcPr>
          <w:p>
            <w:pPr>
              <w:jc w:val="center"/>
              <w:rPr>
                <w:rFonts w:hint="eastAsia" w:asciiTheme="minorEastAsia" w:hAnsiTheme="minorEastAsia" w:eastAsiaTheme="minorEastAsia"/>
                <w:spacing w:val="-10"/>
                <w:szCs w:val="21"/>
              </w:rPr>
            </w:pPr>
          </w:p>
        </w:tc>
        <w:tc>
          <w:tcPr>
            <w:tcW w:w="724" w:type="dxa"/>
            <w:vMerge w:val="continue"/>
            <w:vAlign w:val="center"/>
          </w:tcPr>
          <w:p>
            <w:pPr>
              <w:jc w:val="center"/>
              <w:rPr>
                <w:rFonts w:hint="eastAsia" w:asciiTheme="minorEastAsia" w:hAnsiTheme="minorEastAsia" w:eastAsiaTheme="minorEastAsia"/>
                <w:spacing w:val="-10"/>
                <w:szCs w:val="21"/>
                <w:lang w:val="en-US" w:eastAsia="zh-CN"/>
              </w:rPr>
            </w:pPr>
          </w:p>
        </w:tc>
        <w:tc>
          <w:tcPr>
            <w:tcW w:w="2528"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毕业设计（论文）</w:t>
            </w:r>
          </w:p>
        </w:tc>
        <w:tc>
          <w:tcPr>
            <w:tcW w:w="1342" w:type="dxa"/>
            <w:gridSpan w:val="2"/>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4</w:t>
            </w:r>
          </w:p>
        </w:tc>
        <w:tc>
          <w:tcPr>
            <w:tcW w:w="1864" w:type="dxa"/>
            <w:gridSpan w:val="2"/>
            <w:vMerge w:val="continue"/>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863" w:type="dxa"/>
            <w:vMerge w:val="continue"/>
          </w:tcPr>
          <w:p>
            <w:pPr>
              <w:jc w:val="center"/>
              <w:rPr>
                <w:rFonts w:hint="eastAsia" w:asciiTheme="minorEastAsia" w:hAnsiTheme="minorEastAsia" w:eastAsiaTheme="minorEastAsia"/>
                <w:spacing w:val="-10"/>
                <w:szCs w:val="21"/>
                <w:lang w:val="en-US" w:eastAsia="zh-CN"/>
              </w:rPr>
            </w:pPr>
          </w:p>
        </w:tc>
        <w:tc>
          <w:tcPr>
            <w:tcW w:w="1590" w:type="dxa"/>
            <w:vMerge w:val="restart"/>
            <w:vAlign w:val="center"/>
          </w:tcPr>
          <w:p>
            <w:pPr>
              <w:jc w:val="center"/>
              <w:rPr>
                <w:rFonts w:hint="eastAsia" w:asciiTheme="minorEastAsia" w:hAnsiTheme="minorEastAsia" w:eastAsiaTheme="minorEastAsia"/>
                <w:spacing w:val="-10"/>
                <w:szCs w:val="21"/>
              </w:rPr>
            </w:pPr>
            <w:r>
              <w:rPr>
                <w:rFonts w:hint="eastAsia" w:asciiTheme="minorEastAsia" w:hAnsiTheme="minorEastAsia" w:eastAsiaTheme="minorEastAsia"/>
                <w:spacing w:val="-10"/>
                <w:szCs w:val="21"/>
              </w:rPr>
              <w:t>素养提升类</w:t>
            </w:r>
          </w:p>
        </w:tc>
        <w:tc>
          <w:tcPr>
            <w:tcW w:w="724" w:type="dxa"/>
            <w:vMerge w:val="restart"/>
            <w:vAlign w:val="center"/>
          </w:tcPr>
          <w:p>
            <w:pPr>
              <w:jc w:val="center"/>
              <w:rPr>
                <w:rFonts w:hint="eastAsia" w:asciiTheme="minorEastAsia" w:hAnsiTheme="minorEastAsia" w:eastAsiaTheme="minorEastAsia"/>
                <w:spacing w:val="-10"/>
                <w:szCs w:val="21"/>
                <w:lang w:val="en-US" w:eastAsia="zh-CN"/>
              </w:rPr>
            </w:pPr>
            <w:r>
              <w:rPr>
                <w:rFonts w:hint="eastAsia" w:asciiTheme="minorEastAsia" w:hAnsiTheme="minorEastAsia" w:eastAsiaTheme="minorEastAsia"/>
                <w:spacing w:val="-10"/>
                <w:szCs w:val="21"/>
              </w:rPr>
              <w:t>必修</w:t>
            </w:r>
          </w:p>
        </w:tc>
        <w:tc>
          <w:tcPr>
            <w:tcW w:w="2528"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第二课堂</w:t>
            </w:r>
          </w:p>
        </w:tc>
        <w:tc>
          <w:tcPr>
            <w:tcW w:w="1342" w:type="dxa"/>
            <w:gridSpan w:val="2"/>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2</w:t>
            </w:r>
          </w:p>
        </w:tc>
        <w:tc>
          <w:tcPr>
            <w:tcW w:w="1864" w:type="dxa"/>
            <w:gridSpan w:val="2"/>
            <w:vMerge w:val="continue"/>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863" w:type="dxa"/>
            <w:vMerge w:val="continue"/>
          </w:tcPr>
          <w:p>
            <w:pPr>
              <w:jc w:val="center"/>
              <w:rPr>
                <w:rFonts w:hint="eastAsia" w:asciiTheme="minorEastAsia" w:hAnsiTheme="minorEastAsia" w:eastAsiaTheme="minorEastAsia"/>
                <w:spacing w:val="-10"/>
                <w:szCs w:val="21"/>
                <w:lang w:val="en-US" w:eastAsia="zh-CN"/>
              </w:rPr>
            </w:pPr>
          </w:p>
        </w:tc>
        <w:tc>
          <w:tcPr>
            <w:tcW w:w="1590" w:type="dxa"/>
            <w:vMerge w:val="continue"/>
            <w:vAlign w:val="center"/>
          </w:tcPr>
          <w:p>
            <w:pPr>
              <w:jc w:val="center"/>
              <w:rPr>
                <w:rFonts w:hint="eastAsia" w:asciiTheme="minorEastAsia" w:hAnsiTheme="minorEastAsia" w:eastAsiaTheme="minorEastAsia"/>
                <w:spacing w:val="-10"/>
                <w:szCs w:val="21"/>
              </w:rPr>
            </w:pPr>
          </w:p>
        </w:tc>
        <w:tc>
          <w:tcPr>
            <w:tcW w:w="724" w:type="dxa"/>
            <w:vMerge w:val="continue"/>
            <w:vAlign w:val="center"/>
          </w:tcPr>
          <w:p>
            <w:pPr>
              <w:jc w:val="center"/>
              <w:rPr>
                <w:rFonts w:hint="eastAsia" w:asciiTheme="minorEastAsia" w:hAnsiTheme="minorEastAsia" w:eastAsiaTheme="minorEastAsia"/>
                <w:spacing w:val="-10"/>
                <w:szCs w:val="21"/>
              </w:rPr>
            </w:pPr>
          </w:p>
        </w:tc>
        <w:tc>
          <w:tcPr>
            <w:tcW w:w="2528"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创新创业</w:t>
            </w:r>
          </w:p>
        </w:tc>
        <w:tc>
          <w:tcPr>
            <w:tcW w:w="1342" w:type="dxa"/>
            <w:gridSpan w:val="2"/>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2</w:t>
            </w:r>
          </w:p>
        </w:tc>
        <w:tc>
          <w:tcPr>
            <w:tcW w:w="1864" w:type="dxa"/>
            <w:gridSpan w:val="2"/>
            <w:vMerge w:val="continue"/>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863" w:type="dxa"/>
            <w:vMerge w:val="continue"/>
          </w:tcPr>
          <w:p>
            <w:pPr>
              <w:jc w:val="center"/>
              <w:rPr>
                <w:rFonts w:hint="eastAsia" w:asciiTheme="minorEastAsia" w:hAnsiTheme="minorEastAsia" w:eastAsiaTheme="minorEastAsia"/>
                <w:spacing w:val="-10"/>
                <w:szCs w:val="21"/>
                <w:lang w:val="en-US" w:eastAsia="zh-CN"/>
              </w:rPr>
            </w:pPr>
          </w:p>
        </w:tc>
        <w:tc>
          <w:tcPr>
            <w:tcW w:w="1590" w:type="dxa"/>
            <w:vMerge w:val="continue"/>
            <w:vAlign w:val="center"/>
          </w:tcPr>
          <w:p>
            <w:pPr>
              <w:jc w:val="center"/>
              <w:rPr>
                <w:rFonts w:hint="eastAsia" w:asciiTheme="minorEastAsia" w:hAnsiTheme="minorEastAsia" w:eastAsiaTheme="minorEastAsia"/>
                <w:spacing w:val="-10"/>
                <w:szCs w:val="21"/>
              </w:rPr>
            </w:pPr>
          </w:p>
        </w:tc>
        <w:tc>
          <w:tcPr>
            <w:tcW w:w="724" w:type="dxa"/>
            <w:vMerge w:val="continue"/>
            <w:vAlign w:val="center"/>
          </w:tcPr>
          <w:p>
            <w:pPr>
              <w:jc w:val="center"/>
              <w:rPr>
                <w:rFonts w:hint="eastAsia" w:asciiTheme="minorEastAsia" w:hAnsiTheme="minorEastAsia" w:eastAsiaTheme="minorEastAsia"/>
                <w:spacing w:val="-10"/>
                <w:szCs w:val="21"/>
              </w:rPr>
            </w:pPr>
          </w:p>
        </w:tc>
        <w:tc>
          <w:tcPr>
            <w:tcW w:w="2528"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劳动实践课程</w:t>
            </w:r>
          </w:p>
        </w:tc>
        <w:tc>
          <w:tcPr>
            <w:tcW w:w="1342" w:type="dxa"/>
            <w:gridSpan w:val="2"/>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1864" w:type="dxa"/>
            <w:gridSpan w:val="2"/>
            <w:vMerge w:val="continue"/>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863" w:type="dxa"/>
            <w:vMerge w:val="continue"/>
          </w:tcPr>
          <w:p>
            <w:pPr>
              <w:jc w:val="center"/>
              <w:rPr>
                <w:rFonts w:hint="eastAsia" w:asciiTheme="minorEastAsia" w:hAnsiTheme="minorEastAsia" w:eastAsiaTheme="minorEastAsia"/>
                <w:spacing w:val="-10"/>
                <w:szCs w:val="21"/>
                <w:lang w:val="en-US" w:eastAsia="zh-CN"/>
              </w:rPr>
            </w:pPr>
          </w:p>
        </w:tc>
        <w:tc>
          <w:tcPr>
            <w:tcW w:w="1590" w:type="dxa"/>
            <w:vAlign w:val="center"/>
          </w:tcPr>
          <w:p>
            <w:pPr>
              <w:jc w:val="center"/>
              <w:rPr>
                <w:rFonts w:hint="eastAsia" w:cs="Times New Roman" w:asciiTheme="minorEastAsia" w:hAnsiTheme="minorEastAsia" w:eastAsiaTheme="minorEastAsia"/>
                <w:spacing w:val="-10"/>
                <w:kern w:val="2"/>
                <w:sz w:val="21"/>
                <w:szCs w:val="21"/>
                <w:lang w:val="en-US" w:eastAsia="zh-CN" w:bidi="ar-SA"/>
              </w:rPr>
            </w:pPr>
            <w:r>
              <w:rPr>
                <w:rFonts w:hint="eastAsia" w:asciiTheme="minorEastAsia" w:hAnsiTheme="minorEastAsia" w:eastAsiaTheme="minorEastAsia"/>
                <w:spacing w:val="-10"/>
                <w:szCs w:val="21"/>
              </w:rPr>
              <w:t>思政育人类</w:t>
            </w:r>
          </w:p>
        </w:tc>
        <w:tc>
          <w:tcPr>
            <w:tcW w:w="724" w:type="dxa"/>
            <w:vAlign w:val="center"/>
          </w:tcPr>
          <w:p>
            <w:pPr>
              <w:jc w:val="center"/>
              <w:rPr>
                <w:rFonts w:hint="eastAsia" w:cs="Times New Roman" w:asciiTheme="minorEastAsia" w:hAnsiTheme="minorEastAsia" w:eastAsiaTheme="minorEastAsia"/>
                <w:spacing w:val="-10"/>
                <w:kern w:val="2"/>
                <w:sz w:val="21"/>
                <w:szCs w:val="21"/>
                <w:lang w:val="en-US" w:eastAsia="zh-CN" w:bidi="ar-SA"/>
              </w:rPr>
            </w:pPr>
            <w:r>
              <w:rPr>
                <w:rFonts w:hint="eastAsia" w:asciiTheme="minorEastAsia" w:hAnsiTheme="minorEastAsia" w:eastAsiaTheme="minorEastAsia"/>
                <w:spacing w:val="-10"/>
                <w:szCs w:val="21"/>
              </w:rPr>
              <w:t>必修</w:t>
            </w:r>
          </w:p>
        </w:tc>
        <w:tc>
          <w:tcPr>
            <w:tcW w:w="2528"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思政类实践课程</w:t>
            </w:r>
          </w:p>
        </w:tc>
        <w:tc>
          <w:tcPr>
            <w:tcW w:w="1342" w:type="dxa"/>
            <w:gridSpan w:val="2"/>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6</w:t>
            </w:r>
          </w:p>
        </w:tc>
        <w:tc>
          <w:tcPr>
            <w:tcW w:w="1864" w:type="dxa"/>
            <w:gridSpan w:val="2"/>
            <w:vMerge w:val="continue"/>
          </w:tcPr>
          <w:p>
            <w:pPr>
              <w:jc w:val="center"/>
              <w:rPr>
                <w:rFonts w:asciiTheme="minorEastAsia" w:hAnsiTheme="minorEastAsia" w:eastAsiaTheme="minorEastAsia"/>
                <w:szCs w:val="21"/>
              </w:rPr>
            </w:pPr>
          </w:p>
        </w:tc>
      </w:tr>
    </w:tbl>
    <w:p>
      <w:pPr>
        <w:pStyle w:val="2"/>
        <w:tabs>
          <w:tab w:val="left" w:pos="1380"/>
        </w:tabs>
        <w:spacing w:before="0" w:after="0" w:line="560" w:lineRule="exact"/>
        <w:ind w:firstLine="361" w:firstLineChars="150"/>
        <w:jc w:val="center"/>
        <w:rPr>
          <w:rFonts w:hint="eastAsia"/>
          <w:b/>
          <w:bCs/>
          <w:sz w:val="24"/>
          <w:szCs w:val="40"/>
        </w:rPr>
      </w:pPr>
    </w:p>
    <w:p>
      <w:pPr>
        <w:pStyle w:val="2"/>
        <w:tabs>
          <w:tab w:val="left" w:pos="1380"/>
        </w:tabs>
        <w:spacing w:before="0" w:after="0" w:line="560" w:lineRule="exact"/>
        <w:ind w:firstLine="361" w:firstLineChars="150"/>
        <w:jc w:val="center"/>
        <w:rPr>
          <w:b/>
          <w:bCs/>
          <w:sz w:val="24"/>
          <w:szCs w:val="40"/>
        </w:rPr>
      </w:pPr>
      <w:r>
        <w:rPr>
          <w:rFonts w:hint="eastAsia"/>
          <w:b/>
          <w:bCs/>
          <w:sz w:val="24"/>
          <w:szCs w:val="40"/>
        </w:rPr>
        <w:t>表</w:t>
      </w:r>
      <w:r>
        <w:rPr>
          <w:b/>
          <w:bCs/>
          <w:sz w:val="24"/>
          <w:szCs w:val="40"/>
        </w:rPr>
        <w:t>6</w:t>
      </w:r>
      <w:r>
        <w:rPr>
          <w:rFonts w:hint="eastAsia"/>
          <w:b/>
          <w:bCs/>
          <w:sz w:val="24"/>
          <w:szCs w:val="40"/>
        </w:rPr>
        <w:t xml:space="preserve">  总学分中按教学方式划分的学分分配要求</w:t>
      </w:r>
    </w:p>
    <w:tbl>
      <w:tblPr>
        <w:tblStyle w:val="3"/>
        <w:tblW w:w="8773" w:type="dxa"/>
        <w:jc w:val="center"/>
        <w:tblLayout w:type="autofit"/>
        <w:tblCellMar>
          <w:top w:w="0" w:type="dxa"/>
          <w:left w:w="108" w:type="dxa"/>
          <w:bottom w:w="0" w:type="dxa"/>
          <w:right w:w="108" w:type="dxa"/>
        </w:tblCellMar>
      </w:tblPr>
      <w:tblGrid>
        <w:gridCol w:w="1271"/>
        <w:gridCol w:w="2328"/>
        <w:gridCol w:w="1754"/>
        <w:gridCol w:w="1226"/>
        <w:gridCol w:w="2194"/>
      </w:tblGrid>
      <w:tr>
        <w:tblPrEx>
          <w:tblCellMar>
            <w:top w:w="0" w:type="dxa"/>
            <w:left w:w="108" w:type="dxa"/>
            <w:bottom w:w="0" w:type="dxa"/>
            <w:right w:w="108" w:type="dxa"/>
          </w:tblCellMar>
        </w:tblPrEx>
        <w:trPr>
          <w:trHeight w:val="377"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ind w:left="-107" w:leftChars="-51"/>
              <w:jc w:val="center"/>
              <w:rPr>
                <w:rFonts w:ascii="宋体" w:hAnsi="宋体"/>
                <w:b/>
                <w:kern w:val="0"/>
                <w:szCs w:val="21"/>
              </w:rPr>
            </w:pPr>
            <w:r>
              <w:rPr>
                <w:rFonts w:hint="eastAsia" w:ascii="宋体" w:hAnsi="宋体" w:cs="宋体"/>
                <w:b/>
                <w:kern w:val="0"/>
                <w:szCs w:val="21"/>
              </w:rPr>
              <w:t>总学分</w:t>
            </w:r>
          </w:p>
        </w:tc>
        <w:tc>
          <w:tcPr>
            <w:tcW w:w="5308"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b/>
                <w:kern w:val="0"/>
                <w:szCs w:val="21"/>
              </w:rPr>
            </w:pPr>
            <w:r>
              <w:rPr>
                <w:rFonts w:hint="eastAsia" w:ascii="宋体" w:hAnsi="宋体" w:cs="宋体"/>
                <w:b/>
                <w:kern w:val="0"/>
                <w:szCs w:val="21"/>
              </w:rPr>
              <w:t>教学方式</w:t>
            </w:r>
          </w:p>
        </w:tc>
        <w:tc>
          <w:tcPr>
            <w:tcW w:w="219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kern w:val="0"/>
                <w:szCs w:val="21"/>
              </w:rPr>
            </w:pPr>
            <w:r>
              <w:rPr>
                <w:rFonts w:hint="eastAsia" w:ascii="宋体" w:hAnsi="宋体" w:cs="宋体"/>
                <w:b/>
                <w:kern w:val="0"/>
                <w:szCs w:val="21"/>
              </w:rPr>
              <w:t>比例</w:t>
            </w:r>
          </w:p>
        </w:tc>
      </w:tr>
      <w:tr>
        <w:tblPrEx>
          <w:tblCellMar>
            <w:top w:w="0" w:type="dxa"/>
            <w:left w:w="108" w:type="dxa"/>
            <w:bottom w:w="0" w:type="dxa"/>
            <w:right w:w="108" w:type="dxa"/>
          </w:tblCellMar>
        </w:tblPrEx>
        <w:trPr>
          <w:trHeight w:val="664" w:hRule="atLeast"/>
          <w:jc w:val="center"/>
        </w:trPr>
        <w:tc>
          <w:tcPr>
            <w:tcW w:w="1271" w:type="dxa"/>
            <w:vMerge w:val="restart"/>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经管文法类≤1</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0</w:t>
            </w:r>
          </w:p>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理工类</w:t>
            </w:r>
          </w:p>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0</w:t>
            </w:r>
          </w:p>
        </w:tc>
        <w:tc>
          <w:tcPr>
            <w:tcW w:w="2328" w:type="dxa"/>
            <w:vMerge w:val="restart"/>
            <w:tcBorders>
              <w:top w:val="nil"/>
              <w:left w:val="single" w:color="auto" w:sz="4" w:space="0"/>
              <w:bottom w:val="nil"/>
              <w:right w:val="single" w:color="auto" w:sz="4" w:space="0"/>
            </w:tcBorders>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课堂教学环节</w:t>
            </w:r>
          </w:p>
          <w:p>
            <w:pPr>
              <w:widowControl/>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经管文法类</w:t>
            </w: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左右</w:t>
            </w:r>
          </w:p>
          <w:p>
            <w:pPr>
              <w:widowControl/>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理工类124左右</w:t>
            </w:r>
          </w:p>
        </w:tc>
        <w:tc>
          <w:tcPr>
            <w:tcW w:w="1754" w:type="dxa"/>
            <w:tcBorders>
              <w:top w:val="nil"/>
              <w:left w:val="nil"/>
              <w:bottom w:val="nil"/>
              <w:right w:val="single" w:color="auto" w:sz="4" w:space="0"/>
            </w:tcBorders>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理论教学</w:t>
            </w:r>
          </w:p>
        </w:tc>
        <w:tc>
          <w:tcPr>
            <w:tcW w:w="1226" w:type="dxa"/>
            <w:tcBorders>
              <w:top w:val="nil"/>
              <w:left w:val="nil"/>
              <w:bottom w:val="nil"/>
              <w:right w:val="single" w:color="auto" w:sz="4" w:space="0"/>
            </w:tcBorders>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理论教学</w:t>
            </w:r>
          </w:p>
        </w:tc>
        <w:tc>
          <w:tcPr>
            <w:tcW w:w="2194" w:type="dxa"/>
            <w:tcBorders>
              <w:top w:val="nil"/>
              <w:left w:val="nil"/>
              <w:bottom w:val="nil"/>
              <w:right w:val="single" w:color="auto" w:sz="4" w:space="0"/>
            </w:tcBorders>
            <w:vAlign w:val="center"/>
          </w:tcPr>
          <w:p>
            <w:pPr>
              <w:widowControl/>
              <w:jc w:val="center"/>
              <w:rPr>
                <w:rFonts w:ascii="宋体" w:hAnsi="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1"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szCs w:val="21"/>
              </w:rPr>
            </w:pPr>
          </w:p>
        </w:tc>
        <w:tc>
          <w:tcPr>
            <w:tcW w:w="2328"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szCs w:val="21"/>
              </w:rPr>
            </w:pPr>
          </w:p>
        </w:tc>
        <w:tc>
          <w:tcPr>
            <w:tcW w:w="1754" w:type="dxa"/>
            <w:tcBorders>
              <w:top w:val="single" w:color="auto" w:sz="4" w:space="0"/>
              <w:left w:val="nil"/>
              <w:bottom w:val="nil"/>
              <w:right w:val="single" w:color="auto" w:sz="4" w:space="0"/>
            </w:tcBorders>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实验教学</w:t>
            </w:r>
          </w:p>
        </w:tc>
        <w:tc>
          <w:tcPr>
            <w:tcW w:w="1226" w:type="dxa"/>
            <w:vMerge w:val="restart"/>
            <w:tcBorders>
              <w:top w:val="single" w:color="auto" w:sz="4" w:space="0"/>
              <w:left w:val="single" w:color="auto" w:sz="4" w:space="0"/>
              <w:bottom w:val="single" w:color="000000" w:sz="4" w:space="0"/>
              <w:right w:val="nil"/>
            </w:tcBorders>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实践教学</w:t>
            </w:r>
          </w:p>
        </w:tc>
        <w:tc>
          <w:tcPr>
            <w:tcW w:w="2194"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Cs w:val="21"/>
              </w:rPr>
            </w:pPr>
            <w:r>
              <w:rPr>
                <w:rFonts w:hint="eastAsia" w:ascii="宋体" w:hAnsi="宋体" w:cs="宋体"/>
                <w:kern w:val="0"/>
                <w:szCs w:val="21"/>
              </w:rPr>
              <w:t>经管文法类</w:t>
            </w:r>
            <w:r>
              <w:rPr>
                <w:rFonts w:hint="eastAsia" w:ascii="宋体" w:hAnsi="宋体"/>
                <w:kern w:val="0"/>
                <w:szCs w:val="21"/>
              </w:rPr>
              <w:t>≥</w:t>
            </w:r>
            <w:r>
              <w:rPr>
                <w:rFonts w:ascii="宋体" w:hAnsi="宋体"/>
                <w:kern w:val="0"/>
                <w:szCs w:val="21"/>
              </w:rPr>
              <w:t>20</w:t>
            </w:r>
            <w:r>
              <w:rPr>
                <w:rFonts w:hint="eastAsia" w:ascii="宋体" w:hAnsi="宋体"/>
                <w:kern w:val="0"/>
                <w:szCs w:val="21"/>
              </w:rPr>
              <w:t xml:space="preserve">%   </w:t>
            </w:r>
            <w:r>
              <w:rPr>
                <w:rFonts w:hint="eastAsia" w:ascii="宋体" w:hAnsi="宋体" w:cs="宋体"/>
                <w:kern w:val="0"/>
                <w:szCs w:val="21"/>
              </w:rPr>
              <w:t>理工类</w:t>
            </w:r>
            <w:r>
              <w:rPr>
                <w:rFonts w:hint="eastAsia" w:ascii="宋体" w:hAnsi="宋体"/>
                <w:kern w:val="0"/>
                <w:szCs w:val="21"/>
              </w:rPr>
              <w:t xml:space="preserve">    ≥</w:t>
            </w:r>
            <w:r>
              <w:rPr>
                <w:rFonts w:ascii="宋体" w:hAnsi="宋体"/>
                <w:kern w:val="0"/>
                <w:szCs w:val="21"/>
              </w:rPr>
              <w:t>25</w:t>
            </w:r>
            <w:r>
              <w:rPr>
                <w:rFonts w:hint="eastAsia" w:ascii="宋体" w:hAnsi="宋体"/>
                <w:kern w:val="0"/>
                <w:szCs w:val="21"/>
              </w:rPr>
              <w:t>%</w:t>
            </w:r>
          </w:p>
        </w:tc>
      </w:tr>
      <w:tr>
        <w:tblPrEx>
          <w:tblCellMar>
            <w:top w:w="0" w:type="dxa"/>
            <w:left w:w="108" w:type="dxa"/>
            <w:bottom w:w="0" w:type="dxa"/>
            <w:right w:w="108" w:type="dxa"/>
          </w:tblCellMar>
        </w:tblPrEx>
        <w:trPr>
          <w:trHeight w:val="624"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23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课外教学环节</w:t>
            </w:r>
          </w:p>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26左右</w:t>
            </w:r>
          </w:p>
        </w:tc>
        <w:tc>
          <w:tcPr>
            <w:tcW w:w="1754" w:type="dxa"/>
            <w:tcBorders>
              <w:top w:val="single" w:color="auto" w:sz="4" w:space="0"/>
              <w:left w:val="nil"/>
              <w:bottom w:val="single" w:color="auto" w:sz="4" w:space="0"/>
              <w:right w:val="nil"/>
            </w:tcBorders>
            <w:vAlign w:val="center"/>
          </w:tcPr>
          <w:p>
            <w:pPr>
              <w:widowControl/>
              <w:jc w:val="center"/>
              <w:rPr>
                <w:rFonts w:ascii="宋体" w:hAnsi="宋体"/>
                <w:kern w:val="0"/>
                <w:szCs w:val="21"/>
              </w:rPr>
            </w:pPr>
            <w:r>
              <w:rPr>
                <w:rFonts w:hint="eastAsia" w:ascii="宋体" w:hAnsi="宋体" w:cs="宋体"/>
                <w:kern w:val="0"/>
                <w:szCs w:val="21"/>
              </w:rPr>
              <w:t>实习、</w:t>
            </w:r>
            <w:r>
              <w:rPr>
                <w:rFonts w:hint="eastAsia" w:ascii="宋体" w:hAnsi="宋体" w:cs="宋体"/>
                <w:kern w:val="0"/>
                <w:szCs w:val="21"/>
                <w:lang w:val="en-US" w:eastAsia="zh-CN"/>
              </w:rPr>
              <w:t>军事技能</w:t>
            </w:r>
            <w:r>
              <w:rPr>
                <w:rFonts w:hint="eastAsia" w:ascii="宋体" w:hAnsi="宋体" w:cs="宋体"/>
                <w:kern w:val="0"/>
                <w:szCs w:val="21"/>
              </w:rPr>
              <w:t>等</w:t>
            </w:r>
          </w:p>
        </w:tc>
        <w:tc>
          <w:tcPr>
            <w:tcW w:w="1226"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kern w:val="0"/>
                <w:szCs w:val="21"/>
              </w:rPr>
            </w:pPr>
          </w:p>
        </w:tc>
        <w:tc>
          <w:tcPr>
            <w:tcW w:w="219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r>
    </w:tbl>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３.学分计算方法</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（1）课堂教学(不含体育课)1学分</w:t>
      </w:r>
      <w:r>
        <w:rPr>
          <w:rFonts w:hint="eastAsia" w:ascii="仿宋_GB2312" w:hAnsi="仿宋" w:eastAsia="仿宋_GB2312" w:cs="Times New Roman"/>
          <w:kern w:val="2"/>
          <w:sz w:val="32"/>
          <w:szCs w:val="32"/>
        </w:rPr>
        <w:t>=16</w:t>
      </w:r>
      <w:r>
        <w:rPr>
          <w:rFonts w:hint="eastAsia" w:ascii="仿宋_GB2312" w:hAnsi="仿宋" w:eastAsia="仿宋_GB2312"/>
          <w:sz w:val="32"/>
          <w:szCs w:val="32"/>
        </w:rPr>
        <w:t>学时；</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（2）军事理论课1学分=</w:t>
      </w:r>
      <w:r>
        <w:rPr>
          <w:rFonts w:ascii="仿宋_GB2312" w:hAnsi="仿宋" w:eastAsia="仿宋_GB2312"/>
          <w:sz w:val="32"/>
          <w:szCs w:val="32"/>
        </w:rPr>
        <w:t>18</w:t>
      </w:r>
      <w:r>
        <w:rPr>
          <w:rFonts w:hint="eastAsia" w:ascii="仿宋_GB2312" w:hAnsi="仿宋" w:eastAsia="仿宋_GB2312"/>
          <w:sz w:val="32"/>
          <w:szCs w:val="32"/>
        </w:rPr>
        <w:t>学时；</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）军事技能1学分=</w:t>
      </w:r>
      <w:r>
        <w:rPr>
          <w:rFonts w:hint="eastAsia" w:ascii="仿宋_GB2312" w:hAnsi="仿宋" w:eastAsia="仿宋_GB2312"/>
          <w:sz w:val="32"/>
          <w:szCs w:val="32"/>
          <w:lang w:val="en-US" w:eastAsia="zh-CN"/>
        </w:rPr>
        <w:t>1</w:t>
      </w:r>
      <w:r>
        <w:rPr>
          <w:rFonts w:hint="eastAsia" w:ascii="仿宋_GB2312" w:hAnsi="仿宋" w:eastAsia="仿宋_GB2312"/>
          <w:sz w:val="32"/>
          <w:szCs w:val="32"/>
        </w:rPr>
        <w:t>个教学周=56学时；</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）体育课1学分=32学时；</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）认知/专业实习1学分=</w:t>
      </w:r>
      <w:r>
        <w:rPr>
          <w:rFonts w:ascii="仿宋_GB2312" w:hAnsi="仿宋" w:eastAsia="仿宋_GB2312"/>
          <w:sz w:val="32"/>
          <w:szCs w:val="32"/>
        </w:rPr>
        <w:t>1</w:t>
      </w:r>
      <w:r>
        <w:rPr>
          <w:rFonts w:hint="eastAsia" w:ascii="仿宋_GB2312" w:hAnsi="仿宋" w:eastAsia="仿宋_GB2312"/>
          <w:sz w:val="32"/>
          <w:szCs w:val="32"/>
        </w:rPr>
        <w:t>个教学周=</w:t>
      </w:r>
      <w:r>
        <w:rPr>
          <w:rFonts w:ascii="仿宋_GB2312" w:hAnsi="仿宋" w:eastAsia="仿宋_GB2312"/>
          <w:sz w:val="32"/>
          <w:szCs w:val="32"/>
        </w:rPr>
        <w:t>30</w:t>
      </w:r>
      <w:r>
        <w:rPr>
          <w:rFonts w:hint="eastAsia" w:ascii="仿宋_GB2312" w:hAnsi="仿宋" w:eastAsia="仿宋_GB2312"/>
          <w:sz w:val="32"/>
          <w:szCs w:val="32"/>
        </w:rPr>
        <w:t>学时；</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）毕业设计（论文）、毕业实习1学分=</w:t>
      </w:r>
      <w:r>
        <w:rPr>
          <w:rFonts w:ascii="仿宋_GB2312" w:hAnsi="仿宋" w:eastAsia="仿宋_GB2312"/>
          <w:sz w:val="32"/>
          <w:szCs w:val="32"/>
        </w:rPr>
        <w:t>2</w:t>
      </w:r>
      <w:r>
        <w:rPr>
          <w:rFonts w:hint="eastAsia" w:ascii="仿宋_GB2312" w:hAnsi="仿宋" w:eastAsia="仿宋_GB2312"/>
          <w:sz w:val="32"/>
          <w:szCs w:val="32"/>
        </w:rPr>
        <w:t>个教学周=</w:t>
      </w:r>
      <w:r>
        <w:rPr>
          <w:rFonts w:ascii="仿宋_GB2312" w:hAnsi="仿宋" w:eastAsia="仿宋_GB2312"/>
          <w:sz w:val="32"/>
          <w:szCs w:val="32"/>
        </w:rPr>
        <w:t>60</w:t>
      </w:r>
      <w:r>
        <w:rPr>
          <w:rFonts w:hint="eastAsia" w:ascii="仿宋_GB2312" w:hAnsi="仿宋" w:eastAsia="仿宋_GB2312"/>
          <w:sz w:val="32"/>
          <w:szCs w:val="32"/>
        </w:rPr>
        <w:t>学时。</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ascii="楷体_GB2312" w:hAnsi="仿宋" w:eastAsia="楷体_GB2312"/>
          <w:sz w:val="32"/>
          <w:szCs w:val="32"/>
        </w:rPr>
      </w:pPr>
      <w:r>
        <w:rPr>
          <w:rFonts w:hint="eastAsia" w:ascii="楷体_GB2312" w:hAnsi="仿宋" w:eastAsia="楷体_GB2312"/>
          <w:sz w:val="32"/>
          <w:szCs w:val="32"/>
        </w:rPr>
        <w:t>（四）框架结构</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ascii="楷体_GB2312" w:hAnsi="仿宋" w:eastAsia="楷体_GB2312"/>
          <w:sz w:val="32"/>
          <w:szCs w:val="32"/>
        </w:rPr>
      </w:pPr>
      <w:r>
        <w:rPr>
          <w:rFonts w:hint="eastAsia" w:ascii="仿宋_GB2312" w:hAnsi="仿宋" w:eastAsia="仿宋_GB2312"/>
          <w:sz w:val="32"/>
          <w:szCs w:val="32"/>
        </w:rPr>
        <w:t>1.培养目标：对本专业学生毕业5年左右应达到的职业状态或专业成就的总体描述</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应加入对学生数智素养的表述</w:t>
      </w:r>
      <w:r>
        <w:rPr>
          <w:rFonts w:hint="eastAsia" w:ascii="仿宋_GB2312" w:hAnsi="仿宋" w:eastAsia="仿宋_GB2312"/>
          <w:sz w:val="32"/>
          <w:szCs w:val="32"/>
        </w:rPr>
        <w:t>。</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2.毕业要求：对本专业学生在毕业时应获得的知识、能力、素质等方面进行明确的描述，包括但不限于以下内容：</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（1）掌握通识教育类、学科基础类、专业类知识及相关学科知识，并能将所学知识用于解释本专业领域及相关领域的现象和问题，了解本学科发展前沿，具有国际视野；</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（2）能够运用大数据、人工智能等现代科技，并结合本学科基本原理、方法对本专业领域及相关领域复杂问题进行判断、分析和研究，提出相应对策和建议，并形成解决方案；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（3）能够恰当使用AI工具，对本专业领域数据信息进行收集和分析处理，完成所从事的专业领域任务；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（4）能够使用书面和口头表达方式与国内外业界同行、社会公众就本专业领域现象和问题进行有效沟通与交流；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（5）具有团队协作意识，能够在本学科及多学科团队活动中发挥个人能力，并能与其他成员进行协作；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（6）具有自主学习和终身学习意识，有创新创业能力及不断学习与适应发展的能力；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（7）具有数智素养、</w:t>
      </w:r>
      <w:r>
        <w:rPr>
          <w:rFonts w:hint="eastAsia" w:ascii="仿宋_GB2312" w:hAnsi="仿宋" w:eastAsia="仿宋_GB2312" w:cs="仿宋"/>
          <w:sz w:val="32"/>
          <w:szCs w:val="32"/>
          <w:lang w:val="en-US" w:eastAsia="zh-CN"/>
        </w:rPr>
        <w:t>人文底蕴、</w:t>
      </w:r>
      <w:r>
        <w:rPr>
          <w:rFonts w:hint="eastAsia" w:ascii="仿宋_GB2312" w:hAnsi="仿宋" w:eastAsia="仿宋_GB2312" w:cs="仿宋"/>
          <w:sz w:val="32"/>
          <w:szCs w:val="32"/>
        </w:rPr>
        <w:t>科学精神和社会责任感，熟悉本专业领域相关政策及法律、法规，能够在本专业领域实践活动中理解并遵守职业道德和职业规范。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cs="仿宋"/>
          <w:sz w:val="32"/>
          <w:szCs w:val="32"/>
        </w:rPr>
        <w:t>3</w:t>
      </w:r>
      <w:r>
        <w:rPr>
          <w:rFonts w:hint="eastAsia" w:ascii="仿宋_GB2312" w:hAnsi="仿宋" w:eastAsia="仿宋_GB2312"/>
          <w:sz w:val="32"/>
          <w:szCs w:val="32"/>
        </w:rPr>
        <w:t>.培养</w:t>
      </w:r>
      <w:r>
        <w:rPr>
          <w:rFonts w:ascii="仿宋_GB2312" w:hAnsi="仿宋" w:eastAsia="仿宋_GB2312"/>
          <w:sz w:val="32"/>
          <w:szCs w:val="32"/>
        </w:rPr>
        <w:t>特色</w:t>
      </w:r>
      <w:r>
        <w:rPr>
          <w:rFonts w:hint="eastAsia" w:ascii="仿宋_GB2312" w:hAnsi="仿宋" w:eastAsia="仿宋_GB2312"/>
          <w:sz w:val="32"/>
          <w:szCs w:val="32"/>
        </w:rPr>
        <w:t>：</w:t>
      </w:r>
      <w:r>
        <w:rPr>
          <w:rFonts w:hint="eastAsia" w:ascii="仿宋_GB2312" w:hAnsi="仿宋" w:eastAsia="仿宋_GB2312"/>
          <w:sz w:val="32"/>
          <w:szCs w:val="32"/>
          <w:lang w:val="en-US" w:eastAsia="zh-CN"/>
        </w:rPr>
        <w:t>该专业在拔尖创新人才培养体系设计、数智化转型实施路径等方面的特色与优势。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4.核心课程：列举专业教育中的基础课程和特色课程，课程设计应参照“国标”，体现“两性一度”。</w:t>
      </w:r>
    </w:p>
    <w:p>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val="en-US" w:eastAsia="zh-CN"/>
        </w:rPr>
        <w:t>5</w:t>
      </w:r>
      <w:r>
        <w:rPr>
          <w:rFonts w:hint="eastAsia" w:ascii="仿宋_GB2312" w:hAnsi="仿宋" w:eastAsia="仿宋_GB2312"/>
          <w:sz w:val="32"/>
          <w:szCs w:val="32"/>
        </w:rPr>
        <w:t>.</w:t>
      </w:r>
      <w:r>
        <w:rPr>
          <w:rFonts w:hint="eastAsia" w:ascii="仿宋_GB2312" w:hAnsi="仿宋" w:eastAsia="仿宋_GB2312" w:cs="仿宋"/>
          <w:sz w:val="32"/>
          <w:szCs w:val="32"/>
        </w:rPr>
        <w:t>学制和学位：教育部规定的普通高等学校本科专业修业年限，修满规定的学分准予毕业；符合学士学位授予条件者，授予相关专业学士学位。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cs="仿宋"/>
          <w:sz w:val="32"/>
          <w:szCs w:val="32"/>
          <w:lang w:val="en-US" w:eastAsia="zh-CN"/>
        </w:rPr>
        <w:t>6</w:t>
      </w:r>
      <w:r>
        <w:rPr>
          <w:rFonts w:hint="eastAsia" w:ascii="仿宋_GB2312" w:hAnsi="仿宋" w:eastAsia="仿宋_GB2312"/>
          <w:sz w:val="32"/>
          <w:szCs w:val="32"/>
        </w:rPr>
        <w:t>.学分一览表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.本科学分制指导性教学计划表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.专业经典阅读书目及期刊目录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.培养目标与毕业要求矩阵图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.毕业要求与课程体系矩阵图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1</w:t>
      </w:r>
      <w:r>
        <w:rPr>
          <w:rFonts w:hint="eastAsia" w:ascii="仿宋_GB2312" w:hAnsi="仿宋" w:eastAsia="仿宋_GB2312"/>
          <w:sz w:val="32"/>
          <w:szCs w:val="32"/>
        </w:rPr>
        <w:t>.课程修读及培养流程图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、其他说明</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720" w:firstLineChars="225"/>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（一）</w:t>
      </w:r>
      <w:r>
        <w:rPr>
          <w:rFonts w:hint="eastAsia" w:ascii="仿宋_GB2312" w:hAnsi="仿宋" w:eastAsia="仿宋_GB2312"/>
          <w:sz w:val="32"/>
          <w:szCs w:val="32"/>
          <w:lang w:val="en-US" w:eastAsia="zh-CN"/>
        </w:rPr>
        <w:t>学生体质健康测试要求：各专业人才培养方案中应明确体现“通过学生体质健康测试是毕业条件之一”。</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720" w:firstLineChars="225"/>
        <w:jc w:val="both"/>
        <w:textAlignment w:val="auto"/>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lang w:eastAsia="zh-CN"/>
        </w:rPr>
        <w:t>）</w:t>
      </w:r>
      <w:r>
        <w:rPr>
          <w:rFonts w:hint="eastAsia" w:ascii="仿宋_GB2312" w:hAnsi="仿宋" w:eastAsia="仿宋_GB2312"/>
          <w:sz w:val="32"/>
          <w:szCs w:val="32"/>
        </w:rPr>
        <w:t>“考试”课程</w:t>
      </w:r>
      <w:r>
        <w:rPr>
          <w:rFonts w:ascii="仿宋_GB2312" w:hAnsi="仿宋" w:eastAsia="仿宋_GB2312"/>
          <w:sz w:val="32"/>
          <w:szCs w:val="32"/>
        </w:rPr>
        <w:t>门数</w:t>
      </w:r>
      <w:r>
        <w:rPr>
          <w:rFonts w:hint="eastAsia" w:ascii="仿宋_GB2312" w:hAnsi="仿宋" w:eastAsia="仿宋_GB2312"/>
          <w:sz w:val="32"/>
          <w:szCs w:val="32"/>
        </w:rPr>
        <w:t>：鼓励加强过程考核，每个专业每学期考核类型为“考试”（课程代码末位字母为“A”）的课程门数控制在</w:t>
      </w: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门左右。</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720" w:firstLineChars="225"/>
        <w:jc w:val="both"/>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w:t>
      </w:r>
      <w:r>
        <w:rPr>
          <w:rFonts w:hint="eastAsia" w:ascii="仿宋_GB2312" w:hAnsi="仿宋" w:eastAsia="仿宋_GB2312"/>
          <w:sz w:val="32"/>
          <w:szCs w:val="32"/>
          <w:lang w:val="en-US" w:eastAsia="zh-CN"/>
        </w:rPr>
        <w:t>特色班、拔尖班</w:t>
      </w:r>
      <w:r>
        <w:rPr>
          <w:rFonts w:hint="eastAsia" w:ascii="仿宋_GB2312" w:hAnsi="仿宋" w:eastAsia="仿宋_GB2312"/>
          <w:sz w:val="32"/>
          <w:szCs w:val="32"/>
        </w:rPr>
        <w:t>：列入</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三型一化</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人才培养特色班、“琢玉班”等特色班和拔尖班的专业</w:t>
      </w:r>
      <w:r>
        <w:rPr>
          <w:rFonts w:hint="eastAsia" w:ascii="仿宋_GB2312" w:hAnsi="仿宋" w:eastAsia="仿宋_GB2312"/>
          <w:sz w:val="32"/>
          <w:szCs w:val="32"/>
        </w:rPr>
        <w:t>，在遵循相关原则的基础上，可适当突破课程体系框架和学分要求，鼓励改革创新。</w:t>
      </w:r>
    </w:p>
    <w:p>
      <w:pPr>
        <w:pStyle w:val="2"/>
        <w:keepNext w:val="0"/>
        <w:keepLines w:val="0"/>
        <w:pageBreakBefore w:val="0"/>
        <w:tabs>
          <w:tab w:val="left" w:pos="1380"/>
        </w:tabs>
        <w:kinsoku/>
        <w:wordWrap/>
        <w:overflowPunct/>
        <w:topLinePunct w:val="0"/>
        <w:autoSpaceDE/>
        <w:autoSpaceDN/>
        <w:bidi w:val="0"/>
        <w:adjustRightInd/>
        <w:snapToGrid/>
        <w:spacing w:before="0" w:after="0" w:line="560" w:lineRule="exact"/>
        <w:ind w:firstLine="720" w:firstLineChars="225"/>
        <w:jc w:val="both"/>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rPr>
        <w:t>）</w:t>
      </w:r>
      <w:r>
        <w:rPr>
          <w:rFonts w:ascii="仿宋_GB2312" w:hAnsi="仿宋" w:eastAsia="仿宋_GB2312"/>
          <w:sz w:val="32"/>
          <w:szCs w:val="32"/>
        </w:rPr>
        <w:t>毕业</w:t>
      </w:r>
      <w:r>
        <w:rPr>
          <w:rFonts w:hint="eastAsia" w:ascii="仿宋_GB2312" w:hAnsi="仿宋" w:eastAsia="仿宋_GB2312"/>
          <w:sz w:val="32"/>
          <w:szCs w:val="32"/>
        </w:rPr>
        <w:t>设计</w:t>
      </w:r>
      <w:r>
        <w:rPr>
          <w:rFonts w:ascii="仿宋_GB2312" w:hAnsi="仿宋" w:eastAsia="仿宋_GB2312"/>
          <w:sz w:val="32"/>
          <w:szCs w:val="32"/>
        </w:rPr>
        <w:t>（</w:t>
      </w:r>
      <w:r>
        <w:rPr>
          <w:rFonts w:hint="eastAsia" w:ascii="仿宋_GB2312" w:hAnsi="仿宋" w:eastAsia="仿宋_GB2312"/>
          <w:sz w:val="32"/>
          <w:szCs w:val="32"/>
        </w:rPr>
        <w:t>论文</w:t>
      </w:r>
      <w:r>
        <w:rPr>
          <w:rFonts w:ascii="仿宋_GB2312" w:hAnsi="仿宋" w:eastAsia="仿宋_GB2312"/>
          <w:sz w:val="32"/>
          <w:szCs w:val="32"/>
        </w:rPr>
        <w:t>）</w:t>
      </w:r>
      <w:r>
        <w:rPr>
          <w:rFonts w:hint="eastAsia" w:ascii="仿宋_GB2312" w:hAnsi="仿宋" w:eastAsia="仿宋_GB2312"/>
          <w:sz w:val="32"/>
          <w:szCs w:val="32"/>
        </w:rPr>
        <w:t>依据《首都经济贸易大学本科生毕业论文（设计）工作管理办法》组织实施。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六、本方案自2025级新生开始实施。</w:t>
      </w:r>
    </w:p>
    <w:p>
      <w:pPr>
        <w:spacing w:line="560" w:lineRule="exact"/>
        <w:ind w:firstLine="640" w:firstLineChars="200"/>
        <w:rPr>
          <w:rFonts w:hint="eastAsia" w:ascii="黑体" w:hAnsi="黑体" w:eastAsia="黑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7AE4C4-178B-444E-AF67-A6F23D97A0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46A8011-5D74-4679-A960-AC995E4193F9}"/>
  </w:font>
  <w:font w:name="仿宋_GB2312">
    <w:panose1 w:val="02010609030101010101"/>
    <w:charset w:val="86"/>
    <w:family w:val="auto"/>
    <w:pitch w:val="default"/>
    <w:sig w:usb0="00000001" w:usb1="080E0000" w:usb2="00000000" w:usb3="00000000" w:csb0="00040000" w:csb1="00000000"/>
    <w:embedRegular r:id="rId3" w:fontKey="{4724BE59-0FC8-4D4A-B743-59FCDE3D919E}"/>
  </w:font>
  <w:font w:name="方正小标宋简体">
    <w:panose1 w:val="02000000000000000000"/>
    <w:charset w:val="86"/>
    <w:family w:val="auto"/>
    <w:pitch w:val="default"/>
    <w:sig w:usb0="A00002BF" w:usb1="184F6CFA" w:usb2="00000012" w:usb3="00000000" w:csb0="00040001" w:csb1="00000000"/>
    <w:embedRegular r:id="rId4" w:fontKey="{C5BA288B-A39A-4B2C-85D7-EE80DBE53219}"/>
  </w:font>
  <w:font w:name="仿宋">
    <w:panose1 w:val="02010609060101010101"/>
    <w:charset w:val="86"/>
    <w:family w:val="modern"/>
    <w:pitch w:val="default"/>
    <w:sig w:usb0="800002BF" w:usb1="38CF7CFA" w:usb2="00000016" w:usb3="00000000" w:csb0="00040001" w:csb1="00000000"/>
    <w:embedRegular r:id="rId5" w:fontKey="{5F93C0C8-AF77-45FB-99D9-851583D7EB56}"/>
  </w:font>
  <w:font w:name="楷体_GB2312">
    <w:panose1 w:val="02010609030101010101"/>
    <w:charset w:val="86"/>
    <w:family w:val="modern"/>
    <w:pitch w:val="default"/>
    <w:sig w:usb0="00000001" w:usb1="080E0000" w:usb2="00000000" w:usb3="00000000" w:csb0="00040000" w:csb1="00000000"/>
    <w:embedRegular r:id="rId6" w:fontKey="{C90E9DBA-5FEE-4AD2-B614-BFDB83AA439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ZTNhZmMxNjAzYjk5YzVjZGIzMTY2ZGI0ZTE2ZDEifQ=="/>
  </w:docVars>
  <w:rsids>
    <w:rsidRoot w:val="372A7106"/>
    <w:rsid w:val="00D348C5"/>
    <w:rsid w:val="01F61C8F"/>
    <w:rsid w:val="03007892"/>
    <w:rsid w:val="0E1B0151"/>
    <w:rsid w:val="119531D2"/>
    <w:rsid w:val="1483642F"/>
    <w:rsid w:val="156D401B"/>
    <w:rsid w:val="18D665DC"/>
    <w:rsid w:val="290A02E1"/>
    <w:rsid w:val="353E4904"/>
    <w:rsid w:val="372A7106"/>
    <w:rsid w:val="37A243BC"/>
    <w:rsid w:val="37B17627"/>
    <w:rsid w:val="398A4081"/>
    <w:rsid w:val="53A7535B"/>
    <w:rsid w:val="54A22C21"/>
    <w:rsid w:val="5B353771"/>
    <w:rsid w:val="5C4A7417"/>
    <w:rsid w:val="6A2D7FEB"/>
    <w:rsid w:val="6E275BB5"/>
    <w:rsid w:val="786F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240" w:after="240"/>
      <w:jc w:val="left"/>
    </w:pPr>
    <w:rPr>
      <w:rFonts w:ascii="宋体" w:hAnsi="宋体" w:cs="宋体"/>
      <w:kern w:val="0"/>
      <w:sz w:val="24"/>
    </w:rPr>
  </w:style>
  <w:style w:type="table" w:styleId="4">
    <w:name w:val="Table Grid"/>
    <w:basedOn w:val="3"/>
    <w:qFormat/>
    <w:uiPriority w:val="99"/>
    <w:rPr>
      <w:kern w:val="2"/>
      <w:sz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7273</Words>
  <Characters>7599</Characters>
  <Lines>0</Lines>
  <Paragraphs>0</Paragraphs>
  <TotalTime>3</TotalTime>
  <ScaleCrop>false</ScaleCrop>
  <LinksUpToDate>false</LinksUpToDate>
  <CharactersWithSpaces>7625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2024-12-26T00:40:00Z</dcterms:created>
  <dc:creator>hamish</dc:creator>
  <cp:lastModifiedBy>钱程</cp:lastModifiedBy>
  <dcterms:modified xsi:type="dcterms:W3CDTF">2025-01-14T02:13:35Z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8D17AC6A9A58446798271EDA215FA5B0_13</vt:lpwstr>
  </property>
  <property fmtid="{D5CDD505-2E9C-101B-9397-08002B2CF9AE}" pid="4" name="KSOTemplateDocerSaveRecord">
    <vt:lpwstr>eyJoZGlkIjoiYjM0ZTcxM2Y2OTg0NmY0Y2VmYTVjMjZjZWVjMGQwMDMiLCJ1c2VySWQiOiIzOTk1Njg4OTAifQ==</vt:lpwstr>
  </property>
</Properties>
</file>