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575B3">
      <w:pPr>
        <w:spacing w:before="156" w:beforeLines="50" w:after="156" w:afterLines="50" w:line="480" w:lineRule="exact"/>
        <w:ind w:left="558" w:hanging="558" w:hangingChars="155"/>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人工智能学院人工智能微专业人才培养方案</w:t>
      </w:r>
    </w:p>
    <w:p w14:paraId="26E1227B">
      <w:pPr>
        <w:widowControl/>
        <w:spacing w:after="156" w:line="0" w:lineRule="atLeast"/>
        <w:ind w:firstLine="560" w:firstLineChars="200"/>
        <w:jc w:val="left"/>
        <w:rPr>
          <w:rFonts w:hint="eastAsia" w:ascii="黑体" w:hAnsi="黑体" w:eastAsia="黑体" w:cs="黑体"/>
          <w:bCs/>
          <w:sz w:val="28"/>
          <w:szCs w:val="28"/>
        </w:rPr>
      </w:pPr>
    </w:p>
    <w:p w14:paraId="25F482FB">
      <w:pPr>
        <w:widowControl/>
        <w:spacing w:after="156" w:line="0" w:lineRule="atLeast"/>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一、专业培养目标</w:t>
      </w:r>
    </w:p>
    <w:p w14:paraId="305196CD">
      <w:pPr>
        <w:widowControl/>
        <w:ind w:firstLine="480" w:firstLineChars="200"/>
        <w:rPr>
          <w:rFonts w:hint="eastAsia" w:ascii="宋体" w:hAnsi="宋体"/>
          <w:bCs/>
          <w:sz w:val="28"/>
          <w:szCs w:val="28"/>
        </w:rPr>
      </w:pPr>
      <w:r>
        <w:rPr>
          <w:rFonts w:hint="eastAsia" w:ascii="仿宋_GB2312" w:eastAsia="仿宋_GB2312"/>
          <w:sz w:val="24"/>
          <w:szCs w:val="24"/>
        </w:rPr>
        <w:t>立足数字经济与人工智能技术深度融合的时代趋势，依托首都经济贸易大学经管学科与数据科学交叉优势，本微专业致力于培养兼具扎实人工智能技术功底、金融场景应用思维及跨领域实践能力的复合型人才。学生将系统掌握数字信息技术核心原理、Python 编程高阶技能与数据科学全流程方法，熟练运用主流人工智能工具完成模型开发与优化。通过金融大数据分析等特色课程，深入理解金融业务逻辑与数据特性，并能将人工智能技术灵活应用于金融风险评估、智能投顾等场景；同时，凭借对人工智能视觉技术的掌握及综合项目开发实践，具备在科技、教育、商业等多领域，如智能安防、教育个性化推荐、商业智能决策等场景中，运用人工智能技术解决复杂问题的能力，为金融机构、科技企业、教育单位、商业组织等输送专业人才，助力各行业智能化升级与创新发展。</w:t>
      </w:r>
    </w:p>
    <w:p w14:paraId="4512F21E">
      <w:pPr>
        <w:widowControl/>
        <w:spacing w:after="156" w:line="0" w:lineRule="atLeast"/>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二、毕业要求</w:t>
      </w:r>
    </w:p>
    <w:p w14:paraId="11F5BF44">
      <w:pPr>
        <w:widowControl/>
        <w:ind w:firstLine="482" w:firstLineChars="200"/>
        <w:rPr>
          <w:rFonts w:ascii="仿宋_GB2312" w:eastAsia="仿宋_GB2312"/>
          <w:sz w:val="24"/>
          <w:szCs w:val="24"/>
        </w:rPr>
      </w:pPr>
      <w:r>
        <w:rPr>
          <w:rFonts w:hint="eastAsia" w:ascii="仿宋_GB2312" w:eastAsia="仿宋_GB2312"/>
          <w:b/>
          <w:bCs/>
          <w:sz w:val="24"/>
          <w:szCs w:val="24"/>
        </w:rPr>
        <w:t>毕业要求1 知识掌握：</w:t>
      </w:r>
      <w:r>
        <w:rPr>
          <w:rFonts w:ascii="仿宋_GB2312" w:eastAsia="仿宋_GB2312"/>
          <w:sz w:val="24"/>
          <w:szCs w:val="24"/>
        </w:rPr>
        <w:t>​</w:t>
      </w:r>
    </w:p>
    <w:p w14:paraId="1BB758B7">
      <w:pPr>
        <w:widowControl/>
        <w:ind w:firstLine="480" w:firstLineChars="200"/>
        <w:rPr>
          <w:rFonts w:ascii="仿宋_GB2312" w:eastAsia="仿宋_GB2312"/>
          <w:sz w:val="24"/>
          <w:szCs w:val="24"/>
        </w:rPr>
      </w:pPr>
      <w:r>
        <w:rPr>
          <w:rFonts w:hint="eastAsia" w:ascii="仿宋_GB2312" w:eastAsia="仿宋_GB2312"/>
          <w:sz w:val="24"/>
          <w:szCs w:val="24"/>
        </w:rPr>
        <w:t>1.1 熟练掌握数字信息技术基础理论，涵盖计算机系统架构、数据通信原理等核心内容，理解信息处理与存储机制，为人工智能技术学习奠定坚实基础。</w:t>
      </w:r>
      <w:r>
        <w:rPr>
          <w:rFonts w:ascii="仿宋_GB2312" w:eastAsia="仿宋_GB2312"/>
          <w:sz w:val="24"/>
          <w:szCs w:val="24"/>
        </w:rPr>
        <w:t>​</w:t>
      </w:r>
    </w:p>
    <w:p w14:paraId="63D3231E">
      <w:pPr>
        <w:widowControl/>
        <w:ind w:firstLine="480" w:firstLineChars="200"/>
        <w:rPr>
          <w:rFonts w:ascii="仿宋_GB2312" w:eastAsia="仿宋_GB2312"/>
          <w:sz w:val="24"/>
          <w:szCs w:val="24"/>
        </w:rPr>
      </w:pPr>
      <w:r>
        <w:rPr>
          <w:rFonts w:hint="eastAsia" w:ascii="仿宋_GB2312" w:eastAsia="仿宋_GB2312"/>
          <w:sz w:val="24"/>
          <w:szCs w:val="24"/>
        </w:rPr>
        <w:t>1.2 精通</w:t>
      </w:r>
      <w:r>
        <w:rPr>
          <w:rFonts w:ascii="仿宋_GB2312" w:eastAsia="仿宋_GB2312"/>
          <w:sz w:val="24"/>
          <w:szCs w:val="24"/>
        </w:rPr>
        <w:t xml:space="preserve"> Python </w:t>
      </w:r>
      <w:r>
        <w:rPr>
          <w:rFonts w:hint="eastAsia" w:ascii="仿宋_GB2312" w:eastAsia="仿宋_GB2312"/>
          <w:sz w:val="24"/>
          <w:szCs w:val="24"/>
        </w:rPr>
        <w:t>编程，具备运用</w:t>
      </w:r>
      <w:r>
        <w:rPr>
          <w:rFonts w:ascii="仿宋_GB2312" w:eastAsia="仿宋_GB2312"/>
          <w:sz w:val="24"/>
          <w:szCs w:val="24"/>
        </w:rPr>
        <w:t xml:space="preserve"> Python </w:t>
      </w:r>
      <w:r>
        <w:rPr>
          <w:rFonts w:hint="eastAsia" w:ascii="仿宋_GB2312" w:eastAsia="仿宋_GB2312"/>
          <w:sz w:val="24"/>
          <w:szCs w:val="24"/>
        </w:rPr>
        <w:t>进行复杂数据处理、算法设计与程序开发的能力，能够编写模块化、高可维护的代码。</w:t>
      </w:r>
      <w:r>
        <w:rPr>
          <w:rFonts w:ascii="仿宋_GB2312" w:eastAsia="仿宋_GB2312"/>
          <w:sz w:val="24"/>
          <w:szCs w:val="24"/>
        </w:rPr>
        <w:t>​</w:t>
      </w:r>
    </w:p>
    <w:p w14:paraId="35F73068">
      <w:pPr>
        <w:widowControl/>
        <w:ind w:firstLine="480" w:firstLineChars="200"/>
        <w:rPr>
          <w:rFonts w:ascii="仿宋_GB2312" w:eastAsia="仿宋_GB2312"/>
          <w:sz w:val="24"/>
          <w:szCs w:val="24"/>
        </w:rPr>
      </w:pPr>
      <w:r>
        <w:rPr>
          <w:rFonts w:hint="eastAsia" w:ascii="仿宋_GB2312" w:eastAsia="仿宋_GB2312"/>
          <w:sz w:val="24"/>
          <w:szCs w:val="24"/>
        </w:rPr>
        <w:t>1.3 深入理解数据科学与机器学习的核心算法及理论，掌握数据全生命周期管理方法，包括数据采集、清洗、分析与可视化，能针对不同行业场景选择适配的机器学习模型。</w:t>
      </w:r>
      <w:r>
        <w:rPr>
          <w:rFonts w:ascii="仿宋_GB2312" w:eastAsia="仿宋_GB2312"/>
          <w:sz w:val="24"/>
          <w:szCs w:val="24"/>
        </w:rPr>
        <w:t>​</w:t>
      </w:r>
    </w:p>
    <w:p w14:paraId="6708DEF2">
      <w:pPr>
        <w:widowControl/>
        <w:ind w:firstLine="480" w:firstLineChars="200"/>
        <w:rPr>
          <w:rFonts w:ascii="仿宋_GB2312" w:eastAsia="仿宋_GB2312"/>
          <w:sz w:val="24"/>
          <w:szCs w:val="24"/>
        </w:rPr>
      </w:pPr>
      <w:r>
        <w:rPr>
          <w:rFonts w:hint="eastAsia" w:ascii="仿宋_GB2312" w:eastAsia="仿宋_GB2312"/>
          <w:sz w:val="24"/>
          <w:szCs w:val="24"/>
        </w:rPr>
        <w:t>1.4 熟练运用人工智能实用工具，如</w:t>
      </w:r>
      <w:r>
        <w:rPr>
          <w:rFonts w:ascii="仿宋_GB2312" w:eastAsia="仿宋_GB2312"/>
          <w:sz w:val="24"/>
          <w:szCs w:val="24"/>
        </w:rPr>
        <w:t xml:space="preserve"> TensorFlow</w:t>
      </w:r>
      <w:r>
        <w:rPr>
          <w:rFonts w:hint="eastAsia" w:ascii="仿宋_GB2312" w:eastAsia="仿宋_GB2312"/>
          <w:sz w:val="24"/>
          <w:szCs w:val="24"/>
        </w:rPr>
        <w:t>、</w:t>
      </w:r>
      <w:r>
        <w:rPr>
          <w:rFonts w:ascii="仿宋_GB2312" w:eastAsia="仿宋_GB2312"/>
          <w:sz w:val="24"/>
          <w:szCs w:val="24"/>
        </w:rPr>
        <w:t xml:space="preserve">PyTorch </w:t>
      </w:r>
      <w:r>
        <w:rPr>
          <w:rFonts w:hint="eastAsia" w:ascii="仿宋_GB2312" w:eastAsia="仿宋_GB2312"/>
          <w:sz w:val="24"/>
          <w:szCs w:val="24"/>
        </w:rPr>
        <w:t>等深度学习框架，以及</w:t>
      </w:r>
      <w:r>
        <w:rPr>
          <w:rFonts w:ascii="仿宋_GB2312" w:eastAsia="仿宋_GB2312"/>
          <w:sz w:val="24"/>
          <w:szCs w:val="24"/>
        </w:rPr>
        <w:t xml:space="preserve"> Hadoop</w:t>
      </w:r>
      <w:r>
        <w:rPr>
          <w:rFonts w:hint="eastAsia" w:ascii="仿宋_GB2312" w:eastAsia="仿宋_GB2312"/>
          <w:sz w:val="24"/>
          <w:szCs w:val="24"/>
        </w:rPr>
        <w:t>、</w:t>
      </w:r>
      <w:r>
        <w:rPr>
          <w:rFonts w:ascii="仿宋_GB2312" w:eastAsia="仿宋_GB2312"/>
          <w:sz w:val="24"/>
          <w:szCs w:val="24"/>
        </w:rPr>
        <w:t xml:space="preserve">Spark </w:t>
      </w:r>
      <w:r>
        <w:rPr>
          <w:rFonts w:hint="eastAsia" w:ascii="仿宋_GB2312" w:eastAsia="仿宋_GB2312"/>
          <w:sz w:val="24"/>
          <w:szCs w:val="24"/>
        </w:rPr>
        <w:t>等大数据处理平台，实现人工智能模型的高效开发与优化。</w:t>
      </w:r>
      <w:r>
        <w:rPr>
          <w:rFonts w:ascii="仿宋_GB2312" w:eastAsia="仿宋_GB2312"/>
          <w:sz w:val="24"/>
          <w:szCs w:val="24"/>
        </w:rPr>
        <w:t>​</w:t>
      </w:r>
    </w:p>
    <w:p w14:paraId="5A5DC999">
      <w:pPr>
        <w:widowControl/>
        <w:ind w:firstLine="480" w:firstLineChars="200"/>
        <w:rPr>
          <w:rFonts w:ascii="仿宋_GB2312" w:eastAsia="仿宋_GB2312"/>
          <w:sz w:val="24"/>
          <w:szCs w:val="24"/>
        </w:rPr>
      </w:pPr>
      <w:r>
        <w:rPr>
          <w:rFonts w:hint="eastAsia" w:ascii="仿宋_GB2312" w:eastAsia="仿宋_GB2312"/>
          <w:sz w:val="24"/>
          <w:szCs w:val="24"/>
        </w:rPr>
        <w:t>1.5 掌握金融大数据分析与管理的专业知识，熟悉金融市场数据特征，了解金融业务流程，掌握金融数据挖掘、风险分析等方法；同时，具备跨行业数据处理与分析的知识储备。</w:t>
      </w:r>
      <w:r>
        <w:rPr>
          <w:rFonts w:ascii="仿宋_GB2312" w:eastAsia="仿宋_GB2312"/>
          <w:sz w:val="24"/>
          <w:szCs w:val="24"/>
        </w:rPr>
        <w:t>​</w:t>
      </w:r>
    </w:p>
    <w:p w14:paraId="5B0BCAB2">
      <w:pPr>
        <w:widowControl/>
        <w:ind w:firstLine="480" w:firstLineChars="200"/>
        <w:rPr>
          <w:rFonts w:ascii="仿宋_GB2312" w:eastAsia="仿宋_GB2312"/>
          <w:sz w:val="24"/>
          <w:szCs w:val="24"/>
        </w:rPr>
      </w:pPr>
      <w:r>
        <w:rPr>
          <w:rFonts w:hint="eastAsia" w:ascii="仿宋_GB2312" w:eastAsia="仿宋_GB2312"/>
          <w:sz w:val="24"/>
          <w:szCs w:val="24"/>
        </w:rPr>
        <w:t>1.6 了解人工智能视觉的基础理论与技术，包括图像识别、目标检测等核心技术原理，具备初步的人工智能视觉应用开发知识，可迁移应用于多行业场景。</w:t>
      </w:r>
      <w:r>
        <w:rPr>
          <w:rFonts w:ascii="仿宋_GB2312" w:eastAsia="仿宋_GB2312"/>
          <w:sz w:val="24"/>
          <w:szCs w:val="24"/>
        </w:rPr>
        <w:t>​</w:t>
      </w:r>
    </w:p>
    <w:p w14:paraId="6E6BFFE1">
      <w:pPr>
        <w:widowControl/>
        <w:ind w:firstLine="482" w:firstLineChars="200"/>
        <w:rPr>
          <w:rFonts w:ascii="仿宋_GB2312" w:eastAsia="仿宋_GB2312"/>
          <w:sz w:val="24"/>
          <w:szCs w:val="24"/>
        </w:rPr>
      </w:pPr>
      <w:r>
        <w:rPr>
          <w:rFonts w:hint="eastAsia" w:ascii="仿宋_GB2312" w:eastAsia="仿宋_GB2312"/>
          <w:b/>
          <w:bCs/>
          <w:sz w:val="24"/>
          <w:szCs w:val="24"/>
        </w:rPr>
        <w:t>毕业要求2 能力培养：</w:t>
      </w:r>
      <w:r>
        <w:rPr>
          <w:rFonts w:ascii="仿宋_GB2312" w:eastAsia="仿宋_GB2312"/>
          <w:sz w:val="24"/>
          <w:szCs w:val="24"/>
        </w:rPr>
        <w:t>​</w:t>
      </w:r>
    </w:p>
    <w:p w14:paraId="40444630">
      <w:pPr>
        <w:widowControl/>
        <w:ind w:firstLine="480" w:firstLineChars="200"/>
        <w:rPr>
          <w:rFonts w:ascii="仿宋_GB2312" w:eastAsia="仿宋_GB2312"/>
          <w:sz w:val="24"/>
          <w:szCs w:val="24"/>
        </w:rPr>
      </w:pPr>
      <w:r>
        <w:rPr>
          <w:rFonts w:hint="eastAsia" w:ascii="仿宋_GB2312" w:eastAsia="仿宋_GB2312"/>
          <w:sz w:val="24"/>
          <w:szCs w:val="24"/>
        </w:rPr>
        <w:t>2.1 具备独立的数据处理与分析能力，能够针对金融、科技、教育、商业等不同领域的数据，运用数据科学方法进行深度挖掘与建模，为多行业决策提供数据支持。</w:t>
      </w:r>
      <w:r>
        <w:rPr>
          <w:rFonts w:ascii="仿宋_GB2312" w:eastAsia="仿宋_GB2312"/>
          <w:sz w:val="24"/>
          <w:szCs w:val="24"/>
        </w:rPr>
        <w:t>​</w:t>
      </w:r>
    </w:p>
    <w:p w14:paraId="16456533">
      <w:pPr>
        <w:widowControl/>
        <w:ind w:firstLine="480" w:firstLineChars="200"/>
        <w:rPr>
          <w:rFonts w:ascii="仿宋_GB2312" w:eastAsia="仿宋_GB2312"/>
          <w:sz w:val="24"/>
          <w:szCs w:val="24"/>
        </w:rPr>
      </w:pPr>
      <w:r>
        <w:rPr>
          <w:rFonts w:hint="eastAsia" w:ascii="仿宋_GB2312" w:eastAsia="仿宋_GB2312"/>
          <w:sz w:val="24"/>
          <w:szCs w:val="24"/>
        </w:rPr>
        <w:t>2.2 拥有完整的人工智能项目开发能力，从需求分析、技术选型到系统实现与测试，能够独立完成人工智能项目全流程开发，并根据不同行业需求实现技术应用创新。</w:t>
      </w:r>
      <w:r>
        <w:rPr>
          <w:rFonts w:ascii="仿宋_GB2312" w:eastAsia="仿宋_GB2312"/>
          <w:sz w:val="24"/>
          <w:szCs w:val="24"/>
        </w:rPr>
        <w:t>​</w:t>
      </w:r>
    </w:p>
    <w:p w14:paraId="7F480D1F">
      <w:pPr>
        <w:widowControl/>
        <w:ind w:firstLine="480" w:firstLineChars="200"/>
        <w:rPr>
          <w:rFonts w:ascii="仿宋_GB2312" w:eastAsia="仿宋_GB2312"/>
          <w:sz w:val="24"/>
          <w:szCs w:val="24"/>
        </w:rPr>
      </w:pPr>
      <w:r>
        <w:rPr>
          <w:rFonts w:hint="eastAsia" w:ascii="仿宋_GB2312" w:eastAsia="仿宋_GB2312"/>
          <w:sz w:val="24"/>
          <w:szCs w:val="24"/>
        </w:rPr>
        <w:t>2.3 具备良好的沟通与团队协作能力，在项目开发过程中，能够与不同专业背景、不同行业需求的成员有效沟通，共同推进项目进展，确保项目目标达成。</w:t>
      </w:r>
      <w:r>
        <w:rPr>
          <w:rFonts w:ascii="仿宋_GB2312" w:eastAsia="仿宋_GB2312"/>
          <w:sz w:val="24"/>
          <w:szCs w:val="24"/>
        </w:rPr>
        <w:t>​</w:t>
      </w:r>
    </w:p>
    <w:p w14:paraId="0A2C55ED">
      <w:pPr>
        <w:widowControl/>
        <w:ind w:firstLine="480" w:firstLineChars="200"/>
        <w:rPr>
          <w:rFonts w:ascii="仿宋_GB2312" w:eastAsia="仿宋_GB2312"/>
          <w:sz w:val="24"/>
          <w:szCs w:val="24"/>
        </w:rPr>
      </w:pPr>
      <w:r>
        <w:rPr>
          <w:rFonts w:hint="eastAsia" w:ascii="仿宋_GB2312" w:eastAsia="仿宋_GB2312"/>
          <w:sz w:val="24"/>
          <w:szCs w:val="24"/>
        </w:rPr>
        <w:t>2.4 形成自主学习与创新能力，能够及时跟踪人工智能领域的前沿技术与行业动态，自主学习新技术、新方法，并将创新思维融入实际项目开发中，实现跨行业技术应用的创新突破。</w:t>
      </w:r>
      <w:r>
        <w:rPr>
          <w:rFonts w:ascii="仿宋_GB2312" w:eastAsia="仿宋_GB2312"/>
          <w:sz w:val="24"/>
          <w:szCs w:val="24"/>
        </w:rPr>
        <w:t>​</w:t>
      </w:r>
    </w:p>
    <w:p w14:paraId="61E91BB8">
      <w:pPr>
        <w:widowControl/>
        <w:ind w:firstLine="482" w:firstLineChars="200"/>
        <w:rPr>
          <w:rFonts w:ascii="仿宋_GB2312" w:eastAsia="仿宋_GB2312"/>
          <w:sz w:val="24"/>
          <w:szCs w:val="24"/>
        </w:rPr>
      </w:pPr>
      <w:r>
        <w:rPr>
          <w:rFonts w:hint="eastAsia" w:ascii="仿宋_GB2312" w:eastAsia="仿宋_GB2312"/>
          <w:b/>
          <w:bCs/>
          <w:sz w:val="24"/>
          <w:szCs w:val="24"/>
        </w:rPr>
        <w:t>毕业要求3 素养提升：</w:t>
      </w:r>
      <w:r>
        <w:rPr>
          <w:rFonts w:ascii="仿宋_GB2312" w:eastAsia="仿宋_GB2312"/>
          <w:sz w:val="24"/>
          <w:szCs w:val="24"/>
        </w:rPr>
        <w:t>​</w:t>
      </w:r>
    </w:p>
    <w:p w14:paraId="46D94BA4">
      <w:pPr>
        <w:widowControl/>
        <w:ind w:firstLine="480" w:firstLineChars="200"/>
        <w:rPr>
          <w:rFonts w:ascii="仿宋_GB2312" w:eastAsia="仿宋_GB2312"/>
          <w:sz w:val="24"/>
          <w:szCs w:val="24"/>
        </w:rPr>
      </w:pPr>
      <w:r>
        <w:rPr>
          <w:rFonts w:hint="eastAsia" w:ascii="仿宋_GB2312" w:eastAsia="仿宋_GB2312"/>
          <w:sz w:val="24"/>
          <w:szCs w:val="24"/>
        </w:rPr>
        <w:t>3.1 培养严谨的科学态度与职业道德，在人工智能技术应用与数据处理过程中，严格遵守数据安全、隐私保护等法律法规与行业规范，确保数据合法合规使用。</w:t>
      </w:r>
      <w:r>
        <w:rPr>
          <w:rFonts w:ascii="仿宋_GB2312" w:eastAsia="仿宋_GB2312"/>
          <w:sz w:val="24"/>
          <w:szCs w:val="24"/>
        </w:rPr>
        <w:t>​</w:t>
      </w:r>
    </w:p>
    <w:p w14:paraId="02DF32DB">
      <w:pPr>
        <w:widowControl/>
        <w:ind w:firstLine="480" w:firstLineChars="200"/>
        <w:rPr>
          <w:rFonts w:hint="eastAsia" w:ascii="仿宋_GB2312" w:eastAsia="仿宋_GB2312"/>
          <w:sz w:val="24"/>
          <w:szCs w:val="24"/>
        </w:rPr>
      </w:pPr>
      <w:r>
        <w:rPr>
          <w:rFonts w:hint="eastAsia" w:ascii="仿宋_GB2312" w:eastAsia="仿宋_GB2312"/>
          <w:sz w:val="24"/>
          <w:szCs w:val="24"/>
        </w:rPr>
        <w:t>3.2 树立正确的价值观与社会责任感，关注人工智能技术在多行业应用带来的社会影响，积极推动人工智能技术在各行业的健康、可持续发展，为社会创造价值。</w:t>
      </w:r>
    </w:p>
    <w:p w14:paraId="47AEB9C0">
      <w:pPr>
        <w:spacing w:before="156" w:beforeLines="50" w:after="156" w:afterLines="50" w:line="480" w:lineRule="exact"/>
        <w:ind w:firstLine="560" w:firstLineChars="200"/>
        <w:rPr>
          <w:rFonts w:hint="eastAsia" w:ascii="宋体" w:hAnsi="宋体"/>
          <w:b/>
          <w:sz w:val="28"/>
          <w:szCs w:val="28"/>
        </w:rPr>
      </w:pPr>
      <w:r>
        <w:rPr>
          <w:rFonts w:hint="eastAsia" w:ascii="黑体" w:hAnsi="黑体" w:eastAsia="黑体" w:cs="黑体"/>
          <w:bCs/>
          <w:sz w:val="28"/>
          <w:szCs w:val="28"/>
        </w:rPr>
        <w:t>三、招生对象与条件</w:t>
      </w:r>
    </w:p>
    <w:p w14:paraId="7E4A6823">
      <w:pPr>
        <w:widowControl/>
        <w:ind w:firstLine="480" w:firstLineChars="200"/>
        <w:rPr>
          <w:rFonts w:ascii="仿宋_GB2312" w:eastAsia="仿宋_GB2312"/>
          <w:sz w:val="24"/>
          <w:szCs w:val="24"/>
        </w:rPr>
      </w:pPr>
      <w:r>
        <w:rPr>
          <w:rFonts w:hint="eastAsia" w:ascii="仿宋_GB2312" w:eastAsia="仿宋_GB2312"/>
          <w:sz w:val="24"/>
          <w:szCs w:val="24"/>
        </w:rPr>
        <w:t>本微专业面向全校大二、大三年级学生招生，优先招收对人工智能兴趣浓厚、具备较强逻辑思维与自学能力的学生。申请者需完成高等数学、线性代数课程学习，掌握计算机基础操作，有编程语言学习经历更佳，且需具备基础数据分析能力。</w:t>
      </w:r>
    </w:p>
    <w:p w14:paraId="7341DD4E">
      <w:pPr>
        <w:widowControl/>
        <w:ind w:firstLine="560" w:firstLineChars="200"/>
        <w:rPr>
          <w:rFonts w:hint="eastAsia" w:ascii="黑体" w:hAnsi="黑体" w:eastAsia="黑体" w:cs="黑体"/>
          <w:bCs/>
          <w:sz w:val="28"/>
          <w:szCs w:val="28"/>
        </w:rPr>
      </w:pPr>
      <w:r>
        <w:rPr>
          <w:rFonts w:hint="eastAsia" w:ascii="黑体" w:hAnsi="黑体" w:eastAsia="黑体" w:cs="黑体"/>
          <w:bCs/>
          <w:sz w:val="28"/>
          <w:szCs w:val="28"/>
        </w:rPr>
        <w:t>四、学分与证书</w:t>
      </w:r>
    </w:p>
    <w:p w14:paraId="40D3F412">
      <w:pPr>
        <w:widowControl/>
        <w:ind w:firstLine="480" w:firstLineChars="200"/>
        <w:rPr>
          <w:rFonts w:hint="eastAsia" w:ascii="宋体" w:hAnsi="宋体"/>
          <w:bCs/>
          <w:sz w:val="28"/>
          <w:szCs w:val="28"/>
        </w:rPr>
      </w:pPr>
      <w:r>
        <w:rPr>
          <w:rFonts w:hint="eastAsia" w:ascii="仿宋_GB2312" w:eastAsia="仿宋_GB2312"/>
          <w:sz w:val="24"/>
          <w:szCs w:val="24"/>
        </w:rPr>
        <w:t>本微专业设置课程共14学分。学生按照微专业开设要求，修读完成微专业设置的所有课程且成绩合格后，发放由学校统一印制的微专业修读证书。</w:t>
      </w:r>
    </w:p>
    <w:p w14:paraId="1E471E66">
      <w:pPr>
        <w:spacing w:before="156" w:beforeLines="50" w:after="156" w:afterLines="50" w:line="48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五、课程设置</w:t>
      </w:r>
    </w:p>
    <w:p w14:paraId="2965E9F3">
      <w:pPr>
        <w:widowControl/>
        <w:spacing w:after="156" w:line="0" w:lineRule="atLeast"/>
        <w:jc w:val="center"/>
        <w:rPr>
          <w:rFonts w:hint="eastAsia" w:ascii="黑体" w:hAnsi="黑体" w:eastAsia="黑体" w:cs="黑体"/>
          <w:bCs/>
          <w:sz w:val="28"/>
          <w:szCs w:val="28"/>
        </w:rPr>
      </w:pPr>
      <w:r>
        <w:rPr>
          <w:rFonts w:hint="eastAsia" w:ascii="黑体" w:hAnsi="黑体" w:eastAsia="黑体" w:cs="黑体"/>
          <w:bCs/>
          <w:sz w:val="28"/>
          <w:szCs w:val="28"/>
        </w:rPr>
        <w:t>人工智能微专业课程设置及教学进程计划表</w:t>
      </w:r>
    </w:p>
    <w:tbl>
      <w:tblPr>
        <w:tblStyle w:val="4"/>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025"/>
        <w:gridCol w:w="488"/>
        <w:gridCol w:w="600"/>
        <w:gridCol w:w="737"/>
        <w:gridCol w:w="713"/>
        <w:gridCol w:w="625"/>
        <w:gridCol w:w="725"/>
        <w:gridCol w:w="712"/>
        <w:gridCol w:w="675"/>
        <w:gridCol w:w="763"/>
        <w:gridCol w:w="792"/>
      </w:tblGrid>
      <w:tr w14:paraId="1FC4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restart"/>
            <w:tcBorders>
              <w:bottom w:val="single" w:color="auto" w:sz="4" w:space="0"/>
            </w:tcBorders>
            <w:vAlign w:val="center"/>
          </w:tcPr>
          <w:p w14:paraId="45CCE046">
            <w:pPr>
              <w:widowControl/>
              <w:jc w:val="center"/>
              <w:rPr>
                <w:rFonts w:hint="eastAsia" w:ascii="黑体" w:hAnsi="黑体" w:eastAsia="黑体"/>
                <w:bCs/>
                <w:spacing w:val="20"/>
                <w:sz w:val="18"/>
                <w:szCs w:val="18"/>
              </w:rPr>
            </w:pPr>
            <w:r>
              <w:rPr>
                <w:rFonts w:hint="eastAsia" w:ascii="黑体" w:hAnsi="黑体" w:eastAsia="黑体"/>
                <w:bCs/>
                <w:sz w:val="18"/>
                <w:szCs w:val="18"/>
              </w:rPr>
              <w:t>课程名称</w:t>
            </w:r>
          </w:p>
        </w:tc>
        <w:tc>
          <w:tcPr>
            <w:tcW w:w="1025" w:type="dxa"/>
            <w:vMerge w:val="restart"/>
            <w:vAlign w:val="center"/>
          </w:tcPr>
          <w:p w14:paraId="5FC4C4D4">
            <w:pPr>
              <w:widowControl/>
              <w:jc w:val="center"/>
              <w:rPr>
                <w:rFonts w:hint="eastAsia" w:ascii="黑体" w:hAnsi="黑体" w:eastAsia="黑体"/>
                <w:bCs/>
                <w:sz w:val="18"/>
                <w:szCs w:val="18"/>
              </w:rPr>
            </w:pPr>
            <w:r>
              <w:rPr>
                <w:rFonts w:hint="eastAsia" w:ascii="黑体" w:hAnsi="黑体" w:eastAsia="黑体"/>
                <w:bCs/>
                <w:sz w:val="18"/>
                <w:szCs w:val="18"/>
              </w:rPr>
              <w:t>课程代码</w:t>
            </w:r>
          </w:p>
        </w:tc>
        <w:tc>
          <w:tcPr>
            <w:tcW w:w="488" w:type="dxa"/>
            <w:vMerge w:val="restart"/>
            <w:tcBorders>
              <w:bottom w:val="single" w:color="auto" w:sz="4" w:space="0"/>
            </w:tcBorders>
            <w:vAlign w:val="center"/>
          </w:tcPr>
          <w:p w14:paraId="1ABFEC55">
            <w:pPr>
              <w:widowControl/>
              <w:jc w:val="center"/>
              <w:rPr>
                <w:rFonts w:hint="eastAsia" w:ascii="黑体" w:hAnsi="黑体" w:eastAsia="黑体"/>
                <w:bCs/>
                <w:spacing w:val="20"/>
                <w:sz w:val="18"/>
                <w:szCs w:val="18"/>
              </w:rPr>
            </w:pPr>
            <w:r>
              <w:rPr>
                <w:rFonts w:hint="eastAsia" w:ascii="黑体" w:hAnsi="黑体" w:eastAsia="黑体"/>
                <w:bCs/>
                <w:sz w:val="18"/>
                <w:szCs w:val="18"/>
              </w:rPr>
              <w:t>学分</w:t>
            </w:r>
          </w:p>
        </w:tc>
        <w:tc>
          <w:tcPr>
            <w:tcW w:w="600" w:type="dxa"/>
            <w:vMerge w:val="restart"/>
            <w:vAlign w:val="center"/>
          </w:tcPr>
          <w:p w14:paraId="4FDA4142">
            <w:pPr>
              <w:widowControl/>
              <w:jc w:val="center"/>
              <w:rPr>
                <w:rFonts w:hint="eastAsia" w:ascii="黑体" w:hAnsi="黑体" w:eastAsia="黑体"/>
                <w:bCs/>
                <w:sz w:val="18"/>
                <w:szCs w:val="18"/>
              </w:rPr>
            </w:pPr>
            <w:r>
              <w:rPr>
                <w:rFonts w:ascii="黑体" w:hAnsi="黑体" w:eastAsia="黑体"/>
                <w:bCs/>
                <w:sz w:val="18"/>
              </w:rPr>
              <w:t>总学时</w:t>
            </w:r>
          </w:p>
        </w:tc>
        <w:tc>
          <w:tcPr>
            <w:tcW w:w="737" w:type="dxa"/>
            <w:vMerge w:val="restart"/>
            <w:vAlign w:val="center"/>
          </w:tcPr>
          <w:p w14:paraId="1BAE3E88">
            <w:pPr>
              <w:widowControl/>
              <w:jc w:val="center"/>
              <w:rPr>
                <w:rFonts w:hint="eastAsia" w:ascii="黑体" w:hAnsi="黑体" w:eastAsia="黑体"/>
                <w:bCs/>
                <w:sz w:val="18"/>
              </w:rPr>
            </w:pPr>
            <w:r>
              <w:rPr>
                <w:rFonts w:hint="eastAsia" w:ascii="黑体" w:hAnsi="黑体" w:eastAsia="黑体"/>
                <w:bCs/>
                <w:sz w:val="18"/>
              </w:rPr>
              <w:t>授课教师</w:t>
            </w:r>
          </w:p>
        </w:tc>
        <w:tc>
          <w:tcPr>
            <w:tcW w:w="2775" w:type="dxa"/>
            <w:gridSpan w:val="4"/>
            <w:tcBorders>
              <w:bottom w:val="single" w:color="auto" w:sz="4" w:space="0"/>
            </w:tcBorders>
            <w:vAlign w:val="center"/>
          </w:tcPr>
          <w:p w14:paraId="03066CA7">
            <w:pPr>
              <w:widowControl/>
              <w:jc w:val="center"/>
              <w:rPr>
                <w:rFonts w:hint="eastAsia" w:ascii="黑体" w:hAnsi="黑体" w:eastAsia="黑体"/>
                <w:bCs/>
                <w:spacing w:val="20"/>
                <w:sz w:val="18"/>
                <w:szCs w:val="18"/>
              </w:rPr>
            </w:pPr>
            <w:r>
              <w:rPr>
                <w:rFonts w:ascii="黑体" w:hAnsi="黑体" w:eastAsia="黑体"/>
                <w:bCs/>
                <w:spacing w:val="75"/>
                <w:kern w:val="0"/>
                <w:sz w:val="18"/>
                <w:szCs w:val="18"/>
                <w:fitText w:val="840" w:id="1307458760"/>
              </w:rPr>
              <w:t>学时</w:t>
            </w:r>
            <w:r>
              <w:rPr>
                <w:rFonts w:hint="eastAsia" w:ascii="黑体" w:hAnsi="黑体" w:eastAsia="黑体"/>
                <w:bCs/>
                <w:spacing w:val="0"/>
                <w:kern w:val="0"/>
                <w:sz w:val="18"/>
                <w:szCs w:val="18"/>
                <w:fitText w:val="840" w:id="1307458760"/>
              </w:rPr>
              <w:t>分</w:t>
            </w:r>
            <w:r>
              <w:rPr>
                <w:rFonts w:hint="eastAsia" w:ascii="黑体" w:hAnsi="黑体" w:eastAsia="黑体"/>
                <w:bCs/>
                <w:sz w:val="18"/>
                <w:szCs w:val="18"/>
              </w:rPr>
              <w:t xml:space="preserve"> 配</w:t>
            </w:r>
          </w:p>
        </w:tc>
        <w:tc>
          <w:tcPr>
            <w:tcW w:w="675" w:type="dxa"/>
            <w:vMerge w:val="restart"/>
            <w:tcBorders>
              <w:bottom w:val="single" w:color="auto" w:sz="4" w:space="0"/>
            </w:tcBorders>
            <w:vAlign w:val="center"/>
          </w:tcPr>
          <w:p w14:paraId="2882F6D2">
            <w:pPr>
              <w:widowControl/>
              <w:snapToGrid w:val="0"/>
              <w:jc w:val="center"/>
              <w:rPr>
                <w:rFonts w:hint="eastAsia" w:ascii="黑体" w:hAnsi="黑体" w:eastAsia="黑体"/>
                <w:bCs/>
                <w:sz w:val="18"/>
                <w:szCs w:val="18"/>
              </w:rPr>
            </w:pPr>
            <w:r>
              <w:rPr>
                <w:rFonts w:hint="eastAsia" w:ascii="黑体" w:hAnsi="黑体" w:eastAsia="黑体"/>
                <w:bCs/>
                <w:sz w:val="18"/>
                <w:szCs w:val="18"/>
              </w:rPr>
              <w:t>考核</w:t>
            </w:r>
          </w:p>
          <w:p w14:paraId="434399F4">
            <w:pPr>
              <w:widowControl/>
              <w:jc w:val="center"/>
              <w:rPr>
                <w:rFonts w:hint="eastAsia" w:ascii="黑体" w:hAnsi="黑体" w:eastAsia="黑体"/>
                <w:bCs/>
                <w:spacing w:val="20"/>
                <w:sz w:val="18"/>
                <w:szCs w:val="18"/>
              </w:rPr>
            </w:pPr>
            <w:r>
              <w:rPr>
                <w:rFonts w:hint="eastAsia" w:ascii="黑体" w:hAnsi="黑体" w:eastAsia="黑体"/>
                <w:bCs/>
                <w:sz w:val="18"/>
                <w:szCs w:val="18"/>
              </w:rPr>
              <w:t>方式</w:t>
            </w:r>
          </w:p>
        </w:tc>
        <w:tc>
          <w:tcPr>
            <w:tcW w:w="763" w:type="dxa"/>
            <w:vMerge w:val="restart"/>
            <w:tcBorders>
              <w:bottom w:val="single" w:color="auto" w:sz="4" w:space="0"/>
            </w:tcBorders>
            <w:vAlign w:val="center"/>
          </w:tcPr>
          <w:p w14:paraId="1375F0F2">
            <w:pPr>
              <w:widowControl/>
              <w:jc w:val="center"/>
              <w:rPr>
                <w:rFonts w:hint="eastAsia" w:ascii="黑体" w:hAnsi="黑体" w:eastAsia="黑体"/>
                <w:bCs/>
                <w:spacing w:val="20"/>
                <w:sz w:val="18"/>
                <w:szCs w:val="18"/>
              </w:rPr>
            </w:pPr>
            <w:r>
              <w:rPr>
                <w:rFonts w:hint="eastAsia" w:ascii="黑体" w:hAnsi="黑体" w:eastAsia="黑体"/>
                <w:bCs/>
                <w:spacing w:val="20"/>
                <w:sz w:val="18"/>
                <w:szCs w:val="18"/>
              </w:rPr>
              <w:t>开课单位</w:t>
            </w:r>
          </w:p>
        </w:tc>
        <w:tc>
          <w:tcPr>
            <w:tcW w:w="792" w:type="dxa"/>
            <w:vMerge w:val="restart"/>
            <w:vAlign w:val="center"/>
          </w:tcPr>
          <w:p w14:paraId="2EA93C72">
            <w:pPr>
              <w:widowControl/>
              <w:snapToGrid w:val="0"/>
              <w:jc w:val="center"/>
              <w:rPr>
                <w:rFonts w:hint="eastAsia" w:ascii="黑体" w:hAnsi="黑体" w:eastAsia="黑体"/>
                <w:bCs/>
                <w:sz w:val="18"/>
                <w:szCs w:val="18"/>
              </w:rPr>
            </w:pPr>
            <w:r>
              <w:rPr>
                <w:rFonts w:ascii="黑体" w:hAnsi="黑体" w:eastAsia="黑体"/>
                <w:bCs/>
                <w:sz w:val="18"/>
                <w:szCs w:val="18"/>
              </w:rPr>
              <w:t>开课</w:t>
            </w:r>
          </w:p>
          <w:p w14:paraId="2D80B4A9">
            <w:pPr>
              <w:widowControl/>
              <w:jc w:val="center"/>
              <w:rPr>
                <w:rFonts w:hint="eastAsia" w:ascii="黑体" w:hAnsi="黑体" w:eastAsia="黑体"/>
                <w:bCs/>
                <w:spacing w:val="20"/>
                <w:sz w:val="18"/>
                <w:szCs w:val="18"/>
              </w:rPr>
            </w:pPr>
            <w:r>
              <w:rPr>
                <w:rFonts w:hint="eastAsia" w:ascii="黑体" w:hAnsi="黑体" w:eastAsia="黑体"/>
                <w:bCs/>
                <w:sz w:val="18"/>
                <w:szCs w:val="18"/>
              </w:rPr>
              <w:t>学期、时间</w:t>
            </w:r>
          </w:p>
        </w:tc>
      </w:tr>
      <w:tr w14:paraId="0D70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Merge w:val="continue"/>
            <w:vAlign w:val="center"/>
          </w:tcPr>
          <w:p w14:paraId="2C712988">
            <w:pPr>
              <w:widowControl/>
              <w:jc w:val="center"/>
              <w:rPr>
                <w:rFonts w:hint="eastAsia" w:ascii="仿宋" w:hAnsi="仿宋" w:eastAsia="仿宋"/>
                <w:b/>
                <w:spacing w:val="20"/>
                <w:sz w:val="21"/>
                <w:szCs w:val="21"/>
              </w:rPr>
            </w:pPr>
          </w:p>
        </w:tc>
        <w:tc>
          <w:tcPr>
            <w:tcW w:w="1025" w:type="dxa"/>
            <w:vMerge w:val="continue"/>
            <w:vAlign w:val="center"/>
          </w:tcPr>
          <w:p w14:paraId="0C531A08">
            <w:pPr>
              <w:widowControl/>
              <w:jc w:val="center"/>
              <w:rPr>
                <w:rFonts w:hint="eastAsia" w:ascii="仿宋" w:hAnsi="仿宋" w:eastAsia="仿宋"/>
                <w:b/>
                <w:spacing w:val="20"/>
                <w:sz w:val="21"/>
                <w:szCs w:val="21"/>
              </w:rPr>
            </w:pPr>
          </w:p>
        </w:tc>
        <w:tc>
          <w:tcPr>
            <w:tcW w:w="488" w:type="dxa"/>
            <w:vMerge w:val="continue"/>
            <w:vAlign w:val="center"/>
          </w:tcPr>
          <w:p w14:paraId="6B1A4D4A">
            <w:pPr>
              <w:widowControl/>
              <w:jc w:val="center"/>
              <w:rPr>
                <w:rFonts w:hint="eastAsia" w:ascii="仿宋" w:hAnsi="仿宋" w:eastAsia="仿宋"/>
                <w:b/>
                <w:spacing w:val="20"/>
                <w:sz w:val="21"/>
                <w:szCs w:val="21"/>
              </w:rPr>
            </w:pPr>
          </w:p>
        </w:tc>
        <w:tc>
          <w:tcPr>
            <w:tcW w:w="600" w:type="dxa"/>
            <w:vMerge w:val="continue"/>
            <w:vAlign w:val="center"/>
          </w:tcPr>
          <w:p w14:paraId="6B140C69">
            <w:pPr>
              <w:widowControl/>
              <w:jc w:val="center"/>
              <w:rPr>
                <w:rFonts w:hint="eastAsia" w:ascii="仿宋" w:hAnsi="仿宋" w:eastAsia="仿宋"/>
                <w:b/>
                <w:spacing w:val="20"/>
                <w:sz w:val="21"/>
                <w:szCs w:val="21"/>
              </w:rPr>
            </w:pPr>
          </w:p>
        </w:tc>
        <w:tc>
          <w:tcPr>
            <w:tcW w:w="737" w:type="dxa"/>
            <w:vMerge w:val="continue"/>
            <w:vAlign w:val="center"/>
          </w:tcPr>
          <w:p w14:paraId="612BC6C4">
            <w:pPr>
              <w:widowControl/>
              <w:jc w:val="center"/>
              <w:rPr>
                <w:rFonts w:hint="eastAsia" w:ascii="仿宋" w:hAnsi="仿宋" w:eastAsia="仿宋"/>
                <w:b/>
                <w:spacing w:val="20"/>
                <w:sz w:val="21"/>
                <w:szCs w:val="21"/>
              </w:rPr>
            </w:pPr>
          </w:p>
        </w:tc>
        <w:tc>
          <w:tcPr>
            <w:tcW w:w="713" w:type="dxa"/>
            <w:vAlign w:val="center"/>
          </w:tcPr>
          <w:p w14:paraId="7B2D1426">
            <w:pPr>
              <w:widowControl/>
              <w:jc w:val="center"/>
              <w:rPr>
                <w:rFonts w:hint="eastAsia" w:ascii="黑体" w:hAnsi="黑体" w:eastAsia="黑体"/>
                <w:bCs/>
                <w:spacing w:val="20"/>
                <w:sz w:val="21"/>
                <w:szCs w:val="21"/>
              </w:rPr>
            </w:pPr>
            <w:r>
              <w:rPr>
                <w:rFonts w:hint="eastAsia" w:ascii="黑体" w:hAnsi="黑体" w:eastAsia="黑体"/>
                <w:bCs/>
                <w:sz w:val="18"/>
              </w:rPr>
              <w:t>理论</w:t>
            </w:r>
          </w:p>
        </w:tc>
        <w:tc>
          <w:tcPr>
            <w:tcW w:w="625" w:type="dxa"/>
            <w:vAlign w:val="center"/>
          </w:tcPr>
          <w:p w14:paraId="0B6AE753">
            <w:pPr>
              <w:widowControl/>
              <w:jc w:val="center"/>
              <w:rPr>
                <w:rFonts w:hint="eastAsia" w:ascii="黑体" w:hAnsi="黑体" w:eastAsia="黑体"/>
                <w:bCs/>
                <w:spacing w:val="20"/>
                <w:sz w:val="21"/>
                <w:szCs w:val="21"/>
              </w:rPr>
            </w:pPr>
            <w:r>
              <w:rPr>
                <w:rFonts w:hint="eastAsia" w:ascii="黑体" w:hAnsi="黑体" w:eastAsia="黑体"/>
                <w:bCs/>
                <w:sz w:val="18"/>
              </w:rPr>
              <w:t>实践</w:t>
            </w:r>
          </w:p>
        </w:tc>
        <w:tc>
          <w:tcPr>
            <w:tcW w:w="725" w:type="dxa"/>
            <w:vAlign w:val="center"/>
          </w:tcPr>
          <w:p w14:paraId="1F3915D3">
            <w:pPr>
              <w:widowControl/>
              <w:jc w:val="center"/>
              <w:rPr>
                <w:rFonts w:hint="eastAsia" w:ascii="黑体" w:hAnsi="黑体" w:eastAsia="黑体"/>
                <w:bCs/>
                <w:spacing w:val="20"/>
                <w:sz w:val="21"/>
                <w:szCs w:val="21"/>
              </w:rPr>
            </w:pPr>
            <w:r>
              <w:rPr>
                <w:rFonts w:hint="eastAsia" w:ascii="黑体" w:hAnsi="黑体" w:eastAsia="黑体"/>
                <w:bCs/>
                <w:sz w:val="18"/>
                <w:szCs w:val="18"/>
              </w:rPr>
              <w:t>线上学时</w:t>
            </w:r>
          </w:p>
        </w:tc>
        <w:tc>
          <w:tcPr>
            <w:tcW w:w="712" w:type="dxa"/>
            <w:vAlign w:val="center"/>
          </w:tcPr>
          <w:p w14:paraId="6C06FBBE">
            <w:pPr>
              <w:widowControl/>
              <w:jc w:val="center"/>
              <w:rPr>
                <w:rFonts w:hint="eastAsia" w:ascii="仿宋" w:hAnsi="仿宋" w:eastAsia="仿宋"/>
                <w:b/>
                <w:spacing w:val="20"/>
                <w:sz w:val="21"/>
                <w:szCs w:val="21"/>
              </w:rPr>
            </w:pPr>
            <w:r>
              <w:rPr>
                <w:rFonts w:hint="eastAsia" w:ascii="黑体" w:hAnsi="黑体" w:eastAsia="黑体"/>
                <w:bCs/>
                <w:sz w:val="18"/>
                <w:szCs w:val="18"/>
              </w:rPr>
              <w:t>线下学时</w:t>
            </w:r>
          </w:p>
        </w:tc>
        <w:tc>
          <w:tcPr>
            <w:tcW w:w="675" w:type="dxa"/>
            <w:vMerge w:val="continue"/>
            <w:vAlign w:val="center"/>
          </w:tcPr>
          <w:p w14:paraId="62F49BC9">
            <w:pPr>
              <w:widowControl/>
              <w:jc w:val="center"/>
              <w:rPr>
                <w:rFonts w:hint="eastAsia" w:ascii="仿宋" w:hAnsi="仿宋" w:eastAsia="仿宋"/>
                <w:b/>
                <w:spacing w:val="20"/>
                <w:sz w:val="21"/>
                <w:szCs w:val="21"/>
              </w:rPr>
            </w:pPr>
          </w:p>
        </w:tc>
        <w:tc>
          <w:tcPr>
            <w:tcW w:w="763" w:type="dxa"/>
            <w:vMerge w:val="continue"/>
            <w:vAlign w:val="center"/>
          </w:tcPr>
          <w:p w14:paraId="5D096049">
            <w:pPr>
              <w:widowControl/>
              <w:jc w:val="center"/>
              <w:rPr>
                <w:rFonts w:hint="eastAsia" w:ascii="仿宋" w:hAnsi="仿宋" w:eastAsia="仿宋"/>
                <w:b/>
                <w:spacing w:val="20"/>
                <w:sz w:val="21"/>
                <w:szCs w:val="21"/>
              </w:rPr>
            </w:pPr>
          </w:p>
        </w:tc>
        <w:tc>
          <w:tcPr>
            <w:tcW w:w="792" w:type="dxa"/>
            <w:vMerge w:val="continue"/>
            <w:vAlign w:val="center"/>
          </w:tcPr>
          <w:p w14:paraId="4BBFAA6F">
            <w:pPr>
              <w:widowControl/>
              <w:jc w:val="center"/>
              <w:rPr>
                <w:rFonts w:hint="eastAsia" w:ascii="仿宋" w:hAnsi="仿宋" w:eastAsia="仿宋"/>
                <w:b/>
                <w:spacing w:val="20"/>
                <w:sz w:val="21"/>
                <w:szCs w:val="21"/>
              </w:rPr>
            </w:pPr>
          </w:p>
        </w:tc>
      </w:tr>
      <w:tr w14:paraId="0E507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7EF8EDB9">
            <w:pPr>
              <w:widowControl/>
              <w:jc w:val="left"/>
              <w:rPr>
                <w:rFonts w:hint="eastAsia" w:ascii="仿宋" w:hAnsi="仿宋" w:eastAsia="仿宋"/>
                <w:b/>
                <w:spacing w:val="20"/>
                <w:sz w:val="18"/>
                <w:szCs w:val="18"/>
              </w:rPr>
            </w:pPr>
            <w:r>
              <w:rPr>
                <w:rFonts w:hint="eastAsia" w:ascii="仿宋" w:hAnsi="仿宋" w:eastAsia="仿宋"/>
                <w:b/>
                <w:spacing w:val="20"/>
                <w:sz w:val="18"/>
                <w:szCs w:val="18"/>
              </w:rPr>
              <w:t>数字信息技术</w:t>
            </w:r>
          </w:p>
        </w:tc>
        <w:tc>
          <w:tcPr>
            <w:tcW w:w="1025" w:type="dxa"/>
            <w:vAlign w:val="center"/>
          </w:tcPr>
          <w:p w14:paraId="2EC4C60C">
            <w:pPr>
              <w:widowControl/>
              <w:jc w:val="center"/>
              <w:rPr>
                <w:rFonts w:hint="eastAsia" w:ascii="仿宋" w:hAnsi="仿宋" w:eastAsia="仿宋"/>
                <w:b/>
                <w:spacing w:val="20"/>
                <w:sz w:val="18"/>
                <w:szCs w:val="18"/>
              </w:rPr>
            </w:pPr>
            <w:r>
              <w:rPr>
                <w:rFonts w:ascii="仿宋" w:hAnsi="仿宋" w:eastAsia="仿宋"/>
                <w:b/>
                <w:spacing w:val="20"/>
                <w:sz w:val="18"/>
                <w:szCs w:val="18"/>
              </w:rPr>
              <w:t>V2124012A</w:t>
            </w:r>
          </w:p>
        </w:tc>
        <w:tc>
          <w:tcPr>
            <w:tcW w:w="488" w:type="dxa"/>
            <w:vAlign w:val="center"/>
          </w:tcPr>
          <w:p w14:paraId="4DEE8D4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53AFC61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090CC8D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符艳平</w:t>
            </w:r>
          </w:p>
        </w:tc>
        <w:tc>
          <w:tcPr>
            <w:tcW w:w="713" w:type="dxa"/>
            <w:vAlign w:val="center"/>
          </w:tcPr>
          <w:p w14:paraId="46F2252C">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1A3A25F2">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43CE6B6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60FA90D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0792E305">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291BEDA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2F796B19">
            <w:pPr>
              <w:widowControl/>
              <w:jc w:val="center"/>
              <w:rPr>
                <w:rFonts w:hint="eastAsia" w:ascii="仿宋" w:hAnsi="仿宋" w:eastAsia="仿宋"/>
                <w:b/>
                <w:spacing w:val="20"/>
                <w:sz w:val="18"/>
                <w:szCs w:val="18"/>
              </w:rPr>
            </w:pPr>
            <w:bookmarkStart w:id="0" w:name="_GoBack"/>
            <w:r>
              <w:rPr>
                <w:rFonts w:hint="eastAsia" w:ascii="仿宋" w:hAnsi="仿宋" w:eastAsia="仿宋"/>
                <w:b/>
                <w:spacing w:val="20"/>
                <w:sz w:val="18"/>
                <w:szCs w:val="18"/>
              </w:rPr>
              <w:t>2-1</w:t>
            </w:r>
          </w:p>
          <w:bookmarkEnd w:id="0"/>
        </w:tc>
      </w:tr>
      <w:tr w14:paraId="68E7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6FE8031">
            <w:pPr>
              <w:widowControl/>
              <w:jc w:val="left"/>
              <w:rPr>
                <w:rFonts w:hint="eastAsia" w:ascii="仿宋" w:hAnsi="仿宋" w:eastAsia="仿宋"/>
                <w:b/>
                <w:spacing w:val="20"/>
                <w:sz w:val="18"/>
                <w:szCs w:val="18"/>
              </w:rPr>
            </w:pPr>
            <w:r>
              <w:rPr>
                <w:rFonts w:hint="eastAsia" w:ascii="仿宋" w:hAnsi="仿宋" w:eastAsia="仿宋"/>
                <w:b/>
                <w:spacing w:val="20"/>
                <w:sz w:val="18"/>
                <w:szCs w:val="18"/>
              </w:rPr>
              <w:t>Python编程基础</w:t>
            </w:r>
          </w:p>
        </w:tc>
        <w:tc>
          <w:tcPr>
            <w:tcW w:w="1025" w:type="dxa"/>
            <w:vAlign w:val="center"/>
          </w:tcPr>
          <w:p w14:paraId="0C889E89">
            <w:pPr>
              <w:widowControl/>
              <w:jc w:val="center"/>
              <w:rPr>
                <w:rFonts w:hint="eastAsia" w:ascii="仿宋" w:hAnsi="仿宋" w:eastAsia="仿宋"/>
                <w:b/>
                <w:spacing w:val="20"/>
                <w:sz w:val="18"/>
                <w:szCs w:val="18"/>
              </w:rPr>
            </w:pPr>
            <w:r>
              <w:rPr>
                <w:rFonts w:ascii="仿宋" w:hAnsi="仿宋" w:eastAsia="仿宋"/>
                <w:b/>
                <w:spacing w:val="20"/>
                <w:sz w:val="18"/>
                <w:szCs w:val="18"/>
              </w:rPr>
              <w:t>V2124022A</w:t>
            </w:r>
          </w:p>
        </w:tc>
        <w:tc>
          <w:tcPr>
            <w:tcW w:w="488" w:type="dxa"/>
            <w:vAlign w:val="center"/>
          </w:tcPr>
          <w:p w14:paraId="7036B33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7D86A08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0F5CB68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杨青</w:t>
            </w:r>
          </w:p>
        </w:tc>
        <w:tc>
          <w:tcPr>
            <w:tcW w:w="713" w:type="dxa"/>
            <w:vAlign w:val="center"/>
          </w:tcPr>
          <w:p w14:paraId="447DACC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27B58A5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7A87E85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4AE9442C">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71E91B7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16D0332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4C47F1A1">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2-1</w:t>
            </w:r>
          </w:p>
        </w:tc>
      </w:tr>
      <w:tr w14:paraId="3D482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470FFC0A">
            <w:pPr>
              <w:widowControl/>
              <w:jc w:val="left"/>
              <w:rPr>
                <w:rFonts w:hint="eastAsia" w:ascii="仿宋" w:hAnsi="仿宋" w:eastAsia="仿宋"/>
                <w:b/>
                <w:spacing w:val="20"/>
                <w:sz w:val="18"/>
                <w:szCs w:val="18"/>
              </w:rPr>
            </w:pPr>
            <w:r>
              <w:rPr>
                <w:rFonts w:hint="eastAsia" w:ascii="仿宋" w:hAnsi="仿宋" w:eastAsia="仿宋"/>
                <w:b/>
                <w:spacing w:val="20"/>
                <w:sz w:val="18"/>
                <w:szCs w:val="18"/>
              </w:rPr>
              <w:t>数据科学与机器学习</w:t>
            </w:r>
          </w:p>
        </w:tc>
        <w:tc>
          <w:tcPr>
            <w:tcW w:w="1025" w:type="dxa"/>
            <w:vAlign w:val="center"/>
          </w:tcPr>
          <w:p w14:paraId="4B44DC55">
            <w:pPr>
              <w:widowControl/>
              <w:jc w:val="center"/>
              <w:rPr>
                <w:rFonts w:hint="eastAsia" w:ascii="仿宋" w:hAnsi="仿宋" w:eastAsia="仿宋"/>
                <w:b/>
                <w:spacing w:val="20"/>
                <w:sz w:val="18"/>
                <w:szCs w:val="18"/>
              </w:rPr>
            </w:pPr>
            <w:r>
              <w:rPr>
                <w:rFonts w:ascii="仿宋" w:hAnsi="仿宋" w:eastAsia="仿宋"/>
                <w:b/>
                <w:spacing w:val="20"/>
                <w:sz w:val="18"/>
                <w:szCs w:val="18"/>
              </w:rPr>
              <w:t>V2124032A</w:t>
            </w:r>
          </w:p>
        </w:tc>
        <w:tc>
          <w:tcPr>
            <w:tcW w:w="488" w:type="dxa"/>
            <w:vAlign w:val="center"/>
          </w:tcPr>
          <w:p w14:paraId="2BC57468">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510F973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527AFDB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武装</w:t>
            </w:r>
          </w:p>
        </w:tc>
        <w:tc>
          <w:tcPr>
            <w:tcW w:w="713" w:type="dxa"/>
            <w:vAlign w:val="center"/>
          </w:tcPr>
          <w:p w14:paraId="1D047456">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66E0B27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552B5F7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7BF92E3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216EEEB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37C8AA56">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283B868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2-1</w:t>
            </w:r>
          </w:p>
        </w:tc>
      </w:tr>
      <w:tr w14:paraId="66FF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3843C88A">
            <w:pPr>
              <w:widowControl/>
              <w:jc w:val="left"/>
              <w:rPr>
                <w:rFonts w:hint="eastAsia" w:ascii="仿宋" w:hAnsi="仿宋" w:eastAsia="仿宋"/>
                <w:b/>
                <w:spacing w:val="20"/>
                <w:sz w:val="18"/>
                <w:szCs w:val="18"/>
              </w:rPr>
            </w:pPr>
            <w:r>
              <w:rPr>
                <w:rFonts w:hint="eastAsia" w:ascii="仿宋" w:hAnsi="仿宋" w:eastAsia="仿宋"/>
                <w:b/>
                <w:spacing w:val="20"/>
                <w:sz w:val="18"/>
                <w:szCs w:val="18"/>
              </w:rPr>
              <w:t>人工智能实用工具</w:t>
            </w:r>
          </w:p>
        </w:tc>
        <w:tc>
          <w:tcPr>
            <w:tcW w:w="1025" w:type="dxa"/>
            <w:vAlign w:val="center"/>
          </w:tcPr>
          <w:p w14:paraId="1B712316">
            <w:pPr>
              <w:widowControl/>
              <w:jc w:val="center"/>
              <w:rPr>
                <w:rFonts w:hint="eastAsia" w:ascii="仿宋" w:hAnsi="仿宋" w:eastAsia="仿宋"/>
                <w:b/>
                <w:spacing w:val="20"/>
                <w:sz w:val="18"/>
                <w:szCs w:val="18"/>
              </w:rPr>
            </w:pPr>
            <w:r>
              <w:rPr>
                <w:rFonts w:ascii="仿宋" w:hAnsi="仿宋" w:eastAsia="仿宋"/>
                <w:b/>
                <w:spacing w:val="20"/>
                <w:sz w:val="18"/>
                <w:szCs w:val="18"/>
              </w:rPr>
              <w:t>V2124042A</w:t>
            </w:r>
          </w:p>
        </w:tc>
        <w:tc>
          <w:tcPr>
            <w:tcW w:w="488" w:type="dxa"/>
            <w:vAlign w:val="center"/>
          </w:tcPr>
          <w:p w14:paraId="5E5BCB5F">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0295E73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5760AC3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冀付军</w:t>
            </w:r>
          </w:p>
        </w:tc>
        <w:tc>
          <w:tcPr>
            <w:tcW w:w="713" w:type="dxa"/>
            <w:vAlign w:val="center"/>
          </w:tcPr>
          <w:p w14:paraId="546416B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7198F48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13E95D9F">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7AB9655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3572A15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09A53AF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22D2CDF9">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2-1</w:t>
            </w:r>
          </w:p>
        </w:tc>
      </w:tr>
      <w:tr w14:paraId="4A25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58F3BD18">
            <w:pPr>
              <w:widowControl/>
              <w:jc w:val="left"/>
              <w:rPr>
                <w:rFonts w:hint="eastAsia" w:ascii="仿宋" w:hAnsi="仿宋" w:eastAsia="仿宋"/>
                <w:b/>
                <w:spacing w:val="20"/>
                <w:sz w:val="18"/>
                <w:szCs w:val="18"/>
              </w:rPr>
            </w:pPr>
            <w:r>
              <w:rPr>
                <w:rFonts w:hint="eastAsia" w:ascii="仿宋" w:hAnsi="仿宋" w:eastAsia="仿宋"/>
                <w:b/>
                <w:spacing w:val="20"/>
                <w:sz w:val="18"/>
                <w:szCs w:val="18"/>
              </w:rPr>
              <w:t>金融大数据分析与管理</w:t>
            </w:r>
          </w:p>
        </w:tc>
        <w:tc>
          <w:tcPr>
            <w:tcW w:w="1025" w:type="dxa"/>
            <w:vAlign w:val="center"/>
          </w:tcPr>
          <w:p w14:paraId="19AA19C3">
            <w:pPr>
              <w:widowControl/>
              <w:jc w:val="center"/>
              <w:rPr>
                <w:rFonts w:hint="eastAsia" w:ascii="仿宋" w:hAnsi="仿宋" w:eastAsia="仿宋"/>
                <w:b/>
                <w:spacing w:val="20"/>
                <w:sz w:val="18"/>
                <w:szCs w:val="18"/>
              </w:rPr>
            </w:pPr>
            <w:r>
              <w:rPr>
                <w:rFonts w:ascii="仿宋" w:hAnsi="仿宋" w:eastAsia="仿宋"/>
                <w:b/>
                <w:spacing w:val="20"/>
                <w:sz w:val="18"/>
                <w:szCs w:val="18"/>
              </w:rPr>
              <w:t>V2124052A</w:t>
            </w:r>
          </w:p>
        </w:tc>
        <w:tc>
          <w:tcPr>
            <w:tcW w:w="488" w:type="dxa"/>
            <w:vAlign w:val="center"/>
          </w:tcPr>
          <w:p w14:paraId="2DAB11B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16D3D5C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28492CC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闫瑾</w:t>
            </w:r>
          </w:p>
        </w:tc>
        <w:tc>
          <w:tcPr>
            <w:tcW w:w="713" w:type="dxa"/>
            <w:vAlign w:val="center"/>
          </w:tcPr>
          <w:p w14:paraId="638745D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0797269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4CB036A3">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1F2CE581">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186D5AFC">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36483636">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0B548618">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2-2</w:t>
            </w:r>
          </w:p>
        </w:tc>
      </w:tr>
      <w:tr w14:paraId="54D1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20BDC68">
            <w:pPr>
              <w:widowControl/>
              <w:jc w:val="left"/>
              <w:rPr>
                <w:rFonts w:hint="eastAsia" w:ascii="仿宋" w:hAnsi="仿宋" w:eastAsia="仿宋"/>
                <w:b/>
                <w:spacing w:val="20"/>
                <w:sz w:val="18"/>
                <w:szCs w:val="18"/>
              </w:rPr>
            </w:pPr>
            <w:r>
              <w:rPr>
                <w:rFonts w:hint="eastAsia" w:ascii="仿宋" w:hAnsi="仿宋" w:eastAsia="仿宋"/>
                <w:b/>
                <w:spacing w:val="20"/>
                <w:sz w:val="18"/>
                <w:szCs w:val="18"/>
              </w:rPr>
              <w:t>人工智能视觉技术初探</w:t>
            </w:r>
          </w:p>
        </w:tc>
        <w:tc>
          <w:tcPr>
            <w:tcW w:w="1025" w:type="dxa"/>
            <w:vAlign w:val="center"/>
          </w:tcPr>
          <w:p w14:paraId="3C13478A">
            <w:pPr>
              <w:widowControl/>
              <w:jc w:val="center"/>
              <w:rPr>
                <w:rFonts w:hint="eastAsia" w:ascii="仿宋" w:hAnsi="仿宋" w:eastAsia="仿宋"/>
                <w:b/>
                <w:spacing w:val="20"/>
                <w:sz w:val="18"/>
                <w:szCs w:val="18"/>
              </w:rPr>
            </w:pPr>
            <w:r>
              <w:rPr>
                <w:rFonts w:ascii="仿宋" w:hAnsi="仿宋" w:eastAsia="仿宋"/>
                <w:b/>
                <w:spacing w:val="20"/>
                <w:sz w:val="18"/>
                <w:szCs w:val="18"/>
              </w:rPr>
              <w:t>V2124062A</w:t>
            </w:r>
          </w:p>
        </w:tc>
        <w:tc>
          <w:tcPr>
            <w:tcW w:w="488" w:type="dxa"/>
            <w:vAlign w:val="center"/>
          </w:tcPr>
          <w:p w14:paraId="4AAC5718">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5096050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001D7B4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刘菲</w:t>
            </w:r>
          </w:p>
        </w:tc>
        <w:tc>
          <w:tcPr>
            <w:tcW w:w="713" w:type="dxa"/>
            <w:vAlign w:val="center"/>
          </w:tcPr>
          <w:p w14:paraId="11DD856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30FD9D9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0C948048">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380A0161">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72E3BB0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考试</w:t>
            </w:r>
          </w:p>
        </w:tc>
        <w:tc>
          <w:tcPr>
            <w:tcW w:w="763" w:type="dxa"/>
            <w:vAlign w:val="center"/>
          </w:tcPr>
          <w:p w14:paraId="258BF99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05F369F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2-2</w:t>
            </w:r>
          </w:p>
        </w:tc>
      </w:tr>
      <w:tr w14:paraId="1C2F0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vAlign w:val="center"/>
          </w:tcPr>
          <w:p w14:paraId="2D3A3732">
            <w:pPr>
              <w:widowControl/>
              <w:jc w:val="left"/>
              <w:rPr>
                <w:rFonts w:hint="eastAsia" w:ascii="仿宋" w:hAnsi="仿宋" w:eastAsia="仿宋"/>
                <w:b/>
                <w:spacing w:val="20"/>
                <w:sz w:val="18"/>
                <w:szCs w:val="18"/>
              </w:rPr>
            </w:pPr>
            <w:r>
              <w:rPr>
                <w:rFonts w:hint="eastAsia" w:ascii="仿宋" w:hAnsi="仿宋" w:eastAsia="仿宋"/>
                <w:b/>
                <w:spacing w:val="20"/>
                <w:sz w:val="18"/>
                <w:szCs w:val="18"/>
              </w:rPr>
              <w:t>人工智能综合项目开发</w:t>
            </w:r>
          </w:p>
        </w:tc>
        <w:tc>
          <w:tcPr>
            <w:tcW w:w="1025" w:type="dxa"/>
            <w:vAlign w:val="center"/>
          </w:tcPr>
          <w:p w14:paraId="2D6444FE">
            <w:pPr>
              <w:widowControl/>
              <w:jc w:val="center"/>
              <w:rPr>
                <w:rFonts w:hint="eastAsia" w:ascii="仿宋" w:hAnsi="仿宋" w:eastAsia="仿宋"/>
                <w:b/>
                <w:spacing w:val="20"/>
                <w:sz w:val="18"/>
                <w:szCs w:val="18"/>
              </w:rPr>
            </w:pPr>
            <w:r>
              <w:rPr>
                <w:rFonts w:ascii="仿宋" w:hAnsi="仿宋" w:eastAsia="仿宋"/>
                <w:b/>
                <w:spacing w:val="20"/>
                <w:sz w:val="18"/>
                <w:szCs w:val="18"/>
              </w:rPr>
              <w:t>V2124072B</w:t>
            </w:r>
          </w:p>
        </w:tc>
        <w:tc>
          <w:tcPr>
            <w:tcW w:w="488" w:type="dxa"/>
            <w:vAlign w:val="center"/>
          </w:tcPr>
          <w:p w14:paraId="7AB79737">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w:t>
            </w:r>
          </w:p>
        </w:tc>
        <w:tc>
          <w:tcPr>
            <w:tcW w:w="600" w:type="dxa"/>
            <w:vAlign w:val="center"/>
          </w:tcPr>
          <w:p w14:paraId="70311C1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32</w:t>
            </w:r>
          </w:p>
        </w:tc>
        <w:tc>
          <w:tcPr>
            <w:tcW w:w="737" w:type="dxa"/>
            <w:vAlign w:val="center"/>
          </w:tcPr>
          <w:p w14:paraId="5F357B7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张京</w:t>
            </w:r>
          </w:p>
        </w:tc>
        <w:tc>
          <w:tcPr>
            <w:tcW w:w="713" w:type="dxa"/>
            <w:vAlign w:val="center"/>
          </w:tcPr>
          <w:p w14:paraId="4E1317E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25" w:type="dxa"/>
            <w:vAlign w:val="center"/>
          </w:tcPr>
          <w:p w14:paraId="2DC9E75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25" w:type="dxa"/>
            <w:vAlign w:val="center"/>
          </w:tcPr>
          <w:p w14:paraId="35BC5D1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712" w:type="dxa"/>
            <w:vAlign w:val="center"/>
          </w:tcPr>
          <w:p w14:paraId="164BA0C2">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16</w:t>
            </w:r>
          </w:p>
        </w:tc>
        <w:tc>
          <w:tcPr>
            <w:tcW w:w="675" w:type="dxa"/>
            <w:vAlign w:val="center"/>
          </w:tcPr>
          <w:p w14:paraId="6E62F9CE">
            <w:pPr>
              <w:widowControl/>
              <w:jc w:val="center"/>
              <w:rPr>
                <w:rFonts w:hint="eastAsia" w:ascii="仿宋" w:hAnsi="仿宋" w:eastAsia="仿宋"/>
                <w:b/>
                <w:spacing w:val="20"/>
                <w:sz w:val="18"/>
                <w:szCs w:val="18"/>
              </w:rPr>
            </w:pPr>
            <w:r>
              <w:rPr>
                <w:rFonts w:hint="eastAsia" w:ascii="仿宋" w:hAnsi="仿宋" w:eastAsia="仿宋"/>
                <w:b/>
                <w:spacing w:val="20"/>
                <w:sz w:val="18"/>
                <w:szCs w:val="18"/>
              </w:rPr>
              <w:t>考查</w:t>
            </w:r>
          </w:p>
        </w:tc>
        <w:tc>
          <w:tcPr>
            <w:tcW w:w="763" w:type="dxa"/>
            <w:vAlign w:val="center"/>
          </w:tcPr>
          <w:p w14:paraId="6616510A">
            <w:pPr>
              <w:widowControl/>
              <w:jc w:val="center"/>
              <w:rPr>
                <w:rFonts w:hint="eastAsia" w:ascii="仿宋" w:hAnsi="仿宋" w:eastAsia="仿宋"/>
                <w:b/>
                <w:spacing w:val="20"/>
                <w:sz w:val="18"/>
                <w:szCs w:val="18"/>
              </w:rPr>
            </w:pPr>
            <w:r>
              <w:rPr>
                <w:rFonts w:hint="eastAsia" w:ascii="仿宋" w:hAnsi="仿宋" w:eastAsia="仿宋"/>
                <w:b/>
                <w:spacing w:val="20"/>
                <w:sz w:val="18"/>
                <w:szCs w:val="18"/>
              </w:rPr>
              <w:t>人工智能学院</w:t>
            </w:r>
          </w:p>
        </w:tc>
        <w:tc>
          <w:tcPr>
            <w:tcW w:w="792" w:type="dxa"/>
            <w:vAlign w:val="center"/>
          </w:tcPr>
          <w:p w14:paraId="012FDA8F">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2-2</w:t>
            </w:r>
          </w:p>
        </w:tc>
      </w:tr>
      <w:tr w14:paraId="0ADE4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9" w:type="dxa"/>
            <w:tcBorders>
              <w:bottom w:val="single" w:color="auto" w:sz="4" w:space="0"/>
            </w:tcBorders>
            <w:vAlign w:val="center"/>
          </w:tcPr>
          <w:p w14:paraId="6CDC9193">
            <w:pPr>
              <w:widowControl/>
              <w:jc w:val="center"/>
              <w:rPr>
                <w:rFonts w:hint="eastAsia" w:ascii="黑体" w:hAnsi="黑体" w:eastAsia="黑体"/>
                <w:bCs/>
                <w:sz w:val="18"/>
                <w:szCs w:val="18"/>
              </w:rPr>
            </w:pPr>
            <w:r>
              <w:rPr>
                <w:rFonts w:hint="eastAsia" w:ascii="黑体" w:hAnsi="黑体" w:eastAsia="黑体"/>
                <w:bCs/>
                <w:sz w:val="18"/>
                <w:szCs w:val="18"/>
              </w:rPr>
              <w:t>合计</w:t>
            </w:r>
          </w:p>
        </w:tc>
        <w:tc>
          <w:tcPr>
            <w:tcW w:w="1025" w:type="dxa"/>
            <w:tcBorders>
              <w:bottom w:val="single" w:color="auto" w:sz="4" w:space="0"/>
            </w:tcBorders>
            <w:vAlign w:val="center"/>
          </w:tcPr>
          <w:p w14:paraId="64C9A5CE">
            <w:pPr>
              <w:widowControl/>
              <w:jc w:val="center"/>
              <w:rPr>
                <w:rFonts w:hint="eastAsia" w:ascii="仿宋" w:hAnsi="仿宋" w:eastAsia="仿宋"/>
                <w:b/>
                <w:spacing w:val="20"/>
                <w:sz w:val="18"/>
                <w:szCs w:val="18"/>
              </w:rPr>
            </w:pPr>
          </w:p>
        </w:tc>
        <w:tc>
          <w:tcPr>
            <w:tcW w:w="488" w:type="dxa"/>
            <w:tcBorders>
              <w:bottom w:val="single" w:color="auto" w:sz="4" w:space="0"/>
            </w:tcBorders>
            <w:vAlign w:val="center"/>
          </w:tcPr>
          <w:p w14:paraId="26EAB990">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14</w:t>
            </w:r>
          </w:p>
        </w:tc>
        <w:tc>
          <w:tcPr>
            <w:tcW w:w="600" w:type="dxa"/>
            <w:tcBorders>
              <w:bottom w:val="single" w:color="auto" w:sz="4" w:space="0"/>
            </w:tcBorders>
            <w:vAlign w:val="center"/>
          </w:tcPr>
          <w:p w14:paraId="15DD881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224</w:t>
            </w:r>
          </w:p>
        </w:tc>
        <w:tc>
          <w:tcPr>
            <w:tcW w:w="737" w:type="dxa"/>
            <w:tcBorders>
              <w:bottom w:val="single" w:color="auto" w:sz="4" w:space="0"/>
            </w:tcBorders>
            <w:vAlign w:val="center"/>
          </w:tcPr>
          <w:p w14:paraId="7475FFFF">
            <w:pPr>
              <w:widowControl/>
              <w:jc w:val="center"/>
              <w:rPr>
                <w:rFonts w:hint="eastAsia" w:ascii="仿宋" w:hAnsi="仿宋" w:eastAsia="仿宋"/>
                <w:b/>
                <w:spacing w:val="20"/>
                <w:sz w:val="18"/>
                <w:szCs w:val="18"/>
              </w:rPr>
            </w:pPr>
          </w:p>
        </w:tc>
        <w:tc>
          <w:tcPr>
            <w:tcW w:w="713" w:type="dxa"/>
            <w:tcBorders>
              <w:bottom w:val="single" w:color="auto" w:sz="4" w:space="0"/>
            </w:tcBorders>
            <w:vAlign w:val="center"/>
          </w:tcPr>
          <w:p w14:paraId="632FDCDC">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112</w:t>
            </w:r>
          </w:p>
        </w:tc>
        <w:tc>
          <w:tcPr>
            <w:tcW w:w="625" w:type="dxa"/>
            <w:tcBorders>
              <w:bottom w:val="single" w:color="auto" w:sz="4" w:space="0"/>
            </w:tcBorders>
            <w:vAlign w:val="center"/>
          </w:tcPr>
          <w:p w14:paraId="1E1B1EF8">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112</w:t>
            </w:r>
          </w:p>
        </w:tc>
        <w:tc>
          <w:tcPr>
            <w:tcW w:w="725" w:type="dxa"/>
            <w:tcBorders>
              <w:bottom w:val="single" w:color="auto" w:sz="4" w:space="0"/>
            </w:tcBorders>
            <w:vAlign w:val="center"/>
          </w:tcPr>
          <w:p w14:paraId="117FCA2B">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112</w:t>
            </w:r>
          </w:p>
        </w:tc>
        <w:tc>
          <w:tcPr>
            <w:tcW w:w="712" w:type="dxa"/>
            <w:tcBorders>
              <w:bottom w:val="single" w:color="auto" w:sz="4" w:space="0"/>
            </w:tcBorders>
            <w:vAlign w:val="center"/>
          </w:tcPr>
          <w:p w14:paraId="6E7B7E54">
            <w:pPr>
              <w:widowControl/>
              <w:jc w:val="center"/>
              <w:rPr>
                <w:rFonts w:hint="eastAsia" w:ascii="仿宋" w:hAnsi="仿宋" w:eastAsia="仿宋"/>
                <w:b/>
                <w:spacing w:val="20"/>
                <w:sz w:val="18"/>
                <w:szCs w:val="18"/>
              </w:rPr>
            </w:pPr>
            <w:r>
              <w:rPr>
                <w:rFonts w:hint="eastAsia" w:ascii="仿宋" w:hAnsi="仿宋" w:eastAsia="仿宋"/>
                <w:b/>
                <w:spacing w:val="20"/>
                <w:sz w:val="18"/>
                <w:szCs w:val="18"/>
              </w:rPr>
              <w:t>112</w:t>
            </w:r>
          </w:p>
        </w:tc>
        <w:tc>
          <w:tcPr>
            <w:tcW w:w="675" w:type="dxa"/>
            <w:tcBorders>
              <w:bottom w:val="single" w:color="auto" w:sz="4" w:space="0"/>
            </w:tcBorders>
            <w:vAlign w:val="center"/>
          </w:tcPr>
          <w:p w14:paraId="12AA4AE3">
            <w:pPr>
              <w:widowControl/>
              <w:jc w:val="center"/>
              <w:rPr>
                <w:rFonts w:hint="eastAsia" w:ascii="仿宋" w:hAnsi="仿宋" w:eastAsia="仿宋"/>
                <w:b/>
                <w:spacing w:val="20"/>
                <w:sz w:val="18"/>
                <w:szCs w:val="18"/>
              </w:rPr>
            </w:pPr>
          </w:p>
        </w:tc>
        <w:tc>
          <w:tcPr>
            <w:tcW w:w="763" w:type="dxa"/>
            <w:tcBorders>
              <w:bottom w:val="single" w:color="auto" w:sz="4" w:space="0"/>
            </w:tcBorders>
            <w:vAlign w:val="center"/>
          </w:tcPr>
          <w:p w14:paraId="2A07AF5F">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c>
          <w:tcPr>
            <w:tcW w:w="792" w:type="dxa"/>
            <w:tcBorders>
              <w:bottom w:val="single" w:color="auto" w:sz="4" w:space="0"/>
            </w:tcBorders>
            <w:vAlign w:val="center"/>
          </w:tcPr>
          <w:p w14:paraId="03DF9F3D">
            <w:pPr>
              <w:widowControl/>
              <w:jc w:val="center"/>
              <w:rPr>
                <w:rFonts w:hint="eastAsia" w:ascii="仿宋" w:hAnsi="仿宋" w:eastAsia="仿宋"/>
                <w:b/>
                <w:spacing w:val="20"/>
                <w:sz w:val="18"/>
                <w:szCs w:val="18"/>
              </w:rPr>
            </w:pPr>
            <w:r>
              <w:rPr>
                <w:rFonts w:hint="eastAsia" w:ascii="仿宋" w:hAnsi="仿宋" w:eastAsia="仿宋"/>
                <w:b/>
                <w:spacing w:val="20"/>
                <w:sz w:val="18"/>
                <w:szCs w:val="18"/>
              </w:rPr>
              <w:t>-</w:t>
            </w:r>
          </w:p>
        </w:tc>
      </w:tr>
    </w:tbl>
    <w:p w14:paraId="757C1F4C">
      <w:pPr>
        <w:widowControl/>
        <w:spacing w:line="360" w:lineRule="auto"/>
        <w:rPr>
          <w:bCs/>
          <w:sz w:val="24"/>
          <w:szCs w:val="24"/>
        </w:rPr>
      </w:pPr>
      <w:r>
        <w:rPr>
          <w:rFonts w:hint="eastAsia"/>
          <w:bCs/>
          <w:sz w:val="24"/>
          <w:szCs w:val="24"/>
        </w:rPr>
        <w:t>备注：</w:t>
      </w:r>
    </w:p>
    <w:p w14:paraId="35C98EFC">
      <w:pPr>
        <w:widowControl/>
        <w:rPr>
          <w:rFonts w:ascii="仿宋_GB2312" w:eastAsia="仿宋_GB2312"/>
          <w:sz w:val="24"/>
          <w:szCs w:val="24"/>
        </w:rPr>
      </w:pPr>
      <w:r>
        <w:rPr>
          <w:rFonts w:hint="eastAsia" w:ascii="仿宋_GB2312" w:eastAsia="仿宋_GB2312"/>
          <w:sz w:val="24"/>
          <w:szCs w:val="24"/>
        </w:rPr>
        <w:t>1.</w:t>
      </w:r>
      <w:r>
        <w:rPr>
          <w:rFonts w:ascii="仿宋_GB2312" w:eastAsia="仿宋_GB2312"/>
          <w:sz w:val="24"/>
          <w:szCs w:val="24"/>
        </w:rPr>
        <w:t xml:space="preserve"> </w:t>
      </w:r>
      <w:r>
        <w:rPr>
          <w:rFonts w:hint="eastAsia" w:ascii="仿宋_GB2312" w:eastAsia="仿宋_GB2312"/>
          <w:sz w:val="24"/>
          <w:szCs w:val="24"/>
        </w:rPr>
        <w:t>总学时=理论学时+实践学时（实践教学含实验和上机教学），总学时=线上学时+线下学时；</w:t>
      </w:r>
    </w:p>
    <w:p w14:paraId="307193B5">
      <w:pPr>
        <w:widowControl/>
        <w:rPr>
          <w:rFonts w:ascii="仿宋_GB2312" w:eastAsia="仿宋_GB2312"/>
          <w:sz w:val="24"/>
          <w:szCs w:val="24"/>
        </w:rPr>
      </w:pPr>
      <w:r>
        <w:rPr>
          <w:rFonts w:hint="eastAsia" w:ascii="仿宋_GB2312" w:eastAsia="仿宋_GB2312"/>
          <w:sz w:val="24"/>
          <w:szCs w:val="24"/>
        </w:rPr>
        <w:t>2.</w:t>
      </w:r>
      <w:r>
        <w:rPr>
          <w:rFonts w:ascii="仿宋_GB2312" w:eastAsia="仿宋_GB2312"/>
          <w:sz w:val="24"/>
          <w:szCs w:val="24"/>
        </w:rPr>
        <w:t xml:space="preserve"> </w:t>
      </w:r>
      <w:r>
        <w:rPr>
          <w:rFonts w:hint="eastAsia" w:ascii="仿宋_GB2312" w:eastAsia="仿宋_GB2312"/>
          <w:sz w:val="24"/>
          <w:szCs w:val="24"/>
          <w:highlight w:val="yellow"/>
        </w:rPr>
        <w:t>课程代码由教务处统一编制，若使用已有微专业课程，需在表中填写已有课程代码。若需开设新课，则课程代码不填，由教务处统一编制</w:t>
      </w:r>
      <w:r>
        <w:rPr>
          <w:rFonts w:hint="eastAsia" w:ascii="仿宋_GB2312" w:eastAsia="仿宋_GB2312"/>
          <w:sz w:val="24"/>
          <w:szCs w:val="24"/>
        </w:rPr>
        <w:t>；</w:t>
      </w:r>
    </w:p>
    <w:p w14:paraId="38461A89">
      <w:pPr>
        <w:widowControl/>
        <w:rPr>
          <w:rFonts w:ascii="仿宋_GB2312" w:eastAsia="仿宋_GB2312"/>
          <w:sz w:val="24"/>
          <w:szCs w:val="24"/>
        </w:rPr>
      </w:pPr>
      <w:r>
        <w:rPr>
          <w:rFonts w:hint="eastAsia" w:ascii="仿宋_GB2312" w:eastAsia="仿宋_GB2312"/>
          <w:sz w:val="24"/>
          <w:szCs w:val="24"/>
        </w:rPr>
        <w:t>3.“开课学期”要求按照</w:t>
      </w:r>
      <w:r>
        <w:rPr>
          <w:rFonts w:ascii="仿宋_GB2312" w:eastAsia="仿宋_GB2312"/>
          <w:sz w:val="24"/>
          <w:szCs w:val="24"/>
        </w:rPr>
        <w:t>4</w:t>
      </w:r>
      <w:r>
        <w:rPr>
          <w:rFonts w:hint="eastAsia" w:ascii="仿宋_GB2312" w:eastAsia="仿宋_GB2312"/>
          <w:sz w:val="24"/>
          <w:szCs w:val="24"/>
        </w:rPr>
        <w:t>年制内，于第2-1学期开课，结课时间不能晚于4-2学期。各学院微专业连续开设一年至结业，由秋季开课、春季结业；</w:t>
      </w:r>
    </w:p>
    <w:p w14:paraId="7B0B6CD3">
      <w:pPr>
        <w:widowControl/>
        <w:rPr>
          <w:rFonts w:ascii="仿宋_GB2312" w:eastAsia="仿宋_GB2312"/>
          <w:sz w:val="24"/>
          <w:szCs w:val="24"/>
        </w:rPr>
      </w:pPr>
      <w:r>
        <w:rPr>
          <w:rFonts w:hint="eastAsia" w:ascii="仿宋_GB2312" w:eastAsia="仿宋_GB2312"/>
          <w:sz w:val="24"/>
          <w:szCs w:val="24"/>
        </w:rPr>
        <w:t>4.</w:t>
      </w:r>
      <w:r>
        <w:rPr>
          <w:rFonts w:ascii="仿宋_GB2312" w:eastAsia="仿宋_GB2312"/>
          <w:sz w:val="24"/>
          <w:szCs w:val="24"/>
        </w:rPr>
        <w:t xml:space="preserve"> </w:t>
      </w:r>
      <w:r>
        <w:rPr>
          <w:rFonts w:hint="eastAsia" w:ascii="仿宋_GB2312" w:eastAsia="仿宋_GB2312"/>
          <w:sz w:val="24"/>
          <w:szCs w:val="24"/>
        </w:rPr>
        <w:t>开课单位填写任课教师所在部门或单位；</w:t>
      </w:r>
    </w:p>
    <w:p w14:paraId="7D71DC53">
      <w:pPr>
        <w:widowControl/>
        <w:rPr>
          <w:rFonts w:ascii="仿宋_GB2312" w:eastAsia="仿宋_GB2312"/>
          <w:sz w:val="24"/>
          <w:szCs w:val="24"/>
        </w:rPr>
      </w:pPr>
      <w:r>
        <w:rPr>
          <w:rFonts w:hint="eastAsia" w:ascii="仿宋_GB2312" w:eastAsia="仿宋_GB2312"/>
          <w:sz w:val="24"/>
          <w:szCs w:val="24"/>
        </w:rPr>
        <w:t>5. 按照2025版本科人才培养方案修订指导意见要求，微专业总学分原则上不超过16学分；</w:t>
      </w:r>
    </w:p>
    <w:p w14:paraId="5700AF57">
      <w:pPr>
        <w:widowControl/>
        <w:rPr>
          <w:rFonts w:hint="eastAsia" w:ascii="仿宋_GB2312" w:eastAsia="仿宋_GB2312"/>
          <w:sz w:val="24"/>
          <w:szCs w:val="24"/>
        </w:rPr>
      </w:pPr>
      <w:r>
        <w:rPr>
          <w:rFonts w:hint="eastAsia" w:ascii="仿宋_GB2312" w:eastAsia="仿宋_GB2312"/>
          <w:sz w:val="24"/>
          <w:szCs w:val="24"/>
        </w:rPr>
        <w:t>6. 上课时间需安排在周六日。</w:t>
      </w:r>
    </w:p>
    <w:p w14:paraId="005AC714">
      <w:pPr>
        <w:widowControl/>
        <w:spacing w:line="360" w:lineRule="auto"/>
        <w:ind w:firstLine="598" w:firstLineChars="187"/>
        <w:jc w:val="left"/>
        <w:rPr>
          <w:rFonts w:hint="eastAsia" w:ascii="黑体" w:hAnsi="黑体" w:eastAsia="黑体" w:cs="黑体"/>
          <w:bCs/>
          <w:sz w:val="28"/>
          <w:szCs w:val="28"/>
        </w:rPr>
      </w:pPr>
      <w:r>
        <w:rPr>
          <w:sz w:val="32"/>
        </w:rPr>
        <w:br w:type="page"/>
      </w:r>
      <w:r>
        <w:rPr>
          <w:rFonts w:hint="eastAsia" w:ascii="黑体" w:hAnsi="黑体" w:eastAsia="黑体" w:cs="黑体"/>
          <w:bCs/>
          <w:sz w:val="28"/>
          <w:szCs w:val="28"/>
        </w:rPr>
        <w:t>六、课程简介</w:t>
      </w:r>
    </w:p>
    <w:p w14:paraId="3593F773">
      <w:pPr>
        <w:widowControl/>
        <w:spacing w:line="400" w:lineRule="exact"/>
        <w:ind w:firstLine="560" w:firstLineChars="200"/>
        <w:rPr>
          <w:rFonts w:ascii="仿宋_GB2312" w:eastAsia="仿宋_GB2312"/>
          <w:sz w:val="28"/>
          <w:szCs w:val="28"/>
        </w:rPr>
      </w:pPr>
      <w:r>
        <w:rPr>
          <w:rFonts w:hint="eastAsia" w:ascii="仿宋_GB2312" w:eastAsia="仿宋_GB2312"/>
          <w:sz w:val="28"/>
          <w:szCs w:val="28"/>
        </w:rPr>
        <w:t>对本微专业拟开设的课程进行简要介绍，包括课程主要内容、课程教学设计等，每门课300字以内。</w:t>
      </w:r>
    </w:p>
    <w:tbl>
      <w:tblPr>
        <w:tblStyle w:val="4"/>
        <w:tblW w:w="9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118"/>
        <w:gridCol w:w="5922"/>
      </w:tblGrid>
      <w:tr w14:paraId="5806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110" w:type="dxa"/>
            <w:tcBorders>
              <w:top w:val="single" w:color="auto" w:sz="4" w:space="0"/>
            </w:tcBorders>
            <w:vAlign w:val="center"/>
          </w:tcPr>
          <w:p w14:paraId="0888BE90">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序号</w:t>
            </w:r>
          </w:p>
        </w:tc>
        <w:tc>
          <w:tcPr>
            <w:tcW w:w="2118" w:type="dxa"/>
            <w:tcBorders>
              <w:top w:val="single" w:color="auto" w:sz="4" w:space="0"/>
            </w:tcBorders>
            <w:vAlign w:val="center"/>
          </w:tcPr>
          <w:p w14:paraId="01035CA1">
            <w:pPr>
              <w:widowControl/>
              <w:jc w:val="center"/>
              <w:rPr>
                <w:rFonts w:hint="eastAsia" w:ascii="黑体" w:hAnsi="黑体" w:eastAsia="黑体" w:cs="黑体"/>
                <w:b/>
                <w:spacing w:val="20"/>
                <w:sz w:val="28"/>
                <w:szCs w:val="28"/>
              </w:rPr>
            </w:pPr>
            <w:r>
              <w:rPr>
                <w:rFonts w:hint="eastAsia" w:ascii="黑体" w:hAnsi="黑体" w:eastAsia="黑体" w:cs="黑体"/>
                <w:b/>
                <w:spacing w:val="20"/>
                <w:sz w:val="28"/>
                <w:szCs w:val="28"/>
              </w:rPr>
              <w:t>课程名称</w:t>
            </w:r>
          </w:p>
        </w:tc>
        <w:tc>
          <w:tcPr>
            <w:tcW w:w="5922" w:type="dxa"/>
            <w:tcBorders>
              <w:top w:val="single" w:color="auto" w:sz="4" w:space="0"/>
              <w:bottom w:val="single" w:color="auto" w:sz="4" w:space="0"/>
            </w:tcBorders>
            <w:vAlign w:val="center"/>
          </w:tcPr>
          <w:p w14:paraId="79053672">
            <w:pPr>
              <w:widowControl/>
              <w:jc w:val="center"/>
              <w:rPr>
                <w:rFonts w:hint="eastAsia" w:ascii="黑体" w:hAnsi="黑体" w:eastAsia="黑体" w:cs="黑体"/>
                <w:bCs/>
                <w:sz w:val="28"/>
                <w:szCs w:val="28"/>
              </w:rPr>
            </w:pPr>
            <w:r>
              <w:rPr>
                <w:rFonts w:hint="eastAsia" w:ascii="黑体" w:hAnsi="黑体" w:eastAsia="黑体" w:cs="黑体"/>
                <w:b/>
                <w:spacing w:val="20"/>
                <w:sz w:val="28"/>
                <w:szCs w:val="28"/>
              </w:rPr>
              <w:t>课程简介</w:t>
            </w:r>
          </w:p>
        </w:tc>
      </w:tr>
      <w:tr w14:paraId="7805C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4" w:hRule="exact"/>
          <w:jc w:val="center"/>
        </w:trPr>
        <w:tc>
          <w:tcPr>
            <w:tcW w:w="1110" w:type="dxa"/>
            <w:vAlign w:val="center"/>
          </w:tcPr>
          <w:p w14:paraId="1287A44F">
            <w:pPr>
              <w:widowControl/>
              <w:jc w:val="center"/>
              <w:rPr>
                <w:rFonts w:hint="eastAsia" w:ascii="黑体" w:hAnsi="黑体" w:eastAsia="黑体"/>
                <w:bCs/>
                <w:sz w:val="18"/>
                <w:szCs w:val="18"/>
              </w:rPr>
            </w:pPr>
            <w:r>
              <w:rPr>
                <w:rFonts w:hint="eastAsia" w:ascii="黑体" w:hAnsi="黑体" w:eastAsia="黑体"/>
                <w:bCs/>
                <w:sz w:val="18"/>
                <w:szCs w:val="18"/>
              </w:rPr>
              <w:t>1</w:t>
            </w:r>
          </w:p>
        </w:tc>
        <w:tc>
          <w:tcPr>
            <w:tcW w:w="2118" w:type="dxa"/>
            <w:vAlign w:val="center"/>
          </w:tcPr>
          <w:p w14:paraId="78B735A0">
            <w:pPr>
              <w:widowControl/>
              <w:jc w:val="center"/>
              <w:rPr>
                <w:rFonts w:hint="eastAsia" w:ascii="黑体" w:hAnsi="黑体" w:eastAsia="黑体"/>
                <w:bCs/>
                <w:sz w:val="18"/>
                <w:szCs w:val="18"/>
              </w:rPr>
            </w:pPr>
            <w:r>
              <w:rPr>
                <w:rFonts w:hint="eastAsia" w:ascii="黑体" w:hAnsi="黑体" w:eastAsia="黑体"/>
                <w:bCs/>
                <w:sz w:val="18"/>
                <w:szCs w:val="18"/>
              </w:rPr>
              <w:t>数字信息技术</w:t>
            </w:r>
          </w:p>
        </w:tc>
        <w:tc>
          <w:tcPr>
            <w:tcW w:w="5922" w:type="dxa"/>
            <w:tcBorders>
              <w:top w:val="single" w:color="auto" w:sz="4" w:space="0"/>
              <w:bottom w:val="single" w:color="auto" w:sz="4" w:space="0"/>
            </w:tcBorders>
            <w:vAlign w:val="center"/>
          </w:tcPr>
          <w:p w14:paraId="27912D8B">
            <w:pPr>
              <w:widowControl/>
              <w:jc w:val="left"/>
              <w:rPr>
                <w:rFonts w:hint="eastAsia" w:ascii="仿宋" w:hAnsi="仿宋" w:eastAsia="仿宋"/>
                <w:bCs/>
                <w:sz w:val="21"/>
                <w:szCs w:val="21"/>
              </w:rPr>
            </w:pPr>
            <w:r>
              <w:rPr>
                <w:rFonts w:hint="eastAsia" w:ascii="仿宋" w:hAnsi="仿宋" w:eastAsia="仿宋"/>
                <w:bCs/>
                <w:sz w:val="21"/>
                <w:szCs w:val="21"/>
              </w:rPr>
              <w:t>《数字信息技术》系统性地讲授信息的检索、处理、存储、评价及新媒体新技术等方面的知识，培养学生信息检索和处理能力以及对信息判断和评价能力。通过本课程的学习，能初步了解信息技术基础知识及云计算、物联网、人工智能等热点技术的发展应用，计算机及移动设备硬件系统、软件系统的基本原理，操作系统基本操作与系统维护；掌握图文编辑、数据处理、数字媒体技术等应用软件的使用方法。整合后的课程内容由四个教学项目组成，分别是：项目一 信息素养基础；项目二 图文编辑；项目三 数据处理；项目四 数字媒体技术。本课程采用项目化、任务驱动式教学，将基本知识和基本操作融入到教学案例和任务实施中。</w:t>
            </w:r>
          </w:p>
          <w:p w14:paraId="078CEF10">
            <w:pPr>
              <w:widowControl/>
              <w:jc w:val="left"/>
              <w:rPr>
                <w:rFonts w:hint="eastAsia" w:ascii="仿宋" w:hAnsi="仿宋" w:eastAsia="仿宋"/>
                <w:bCs/>
                <w:sz w:val="21"/>
                <w:szCs w:val="21"/>
              </w:rPr>
            </w:pPr>
          </w:p>
          <w:p w14:paraId="44BBE9D1">
            <w:pPr>
              <w:widowControl/>
              <w:jc w:val="left"/>
              <w:rPr>
                <w:rFonts w:hint="eastAsia" w:ascii="仿宋" w:hAnsi="仿宋" w:eastAsia="仿宋"/>
                <w:bCs/>
                <w:sz w:val="21"/>
                <w:szCs w:val="21"/>
              </w:rPr>
            </w:pPr>
          </w:p>
        </w:tc>
      </w:tr>
      <w:tr w14:paraId="2F5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exact"/>
          <w:jc w:val="center"/>
        </w:trPr>
        <w:tc>
          <w:tcPr>
            <w:tcW w:w="1110" w:type="dxa"/>
            <w:vAlign w:val="center"/>
          </w:tcPr>
          <w:p w14:paraId="10F60E96">
            <w:pPr>
              <w:widowControl/>
              <w:jc w:val="center"/>
              <w:rPr>
                <w:rFonts w:hint="eastAsia" w:ascii="黑体" w:hAnsi="黑体" w:eastAsia="黑体"/>
                <w:bCs/>
                <w:sz w:val="18"/>
                <w:szCs w:val="18"/>
              </w:rPr>
            </w:pPr>
            <w:r>
              <w:rPr>
                <w:rFonts w:hint="eastAsia" w:ascii="黑体" w:hAnsi="黑体" w:eastAsia="黑体"/>
                <w:bCs/>
                <w:sz w:val="18"/>
                <w:szCs w:val="18"/>
              </w:rPr>
              <w:t>2</w:t>
            </w:r>
          </w:p>
        </w:tc>
        <w:tc>
          <w:tcPr>
            <w:tcW w:w="2118" w:type="dxa"/>
            <w:vAlign w:val="center"/>
          </w:tcPr>
          <w:p w14:paraId="4A9A525B">
            <w:pPr>
              <w:widowControl/>
              <w:jc w:val="center"/>
              <w:rPr>
                <w:rFonts w:hint="eastAsia" w:ascii="黑体" w:hAnsi="黑体" w:eastAsia="黑体"/>
                <w:bCs/>
                <w:sz w:val="18"/>
                <w:szCs w:val="18"/>
              </w:rPr>
            </w:pPr>
            <w:r>
              <w:rPr>
                <w:rFonts w:hint="eastAsia" w:ascii="黑体" w:hAnsi="黑体" w:eastAsia="黑体"/>
                <w:bCs/>
                <w:sz w:val="18"/>
                <w:szCs w:val="18"/>
              </w:rPr>
              <w:t>Python编程基础</w:t>
            </w:r>
          </w:p>
        </w:tc>
        <w:tc>
          <w:tcPr>
            <w:tcW w:w="5922" w:type="dxa"/>
            <w:tcBorders>
              <w:top w:val="single" w:color="auto" w:sz="4" w:space="0"/>
              <w:bottom w:val="single" w:color="auto" w:sz="4" w:space="0"/>
            </w:tcBorders>
            <w:vAlign w:val="center"/>
          </w:tcPr>
          <w:p w14:paraId="1D5639F0">
            <w:pPr>
              <w:widowControl/>
              <w:jc w:val="left"/>
              <w:rPr>
                <w:rFonts w:hint="eastAsia" w:ascii="仿宋" w:hAnsi="仿宋" w:eastAsia="仿宋"/>
                <w:bCs/>
                <w:sz w:val="21"/>
                <w:szCs w:val="21"/>
              </w:rPr>
            </w:pPr>
            <w:r>
              <w:rPr>
                <w:rFonts w:hint="eastAsia" w:ascii="仿宋" w:hAnsi="仿宋" w:eastAsia="仿宋"/>
                <w:bCs/>
                <w:sz w:val="21"/>
                <w:szCs w:val="21"/>
              </w:rPr>
              <w:t>Python是一种高级动态、完全面向对象的语言，函数、模块、数字、字符串都是对象，并且完全支持继承、重载、派生、多继承，有益于增强源代码的复用，提高开发效率。《Python编程基础》课程适合于在校学生、教师、企业用户和社会学习者，主要讲述python编程的基础入门知识，包括python的环境安装、基本语法、变量与数据类型、流程控制、函数以及面向对象，为后续python程序开发奠定基础。学员学完本课程后，将具备使用python语言进行基本程序开发的能力。本课程内容采取ppt讲解加操作演示的方法进行，每个知识点都包含情景分析、内容导入、知识讲解、小结与作业练习四部分，遵循学员的学习规律，有效保障学习效果。</w:t>
            </w:r>
          </w:p>
          <w:p w14:paraId="0FF96D9A">
            <w:pPr>
              <w:widowControl/>
              <w:jc w:val="left"/>
              <w:rPr>
                <w:rFonts w:hint="eastAsia" w:ascii="仿宋" w:hAnsi="仿宋" w:eastAsia="仿宋"/>
                <w:bCs/>
                <w:sz w:val="21"/>
                <w:szCs w:val="21"/>
              </w:rPr>
            </w:pPr>
          </w:p>
          <w:p w14:paraId="6EEE765F">
            <w:pPr>
              <w:widowControl/>
              <w:jc w:val="left"/>
              <w:rPr>
                <w:rFonts w:hint="eastAsia" w:ascii="仿宋" w:hAnsi="仿宋" w:eastAsia="仿宋"/>
                <w:bCs/>
                <w:sz w:val="21"/>
                <w:szCs w:val="21"/>
              </w:rPr>
            </w:pPr>
          </w:p>
          <w:p w14:paraId="4D401B03">
            <w:pPr>
              <w:widowControl/>
              <w:jc w:val="left"/>
              <w:rPr>
                <w:rFonts w:hint="eastAsia" w:ascii="仿宋" w:hAnsi="仿宋" w:eastAsia="仿宋"/>
                <w:bCs/>
                <w:sz w:val="21"/>
                <w:szCs w:val="21"/>
              </w:rPr>
            </w:pPr>
          </w:p>
        </w:tc>
      </w:tr>
      <w:tr w14:paraId="7DAA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5" w:hRule="exact"/>
          <w:jc w:val="center"/>
        </w:trPr>
        <w:tc>
          <w:tcPr>
            <w:tcW w:w="1110" w:type="dxa"/>
            <w:vAlign w:val="center"/>
          </w:tcPr>
          <w:p w14:paraId="0B8828FF">
            <w:pPr>
              <w:widowControl/>
              <w:jc w:val="center"/>
              <w:rPr>
                <w:rFonts w:hint="eastAsia" w:ascii="黑体" w:hAnsi="黑体" w:eastAsia="黑体"/>
                <w:bCs/>
                <w:sz w:val="18"/>
                <w:szCs w:val="18"/>
              </w:rPr>
            </w:pPr>
            <w:r>
              <w:rPr>
                <w:rFonts w:hint="eastAsia" w:ascii="黑体" w:hAnsi="黑体" w:eastAsia="黑体"/>
                <w:bCs/>
                <w:sz w:val="18"/>
                <w:szCs w:val="18"/>
              </w:rPr>
              <w:t>3</w:t>
            </w:r>
          </w:p>
        </w:tc>
        <w:tc>
          <w:tcPr>
            <w:tcW w:w="2118" w:type="dxa"/>
            <w:vAlign w:val="center"/>
          </w:tcPr>
          <w:p w14:paraId="019963E1">
            <w:pPr>
              <w:widowControl/>
              <w:jc w:val="center"/>
              <w:rPr>
                <w:rFonts w:hint="eastAsia" w:ascii="黑体" w:hAnsi="黑体" w:eastAsia="黑体"/>
                <w:bCs/>
                <w:sz w:val="18"/>
                <w:szCs w:val="18"/>
              </w:rPr>
            </w:pPr>
            <w:r>
              <w:rPr>
                <w:rFonts w:hint="eastAsia" w:ascii="黑体" w:hAnsi="黑体" w:eastAsia="黑体"/>
                <w:bCs/>
                <w:sz w:val="18"/>
                <w:szCs w:val="18"/>
              </w:rPr>
              <w:t>数据科学与机器学习</w:t>
            </w:r>
          </w:p>
        </w:tc>
        <w:tc>
          <w:tcPr>
            <w:tcW w:w="5922" w:type="dxa"/>
            <w:tcBorders>
              <w:top w:val="single" w:color="auto" w:sz="4" w:space="0"/>
              <w:bottom w:val="single" w:color="auto" w:sz="4" w:space="0"/>
            </w:tcBorders>
            <w:vAlign w:val="center"/>
          </w:tcPr>
          <w:p w14:paraId="74996CC7">
            <w:pPr>
              <w:widowControl/>
              <w:jc w:val="left"/>
              <w:rPr>
                <w:rFonts w:hint="eastAsia" w:ascii="仿宋" w:hAnsi="仿宋" w:eastAsia="仿宋"/>
                <w:bCs/>
                <w:sz w:val="21"/>
                <w:szCs w:val="21"/>
              </w:rPr>
            </w:pPr>
            <w:r>
              <w:rPr>
                <w:rFonts w:hint="eastAsia" w:ascii="仿宋" w:hAnsi="仿宋" w:eastAsia="仿宋"/>
                <w:bCs/>
                <w:sz w:val="21"/>
                <w:szCs w:val="21"/>
              </w:rPr>
              <w:t>《数据科学与机器学习》随着大数据和人工智能时代的到来，机器学习的算法和思想已经深入渗透到信息处理领域的方方面面。本课程旨在满足不断增长的对大数据人才的需求，融合了计算机科学，数学和统计学的跨学科知识，将数据分析与机器学习相结合，除了学习知识，学生还有机会将机器学习和数据分析能力应用到金融行业，医疗保健，政府和社区领域。此外，还重点介绍了机器学习中的核心算法和理论，使学生通过理论学习掌握机器学习中的经典理论，了解当前最新发展，并学会针对各自学科的具体问题设计算法。具体要求学生掌握支持向量机，人工神经网络、深度学习、强化学习、主成分分析、K-均值聚类和高斯混合模型。</w:t>
            </w:r>
          </w:p>
          <w:p w14:paraId="4C01D738">
            <w:pPr>
              <w:widowControl/>
              <w:jc w:val="left"/>
              <w:rPr>
                <w:rFonts w:hint="eastAsia" w:ascii="仿宋" w:hAnsi="仿宋" w:eastAsia="仿宋"/>
                <w:bCs/>
                <w:sz w:val="21"/>
                <w:szCs w:val="21"/>
              </w:rPr>
            </w:pPr>
          </w:p>
        </w:tc>
      </w:tr>
      <w:tr w14:paraId="46F5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exact"/>
          <w:jc w:val="center"/>
        </w:trPr>
        <w:tc>
          <w:tcPr>
            <w:tcW w:w="1110" w:type="dxa"/>
            <w:vAlign w:val="center"/>
          </w:tcPr>
          <w:p w14:paraId="0B65AF2A">
            <w:pPr>
              <w:widowControl/>
              <w:jc w:val="center"/>
              <w:rPr>
                <w:rFonts w:hint="eastAsia" w:ascii="黑体" w:hAnsi="黑体" w:eastAsia="黑体"/>
                <w:bCs/>
                <w:sz w:val="18"/>
                <w:szCs w:val="18"/>
              </w:rPr>
            </w:pPr>
            <w:r>
              <w:rPr>
                <w:rFonts w:hint="eastAsia" w:ascii="黑体" w:hAnsi="黑体" w:eastAsia="黑体"/>
                <w:bCs/>
                <w:sz w:val="18"/>
                <w:szCs w:val="18"/>
              </w:rPr>
              <w:t>4</w:t>
            </w:r>
          </w:p>
        </w:tc>
        <w:tc>
          <w:tcPr>
            <w:tcW w:w="2118" w:type="dxa"/>
            <w:vAlign w:val="center"/>
          </w:tcPr>
          <w:p w14:paraId="56FD8BBD">
            <w:pPr>
              <w:widowControl/>
              <w:jc w:val="center"/>
              <w:rPr>
                <w:rFonts w:hint="eastAsia" w:ascii="黑体" w:hAnsi="黑体" w:eastAsia="黑体"/>
                <w:bCs/>
                <w:sz w:val="18"/>
                <w:szCs w:val="18"/>
              </w:rPr>
            </w:pPr>
            <w:r>
              <w:rPr>
                <w:rFonts w:hint="eastAsia" w:ascii="黑体" w:hAnsi="黑体" w:eastAsia="黑体"/>
                <w:bCs/>
                <w:sz w:val="18"/>
                <w:szCs w:val="18"/>
              </w:rPr>
              <w:t>人工智能实用工具</w:t>
            </w:r>
          </w:p>
        </w:tc>
        <w:tc>
          <w:tcPr>
            <w:tcW w:w="5922" w:type="dxa"/>
            <w:tcBorders>
              <w:top w:val="single" w:color="auto" w:sz="4" w:space="0"/>
              <w:bottom w:val="single" w:color="auto" w:sz="4" w:space="0"/>
            </w:tcBorders>
            <w:vAlign w:val="center"/>
          </w:tcPr>
          <w:p w14:paraId="57E6B550">
            <w:pPr>
              <w:widowControl/>
              <w:jc w:val="left"/>
              <w:rPr>
                <w:rFonts w:hint="eastAsia" w:ascii="仿宋" w:hAnsi="仿宋" w:eastAsia="仿宋"/>
                <w:bCs/>
                <w:sz w:val="21"/>
                <w:szCs w:val="21"/>
              </w:rPr>
            </w:pPr>
            <w:r>
              <w:rPr>
                <w:rFonts w:hint="eastAsia" w:ascii="仿宋" w:hAnsi="仿宋" w:eastAsia="仿宋"/>
                <w:bCs/>
                <w:sz w:val="21"/>
                <w:szCs w:val="21"/>
              </w:rPr>
              <w:t>《人工智能实用工具》课程旨在介绍和教授学生如何运用最新的人工智能技术提高日常工作和生活的效率。本课程主要围绕一系列精选的人工智能工具展开，涵盖从文本创作到图像制作，再到视频编辑等多个方面。课程内容包括但不限于：ChatGPT：学习利用先进的自然语言处理技术进行高效沟通与文案创作。Runway：学习智能视频编辑技能，包括人物抠像、背景移除、视频优化等。教学设计结合理论讲解和实践操作，让学生在实践中学会如何应用这些工具解决实际问题。课程采用案例分析和实操练习的方式，使学生能够迅速上手并灵活运用这些工具。此外，还将讨论这些工具背后的AI原理，以便学生更好地理解其工作方式和潜在应用。</w:t>
            </w:r>
          </w:p>
          <w:p w14:paraId="4E379FA9">
            <w:pPr>
              <w:widowControl/>
              <w:jc w:val="left"/>
              <w:rPr>
                <w:rFonts w:hint="eastAsia" w:ascii="仿宋" w:hAnsi="仿宋" w:eastAsia="仿宋"/>
                <w:bCs/>
                <w:sz w:val="21"/>
                <w:szCs w:val="21"/>
              </w:rPr>
            </w:pPr>
          </w:p>
        </w:tc>
      </w:tr>
      <w:tr w14:paraId="2C385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exact"/>
          <w:jc w:val="center"/>
        </w:trPr>
        <w:tc>
          <w:tcPr>
            <w:tcW w:w="1110" w:type="dxa"/>
            <w:vAlign w:val="center"/>
          </w:tcPr>
          <w:p w14:paraId="412EF740">
            <w:pPr>
              <w:widowControl/>
              <w:jc w:val="center"/>
              <w:rPr>
                <w:rFonts w:hint="eastAsia" w:ascii="黑体" w:hAnsi="黑体" w:eastAsia="黑体"/>
                <w:bCs/>
                <w:sz w:val="18"/>
                <w:szCs w:val="18"/>
              </w:rPr>
            </w:pPr>
            <w:r>
              <w:rPr>
                <w:rFonts w:hint="eastAsia" w:ascii="黑体" w:hAnsi="黑体" w:eastAsia="黑体"/>
                <w:bCs/>
                <w:sz w:val="18"/>
                <w:szCs w:val="18"/>
              </w:rPr>
              <w:t>5</w:t>
            </w:r>
          </w:p>
        </w:tc>
        <w:tc>
          <w:tcPr>
            <w:tcW w:w="2118" w:type="dxa"/>
            <w:vAlign w:val="center"/>
          </w:tcPr>
          <w:p w14:paraId="41D01BFB">
            <w:pPr>
              <w:widowControl/>
              <w:jc w:val="center"/>
              <w:rPr>
                <w:rFonts w:hint="eastAsia" w:ascii="黑体" w:hAnsi="黑体" w:eastAsia="黑体"/>
                <w:bCs/>
                <w:sz w:val="18"/>
                <w:szCs w:val="18"/>
              </w:rPr>
            </w:pPr>
            <w:r>
              <w:rPr>
                <w:rFonts w:hint="eastAsia" w:ascii="黑体" w:hAnsi="黑体" w:eastAsia="黑体"/>
                <w:bCs/>
                <w:sz w:val="18"/>
                <w:szCs w:val="18"/>
              </w:rPr>
              <w:t>金融大数据分析与管理</w:t>
            </w:r>
          </w:p>
        </w:tc>
        <w:tc>
          <w:tcPr>
            <w:tcW w:w="5922" w:type="dxa"/>
            <w:tcBorders>
              <w:top w:val="single" w:color="auto" w:sz="4" w:space="0"/>
              <w:bottom w:val="single" w:color="auto" w:sz="4" w:space="0"/>
            </w:tcBorders>
            <w:vAlign w:val="center"/>
          </w:tcPr>
          <w:p w14:paraId="4250AE37">
            <w:pPr>
              <w:widowControl/>
              <w:jc w:val="left"/>
              <w:rPr>
                <w:rFonts w:hint="eastAsia" w:ascii="仿宋" w:hAnsi="仿宋" w:eastAsia="仿宋"/>
                <w:bCs/>
                <w:sz w:val="21"/>
                <w:szCs w:val="21"/>
              </w:rPr>
            </w:pPr>
            <w:r>
              <w:rPr>
                <w:rFonts w:hint="eastAsia" w:ascii="仿宋" w:hAnsi="仿宋" w:eastAsia="仿宋"/>
                <w:bCs/>
                <w:sz w:val="21"/>
                <w:szCs w:val="21"/>
              </w:rPr>
              <w:t>《金融大数据分析与管理》旨在培养学生实际数据获取、数据分析、以及信息获取技能。采用理论讲解和上机实验相、课外研究结合的方法。理论讲解利用课堂介绍金融数据挖掘的基本原理和基本方法，上机实验主要是结合具体的金融数据分析和数据挖掘案例学习和掌握如何在相应计算软件上完成数据挖掘与数据分析任务，课外研究则是学生在课程学习的基础上的拓展训练，培养利用数据挖掘方法解决实际问题的能力。</w:t>
            </w:r>
          </w:p>
        </w:tc>
      </w:tr>
      <w:tr w14:paraId="41F0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exact"/>
          <w:jc w:val="center"/>
        </w:trPr>
        <w:tc>
          <w:tcPr>
            <w:tcW w:w="1110" w:type="dxa"/>
            <w:vAlign w:val="center"/>
          </w:tcPr>
          <w:p w14:paraId="08C60F2E">
            <w:pPr>
              <w:widowControl/>
              <w:jc w:val="center"/>
              <w:rPr>
                <w:rFonts w:hint="eastAsia" w:ascii="黑体" w:hAnsi="黑体" w:eastAsia="黑体"/>
                <w:bCs/>
                <w:sz w:val="18"/>
                <w:szCs w:val="18"/>
              </w:rPr>
            </w:pPr>
            <w:r>
              <w:rPr>
                <w:rFonts w:hint="eastAsia" w:ascii="黑体" w:hAnsi="黑体" w:eastAsia="黑体"/>
                <w:bCs/>
                <w:sz w:val="18"/>
                <w:szCs w:val="18"/>
              </w:rPr>
              <w:t>6</w:t>
            </w:r>
          </w:p>
        </w:tc>
        <w:tc>
          <w:tcPr>
            <w:tcW w:w="2118" w:type="dxa"/>
            <w:vAlign w:val="center"/>
          </w:tcPr>
          <w:p w14:paraId="3140FA08">
            <w:pPr>
              <w:widowControl/>
              <w:jc w:val="center"/>
              <w:rPr>
                <w:rFonts w:hint="eastAsia" w:ascii="黑体" w:hAnsi="黑体" w:eastAsia="黑体"/>
                <w:bCs/>
                <w:sz w:val="18"/>
                <w:szCs w:val="18"/>
              </w:rPr>
            </w:pPr>
            <w:r>
              <w:rPr>
                <w:rFonts w:hint="eastAsia" w:ascii="黑体" w:hAnsi="黑体" w:eastAsia="黑体"/>
                <w:bCs/>
                <w:sz w:val="18"/>
                <w:szCs w:val="18"/>
              </w:rPr>
              <w:t>人工智能视觉技术初探</w:t>
            </w:r>
          </w:p>
        </w:tc>
        <w:tc>
          <w:tcPr>
            <w:tcW w:w="5922" w:type="dxa"/>
            <w:tcBorders>
              <w:top w:val="single" w:color="auto" w:sz="4" w:space="0"/>
              <w:bottom w:val="single" w:color="auto" w:sz="4" w:space="0"/>
            </w:tcBorders>
            <w:vAlign w:val="center"/>
          </w:tcPr>
          <w:p w14:paraId="227C351B">
            <w:pPr>
              <w:widowControl/>
              <w:jc w:val="left"/>
              <w:rPr>
                <w:rFonts w:hint="eastAsia" w:ascii="仿宋" w:hAnsi="仿宋" w:eastAsia="仿宋"/>
                <w:bCs/>
                <w:sz w:val="21"/>
                <w:szCs w:val="21"/>
              </w:rPr>
            </w:pPr>
            <w:r>
              <w:rPr>
                <w:rFonts w:hint="eastAsia" w:ascii="仿宋" w:hAnsi="仿宋" w:eastAsia="仿宋"/>
                <w:bCs/>
                <w:sz w:val="21"/>
                <w:szCs w:val="21"/>
              </w:rPr>
              <w:t>《人工智能视觉技术初探》课程是针对计算机视觉领域的入门级教育，内容覆盖基础知识、图像处理、目标检测、识别技术及在自动驾驶等领域的应用。教学结合理论授课与实验操作，让学生理解并实践相关算法，同时关注最新科研进展。目标是培养学生的基础概念、原理理解及简单算法设计实施能力，为后续深造或职业发展奠定基础。</w:t>
            </w:r>
          </w:p>
          <w:p w14:paraId="120E1963">
            <w:pPr>
              <w:widowControl/>
              <w:jc w:val="left"/>
              <w:rPr>
                <w:rFonts w:hint="eastAsia" w:ascii="仿宋" w:hAnsi="仿宋" w:eastAsia="仿宋"/>
                <w:bCs/>
                <w:sz w:val="21"/>
                <w:szCs w:val="21"/>
              </w:rPr>
            </w:pPr>
          </w:p>
        </w:tc>
      </w:tr>
      <w:tr w14:paraId="6B0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0" w:hRule="exact"/>
          <w:jc w:val="center"/>
        </w:trPr>
        <w:tc>
          <w:tcPr>
            <w:tcW w:w="1110" w:type="dxa"/>
            <w:vAlign w:val="center"/>
          </w:tcPr>
          <w:p w14:paraId="4AA43C90">
            <w:pPr>
              <w:widowControl/>
              <w:jc w:val="center"/>
              <w:rPr>
                <w:rFonts w:hint="eastAsia" w:ascii="黑体" w:hAnsi="黑体" w:eastAsia="黑体"/>
                <w:bCs/>
                <w:sz w:val="18"/>
                <w:szCs w:val="18"/>
              </w:rPr>
            </w:pPr>
            <w:r>
              <w:rPr>
                <w:rFonts w:hint="eastAsia" w:ascii="黑体" w:hAnsi="黑体" w:eastAsia="黑体"/>
                <w:bCs/>
                <w:sz w:val="18"/>
                <w:szCs w:val="18"/>
              </w:rPr>
              <w:t>7</w:t>
            </w:r>
          </w:p>
        </w:tc>
        <w:tc>
          <w:tcPr>
            <w:tcW w:w="2118" w:type="dxa"/>
            <w:vAlign w:val="center"/>
          </w:tcPr>
          <w:p w14:paraId="19B438F5">
            <w:pPr>
              <w:widowControl/>
              <w:jc w:val="center"/>
              <w:rPr>
                <w:rFonts w:hint="eastAsia" w:ascii="黑体" w:hAnsi="黑体" w:eastAsia="黑体"/>
                <w:bCs/>
                <w:sz w:val="18"/>
                <w:szCs w:val="18"/>
              </w:rPr>
            </w:pPr>
            <w:r>
              <w:rPr>
                <w:rFonts w:hint="eastAsia" w:ascii="黑体" w:hAnsi="黑体" w:eastAsia="黑体"/>
                <w:bCs/>
                <w:sz w:val="18"/>
                <w:szCs w:val="18"/>
              </w:rPr>
              <w:t>人工智能综合项目开发</w:t>
            </w:r>
          </w:p>
        </w:tc>
        <w:tc>
          <w:tcPr>
            <w:tcW w:w="5922" w:type="dxa"/>
            <w:tcBorders>
              <w:top w:val="single" w:color="auto" w:sz="4" w:space="0"/>
              <w:bottom w:val="single" w:color="auto" w:sz="4" w:space="0"/>
            </w:tcBorders>
            <w:vAlign w:val="center"/>
          </w:tcPr>
          <w:p w14:paraId="31F9BDE9">
            <w:pPr>
              <w:widowControl/>
              <w:jc w:val="left"/>
              <w:rPr>
                <w:rFonts w:hint="eastAsia" w:ascii="仿宋" w:hAnsi="仿宋" w:eastAsia="仿宋"/>
                <w:bCs/>
                <w:sz w:val="21"/>
                <w:szCs w:val="21"/>
              </w:rPr>
            </w:pPr>
            <w:r>
              <w:rPr>
                <w:rFonts w:hint="eastAsia" w:ascii="仿宋" w:hAnsi="仿宋" w:eastAsia="仿宋"/>
                <w:bCs/>
                <w:sz w:val="21"/>
                <w:szCs w:val="21"/>
              </w:rPr>
              <w:t>该课程旨在教授学生关于人工智能的理论知识、算法和技术，并通过实践项目开发来巩固学习成果。首先，让学生学习人工智能的基本概念和原理，包括机器学习、深度学习、自然语言处理等。他们将了解这些理论是如何应用于工程实践中的。其次，学习各种常用的人工智能算法和技术。包括如何使用Python等编程语言实现这些算法，并了解它们的原理和应用领域，学习如何处理和分析大规模的数据，并利用这些数据进行模型训练和评估。在项目开发方面，让学生从问题定义到模型构建再到系统实现。项目可能涉及图像识别、语音识别、推荐系统等多个领域，学生将在实践中掌握不同领域的技术和方法。</w:t>
            </w:r>
          </w:p>
          <w:p w14:paraId="54F7623E">
            <w:pPr>
              <w:widowControl/>
              <w:jc w:val="left"/>
              <w:rPr>
                <w:rFonts w:hint="eastAsia" w:ascii="仿宋" w:hAnsi="仿宋" w:eastAsia="仿宋"/>
                <w:bCs/>
                <w:sz w:val="21"/>
                <w:szCs w:val="21"/>
              </w:rPr>
            </w:pPr>
          </w:p>
          <w:p w14:paraId="3180D31E">
            <w:pPr>
              <w:widowControl/>
              <w:jc w:val="left"/>
              <w:rPr>
                <w:rFonts w:hint="eastAsia" w:ascii="仿宋" w:hAnsi="仿宋" w:eastAsia="仿宋"/>
                <w:bCs/>
                <w:sz w:val="21"/>
                <w:szCs w:val="21"/>
              </w:rPr>
            </w:pPr>
          </w:p>
          <w:p w14:paraId="363003A2">
            <w:pPr>
              <w:widowControl/>
              <w:jc w:val="left"/>
              <w:rPr>
                <w:rFonts w:hint="eastAsia" w:ascii="仿宋" w:hAnsi="仿宋" w:eastAsia="仿宋"/>
                <w:bCs/>
                <w:sz w:val="21"/>
                <w:szCs w:val="21"/>
              </w:rPr>
            </w:pPr>
          </w:p>
        </w:tc>
      </w:tr>
    </w:tbl>
    <w:p w14:paraId="3324DEDA"/>
    <w:sectPr>
      <w:pgSz w:w="11906" w:h="16838"/>
      <w:pgMar w:top="1134" w:right="1418" w:bottom="1134" w:left="1418" w:header="85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jYjdhYWYyNWRjNDY4MmFkZjIwNzMzNmRlYzYxYWQifQ=="/>
  </w:docVars>
  <w:rsids>
    <w:rsidRoot w:val="0AE32D0C"/>
    <w:rsid w:val="000703B8"/>
    <w:rsid w:val="00093877"/>
    <w:rsid w:val="00117652"/>
    <w:rsid w:val="001555C4"/>
    <w:rsid w:val="001578E0"/>
    <w:rsid w:val="00192D0A"/>
    <w:rsid w:val="002D1061"/>
    <w:rsid w:val="002D2FC0"/>
    <w:rsid w:val="002E4E06"/>
    <w:rsid w:val="00331F5C"/>
    <w:rsid w:val="00353CC7"/>
    <w:rsid w:val="00372B72"/>
    <w:rsid w:val="003D2005"/>
    <w:rsid w:val="003F7489"/>
    <w:rsid w:val="00496799"/>
    <w:rsid w:val="004B5A3E"/>
    <w:rsid w:val="004E4A5E"/>
    <w:rsid w:val="00573DCE"/>
    <w:rsid w:val="006340CE"/>
    <w:rsid w:val="00645A53"/>
    <w:rsid w:val="00652B18"/>
    <w:rsid w:val="00676CE7"/>
    <w:rsid w:val="0068236C"/>
    <w:rsid w:val="006C3FF7"/>
    <w:rsid w:val="006D4B70"/>
    <w:rsid w:val="007364A4"/>
    <w:rsid w:val="00781F51"/>
    <w:rsid w:val="008704C5"/>
    <w:rsid w:val="00934DFD"/>
    <w:rsid w:val="0094200E"/>
    <w:rsid w:val="009506F0"/>
    <w:rsid w:val="00986FC9"/>
    <w:rsid w:val="00A76B8F"/>
    <w:rsid w:val="00BA5986"/>
    <w:rsid w:val="00BF2178"/>
    <w:rsid w:val="00C3555A"/>
    <w:rsid w:val="00D529C8"/>
    <w:rsid w:val="00DA11E3"/>
    <w:rsid w:val="00DB1C53"/>
    <w:rsid w:val="00DB4D1D"/>
    <w:rsid w:val="00E84A0F"/>
    <w:rsid w:val="00E95F0A"/>
    <w:rsid w:val="00F11AAE"/>
    <w:rsid w:val="00F16F11"/>
    <w:rsid w:val="00FD6A4F"/>
    <w:rsid w:val="0AE32D0C"/>
    <w:rsid w:val="175A6EDF"/>
    <w:rsid w:val="1AF857B4"/>
    <w:rsid w:val="1BB05AD7"/>
    <w:rsid w:val="1EEF22CE"/>
    <w:rsid w:val="1F7A2683"/>
    <w:rsid w:val="21032A4B"/>
    <w:rsid w:val="21BF3E1B"/>
    <w:rsid w:val="23A75A11"/>
    <w:rsid w:val="29B41E5E"/>
    <w:rsid w:val="4AF018C8"/>
    <w:rsid w:val="50C32C89"/>
    <w:rsid w:val="544467E1"/>
    <w:rsid w:val="550F5041"/>
    <w:rsid w:val="64873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sz w:val="18"/>
      <w:szCs w:val="18"/>
    </w:rPr>
  </w:style>
  <w:style w:type="character" w:customStyle="1" w:styleId="7">
    <w:name w:val="页脚 字符"/>
    <w:basedOn w:val="5"/>
    <w:link w:val="2"/>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3778</Words>
  <Characters>4034</Characters>
  <Lines>94</Lines>
  <Paragraphs>82</Paragraphs>
  <TotalTime>1039</TotalTime>
  <ScaleCrop>false</ScaleCrop>
  <LinksUpToDate>false</LinksUpToDate>
  <CharactersWithSpaces>4068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2025-06-16T11:54:00Z</dcterms:created>
  <dc:creator>Shine_ZHOU</dc:creator>
  <cp:lastModifiedBy>彼岸花开</cp:lastModifiedBy>
  <dcterms:modified xsi:type="dcterms:W3CDTF">2025-06-18T06:40:00Z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E06E8084C6354DABBF625CBA6B42FDB2_13</vt:lpwstr>
  </property>
</Properties>
</file>