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DE575B3">
      <w:pPr>
        <w:spacing w:before="156" w:beforeLines="50" w:after="156" w:afterLines="50" w:line="480" w:lineRule="exact"/>
        <w:ind w:left="558" w:hanging="558" w:hangingChars="155"/>
        <w:jc w:val="center"/>
        <w:rPr>
          <w:rFonts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bCs/>
          <w:sz w:val="36"/>
          <w:szCs w:val="36"/>
          <w:lang w:val="en-US" w:eastAsia="zh-CN"/>
        </w:rPr>
        <w:t>财政税务</w:t>
      </w:r>
      <w:r>
        <w:rPr>
          <w:rFonts w:hint="eastAsia" w:ascii="方正小标宋简体" w:hAnsi="方正小标宋简体" w:eastAsia="方正小标宋简体" w:cs="方正小标宋简体"/>
          <w:bCs/>
          <w:sz w:val="36"/>
          <w:szCs w:val="36"/>
        </w:rPr>
        <w:t>学院</w:t>
      </w:r>
      <w:r>
        <w:rPr>
          <w:rFonts w:hint="eastAsia" w:ascii="方正小标宋简体" w:hAnsi="方正小标宋简体" w:eastAsia="方正小标宋简体" w:cs="方正小标宋简体"/>
          <w:bCs/>
          <w:sz w:val="36"/>
          <w:szCs w:val="36"/>
          <w:lang w:val="en-US" w:eastAsia="zh-CN"/>
        </w:rPr>
        <w:t>智慧税务</w:t>
      </w:r>
      <w:r>
        <w:rPr>
          <w:rFonts w:hint="eastAsia" w:ascii="方正小标宋简体" w:hAnsi="方正小标宋简体" w:eastAsia="方正小标宋简体" w:cs="方正小标宋简体"/>
          <w:bCs/>
          <w:sz w:val="36"/>
          <w:szCs w:val="36"/>
        </w:rPr>
        <w:t>微专业人才培养方案</w:t>
      </w:r>
    </w:p>
    <w:p w14:paraId="26E1227B">
      <w:pPr>
        <w:widowControl/>
        <w:spacing w:after="156" w:line="0" w:lineRule="atLeast"/>
        <w:ind w:firstLine="560" w:firstLineChars="200"/>
        <w:jc w:val="left"/>
        <w:rPr>
          <w:rFonts w:ascii="黑体" w:hAnsi="黑体" w:eastAsia="黑体" w:cs="黑体"/>
          <w:bCs/>
          <w:sz w:val="28"/>
          <w:szCs w:val="28"/>
        </w:rPr>
      </w:pPr>
    </w:p>
    <w:p w14:paraId="25F482FB">
      <w:pPr>
        <w:widowControl/>
        <w:spacing w:after="156" w:line="0" w:lineRule="atLeast"/>
        <w:ind w:firstLine="560" w:firstLineChars="200"/>
        <w:jc w:val="left"/>
        <w:rPr>
          <w:rFonts w:ascii="黑体" w:hAnsi="黑体" w:eastAsia="黑体" w:cs="黑体"/>
          <w:bCs/>
          <w:sz w:val="28"/>
          <w:szCs w:val="28"/>
        </w:rPr>
      </w:pPr>
      <w:r>
        <w:rPr>
          <w:rFonts w:hint="eastAsia" w:ascii="黑体" w:hAnsi="黑体" w:eastAsia="黑体" w:cs="黑体"/>
          <w:bCs/>
          <w:sz w:val="28"/>
          <w:szCs w:val="28"/>
        </w:rPr>
        <w:t>一、专业培养目标</w:t>
      </w:r>
    </w:p>
    <w:p w14:paraId="305196CD">
      <w:pPr>
        <w:widowControl/>
        <w:spacing w:after="156" w:line="0" w:lineRule="atLeast"/>
        <w:ind w:firstLine="560" w:firstLineChars="200"/>
        <w:jc w:val="left"/>
        <w:rPr>
          <w:rFonts w:ascii="宋体" w:hAnsi="宋体"/>
          <w:bCs/>
          <w:sz w:val="28"/>
          <w:szCs w:val="28"/>
        </w:rPr>
      </w:pPr>
      <w:r>
        <w:rPr>
          <w:rFonts w:hint="eastAsia" w:ascii="宋体" w:hAnsi="宋体"/>
          <w:bCs/>
          <w:sz w:val="28"/>
          <w:szCs w:val="28"/>
        </w:rPr>
        <w:t>智慧税务微专业应对新时代经济社会发展的新需求，特别是数字化、信息化背景下税务行业对数智化人才的迫切需要，整合学校税务、信息技术、数据分析等领域的优质资源，以及一流的教学科研团队。本微专业致力于培养具备深厚的税务理论基础、数智化技术技能和税务实务操作能力，能够在数字经济背景下从事税务稽查、风险管理、智慧税务建设、税收筹划等工作的复合型高端人才。通过系统学习涵盖税务数智化转型、税收征管模式创新等一系列核心课程，学生将深入掌握数字经济与税收治理、税收大数据分析等前沿知识和应用技能。本微专业注重理论与实践的紧密结合，旨在为首都乃至全国培养能够适应新时代税务工作要求的高素质税务专业人才。</w:t>
      </w:r>
    </w:p>
    <w:p w14:paraId="4512F21E">
      <w:pPr>
        <w:widowControl/>
        <w:spacing w:after="156" w:line="0" w:lineRule="atLeast"/>
        <w:ind w:firstLine="560" w:firstLineChars="200"/>
        <w:jc w:val="left"/>
        <w:rPr>
          <w:rFonts w:ascii="黑体" w:hAnsi="黑体" w:eastAsia="黑体" w:cs="黑体"/>
          <w:bCs/>
          <w:sz w:val="28"/>
          <w:szCs w:val="28"/>
        </w:rPr>
      </w:pPr>
      <w:r>
        <w:rPr>
          <w:rFonts w:hint="eastAsia" w:ascii="黑体" w:hAnsi="黑体" w:eastAsia="黑体" w:cs="黑体"/>
          <w:bCs/>
          <w:sz w:val="28"/>
          <w:szCs w:val="28"/>
        </w:rPr>
        <w:t>二、毕业要求</w:t>
      </w:r>
    </w:p>
    <w:p w14:paraId="02DF32DB">
      <w:pPr>
        <w:widowControl/>
        <w:spacing w:after="156" w:line="0" w:lineRule="atLeast"/>
        <w:ind w:firstLine="560" w:firstLineChars="200"/>
        <w:jc w:val="left"/>
        <w:rPr>
          <w:rFonts w:ascii="宋体" w:hAnsi="宋体"/>
          <w:bCs/>
          <w:sz w:val="28"/>
          <w:szCs w:val="28"/>
        </w:rPr>
      </w:pPr>
      <w:r>
        <w:rPr>
          <w:rFonts w:hint="eastAsia" w:ascii="宋体" w:hAnsi="宋体"/>
          <w:bCs/>
          <w:sz w:val="28"/>
          <w:szCs w:val="28"/>
        </w:rPr>
        <w:t>微专业采取单独编班形式组织教学，学生完成微专业培养方案规定课程的修读，成绩合格，学分达到12即满足毕业要求。</w:t>
      </w:r>
    </w:p>
    <w:p w14:paraId="47AEB9C0">
      <w:pPr>
        <w:spacing w:before="156" w:beforeLines="50" w:after="156" w:afterLines="50" w:line="480" w:lineRule="exact"/>
        <w:ind w:firstLine="560" w:firstLineChars="200"/>
        <w:rPr>
          <w:rFonts w:ascii="宋体" w:hAnsi="宋体"/>
          <w:b/>
          <w:sz w:val="28"/>
          <w:szCs w:val="28"/>
        </w:rPr>
      </w:pPr>
      <w:r>
        <w:rPr>
          <w:rFonts w:hint="eastAsia" w:ascii="黑体" w:hAnsi="黑体" w:eastAsia="黑体" w:cs="黑体"/>
          <w:bCs/>
          <w:sz w:val="28"/>
          <w:szCs w:val="28"/>
        </w:rPr>
        <w:t>三、招生对象与条件</w:t>
      </w:r>
    </w:p>
    <w:p w14:paraId="5CBB49F4">
      <w:pPr>
        <w:widowControl/>
        <w:spacing w:after="156" w:line="0" w:lineRule="atLeast"/>
        <w:ind w:firstLine="560" w:firstLineChars="200"/>
        <w:jc w:val="left"/>
        <w:rPr>
          <w:rFonts w:hint="eastAsia" w:ascii="宋体" w:hAnsi="宋体" w:eastAsia="宋体" w:cs="Times New Roman"/>
          <w:bCs/>
          <w:sz w:val="28"/>
          <w:szCs w:val="28"/>
        </w:rPr>
      </w:pPr>
      <w:r>
        <w:rPr>
          <w:rFonts w:hint="eastAsia" w:ascii="宋体" w:hAnsi="宋体" w:eastAsia="宋体" w:cs="Times New Roman"/>
          <w:bCs/>
          <w:sz w:val="28"/>
          <w:szCs w:val="28"/>
        </w:rPr>
        <w:t>（一）招生对象</w:t>
      </w:r>
    </w:p>
    <w:p w14:paraId="087B4978">
      <w:pPr>
        <w:widowControl/>
        <w:spacing w:after="156" w:line="0" w:lineRule="atLeast"/>
        <w:ind w:firstLine="560" w:firstLineChars="200"/>
        <w:jc w:val="left"/>
        <w:rPr>
          <w:rFonts w:hint="eastAsia" w:ascii="宋体" w:hAnsi="宋体" w:eastAsia="宋体" w:cs="Times New Roman"/>
          <w:bCs/>
          <w:sz w:val="28"/>
          <w:szCs w:val="28"/>
        </w:rPr>
      </w:pPr>
      <w:r>
        <w:rPr>
          <w:rFonts w:hint="eastAsia" w:ascii="宋体" w:hAnsi="宋体" w:eastAsia="宋体" w:cs="Times New Roman"/>
          <w:bCs/>
          <w:sz w:val="28"/>
          <w:szCs w:val="28"/>
        </w:rPr>
        <w:t>对智慧税务有浓厚兴趣，并具备一定的基础知识和能力的各个专业的大二和大三年级的本科生，对所有符合报名条件者择优录取。</w:t>
      </w:r>
    </w:p>
    <w:p w14:paraId="64DAA13B">
      <w:pPr>
        <w:widowControl/>
        <w:spacing w:after="156" w:line="0" w:lineRule="atLeast"/>
        <w:ind w:firstLine="560" w:firstLineChars="200"/>
        <w:jc w:val="left"/>
        <w:rPr>
          <w:rFonts w:hint="eastAsia" w:ascii="宋体" w:hAnsi="宋体" w:eastAsia="宋体" w:cs="Times New Roman"/>
          <w:bCs/>
          <w:sz w:val="28"/>
          <w:szCs w:val="28"/>
        </w:rPr>
      </w:pPr>
      <w:r>
        <w:rPr>
          <w:rFonts w:hint="eastAsia" w:ascii="宋体" w:hAnsi="宋体" w:eastAsia="宋体" w:cs="Times New Roman"/>
          <w:bCs/>
          <w:sz w:val="28"/>
          <w:szCs w:val="28"/>
        </w:rPr>
        <w:t>（二）招生条件</w:t>
      </w:r>
    </w:p>
    <w:p w14:paraId="6CE1A5E6">
      <w:pPr>
        <w:widowControl/>
        <w:spacing w:after="156" w:line="0" w:lineRule="atLeast"/>
        <w:ind w:firstLine="560" w:firstLineChars="200"/>
        <w:jc w:val="left"/>
        <w:rPr>
          <w:rFonts w:hint="eastAsia" w:ascii="宋体" w:hAnsi="宋体" w:eastAsia="宋体" w:cs="Times New Roman"/>
          <w:bCs/>
          <w:sz w:val="28"/>
          <w:szCs w:val="28"/>
        </w:rPr>
      </w:pPr>
      <w:r>
        <w:rPr>
          <w:rFonts w:hint="eastAsia" w:ascii="宋体" w:hAnsi="宋体" w:eastAsia="宋体" w:cs="Times New Roman"/>
          <w:bCs/>
          <w:sz w:val="28"/>
          <w:szCs w:val="28"/>
        </w:rPr>
        <w:t>学生在主专业学有余力，并有进一步扩充自身学科知识的意愿，均可报名修读。</w:t>
      </w:r>
    </w:p>
    <w:p w14:paraId="7341DD4E">
      <w:pPr>
        <w:widowControl/>
        <w:spacing w:after="156" w:line="0" w:lineRule="atLeast"/>
        <w:ind w:firstLine="560" w:firstLineChars="200"/>
        <w:jc w:val="left"/>
        <w:rPr>
          <w:rFonts w:ascii="黑体" w:hAnsi="黑体" w:eastAsia="黑体" w:cs="黑体"/>
          <w:bCs/>
          <w:sz w:val="28"/>
          <w:szCs w:val="28"/>
        </w:rPr>
      </w:pPr>
      <w:r>
        <w:rPr>
          <w:rFonts w:hint="eastAsia" w:ascii="黑体" w:hAnsi="黑体" w:eastAsia="黑体" w:cs="黑体"/>
          <w:bCs/>
          <w:sz w:val="28"/>
          <w:szCs w:val="28"/>
        </w:rPr>
        <w:t>四、学分与证书</w:t>
      </w:r>
    </w:p>
    <w:p w14:paraId="0B846C0A">
      <w:pPr>
        <w:widowControl/>
        <w:spacing w:after="156" w:line="0" w:lineRule="atLeast"/>
        <w:ind w:firstLine="560" w:firstLineChars="200"/>
        <w:jc w:val="left"/>
        <w:rPr>
          <w:rFonts w:hint="eastAsia" w:ascii="宋体" w:hAnsi="宋体"/>
          <w:bCs/>
          <w:sz w:val="28"/>
          <w:szCs w:val="28"/>
        </w:rPr>
      </w:pPr>
      <w:r>
        <w:rPr>
          <w:rFonts w:hint="eastAsia" w:ascii="宋体" w:hAnsi="宋体"/>
          <w:bCs/>
          <w:sz w:val="28"/>
          <w:szCs w:val="28"/>
        </w:rPr>
        <w:t>（一）考核形式为开卷或课程论文等，具体安排根据实际教学另行公布。</w:t>
      </w:r>
    </w:p>
    <w:p w14:paraId="40D3F412">
      <w:pPr>
        <w:widowControl/>
        <w:spacing w:after="156" w:line="0" w:lineRule="atLeast"/>
        <w:ind w:firstLine="560" w:firstLineChars="200"/>
        <w:jc w:val="left"/>
        <w:rPr>
          <w:rFonts w:ascii="宋体" w:hAnsi="宋体"/>
          <w:bCs/>
          <w:sz w:val="28"/>
          <w:szCs w:val="28"/>
        </w:rPr>
      </w:pPr>
      <w:r>
        <w:rPr>
          <w:rFonts w:hint="eastAsia" w:ascii="宋体" w:hAnsi="宋体"/>
          <w:bCs/>
          <w:sz w:val="28"/>
          <w:szCs w:val="28"/>
        </w:rPr>
        <w:t>（二）微专业学制一般为2个学期。学生需要完成6门的课程学习，成绩合格达到毕业要求，经学院审核后报教务处复核，发放学校统一印制的微专业证书。</w:t>
      </w:r>
    </w:p>
    <w:p w14:paraId="1E471E66">
      <w:pPr>
        <w:spacing w:before="156" w:beforeLines="50" w:after="156" w:afterLines="50" w:line="480" w:lineRule="exact"/>
        <w:ind w:firstLine="560" w:firstLineChars="200"/>
        <w:rPr>
          <w:rFonts w:ascii="黑体" w:hAnsi="黑体" w:eastAsia="黑体" w:cs="黑体"/>
          <w:bCs/>
          <w:sz w:val="28"/>
          <w:szCs w:val="28"/>
        </w:rPr>
      </w:pPr>
      <w:r>
        <w:rPr>
          <w:rFonts w:hint="eastAsia" w:ascii="黑体" w:hAnsi="黑体" w:eastAsia="黑体" w:cs="黑体"/>
          <w:bCs/>
          <w:sz w:val="28"/>
          <w:szCs w:val="28"/>
        </w:rPr>
        <w:t>五、课程设置</w:t>
      </w:r>
    </w:p>
    <w:p w14:paraId="2965E9F3">
      <w:pPr>
        <w:widowControl/>
        <w:spacing w:after="156" w:line="0" w:lineRule="atLeast"/>
        <w:jc w:val="center"/>
        <w:rPr>
          <w:rFonts w:ascii="黑体" w:hAnsi="黑体" w:eastAsia="黑体" w:cs="黑体"/>
          <w:bCs/>
          <w:sz w:val="28"/>
          <w:szCs w:val="28"/>
        </w:rPr>
      </w:pPr>
      <w:r>
        <w:rPr>
          <w:rFonts w:hint="eastAsia" w:ascii="黑体" w:hAnsi="黑体" w:eastAsia="黑体" w:cs="黑体"/>
          <w:bCs/>
          <w:sz w:val="28"/>
          <w:szCs w:val="28"/>
          <w:lang w:val="en-US" w:eastAsia="zh-CN"/>
        </w:rPr>
        <w:t>智慧税务</w:t>
      </w:r>
      <w:r>
        <w:rPr>
          <w:rFonts w:hint="eastAsia" w:ascii="黑体" w:hAnsi="黑体" w:eastAsia="黑体" w:cs="黑体"/>
          <w:bCs/>
          <w:sz w:val="28"/>
          <w:szCs w:val="28"/>
        </w:rPr>
        <w:t>微专业课程设置及教学进程计划表</w:t>
      </w:r>
    </w:p>
    <w:tbl>
      <w:tblPr>
        <w:tblStyle w:val="2"/>
        <w:tblW w:w="1003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59"/>
        <w:gridCol w:w="1025"/>
        <w:gridCol w:w="488"/>
        <w:gridCol w:w="600"/>
        <w:gridCol w:w="737"/>
        <w:gridCol w:w="713"/>
        <w:gridCol w:w="625"/>
        <w:gridCol w:w="725"/>
        <w:gridCol w:w="712"/>
        <w:gridCol w:w="675"/>
        <w:gridCol w:w="763"/>
        <w:gridCol w:w="792"/>
        <w:gridCol w:w="822"/>
      </w:tblGrid>
      <w:tr w14:paraId="1FC408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359" w:type="dxa"/>
            <w:vMerge w:val="restart"/>
            <w:tcBorders>
              <w:bottom w:val="single" w:color="auto" w:sz="4" w:space="0"/>
            </w:tcBorders>
            <w:vAlign w:val="center"/>
          </w:tcPr>
          <w:p w14:paraId="45CCE046">
            <w:pPr>
              <w:keepNext w:val="0"/>
              <w:keepLines w:val="0"/>
              <w:widowControl/>
              <w:suppressLineNumbers w:val="0"/>
              <w:spacing w:before="0" w:beforeAutospacing="0" w:after="0" w:afterAutospacing="0"/>
              <w:ind w:left="0" w:right="0"/>
              <w:jc w:val="center"/>
              <w:rPr>
                <w:rFonts w:hint="eastAsia" w:ascii="黑体" w:hAnsi="黑体" w:eastAsia="黑体"/>
                <w:bCs/>
                <w:spacing w:val="20"/>
                <w:kern w:val="2"/>
                <w:sz w:val="18"/>
                <w:szCs w:val="18"/>
              </w:rPr>
            </w:pPr>
            <w:r>
              <w:rPr>
                <w:rFonts w:hint="eastAsia" w:ascii="黑体" w:hAnsi="黑体" w:eastAsia="黑体"/>
                <w:bCs/>
                <w:kern w:val="2"/>
                <w:sz w:val="18"/>
                <w:szCs w:val="18"/>
              </w:rPr>
              <w:t>课程名称</w:t>
            </w:r>
          </w:p>
        </w:tc>
        <w:tc>
          <w:tcPr>
            <w:tcW w:w="1025" w:type="dxa"/>
            <w:vMerge w:val="restart"/>
            <w:vAlign w:val="center"/>
          </w:tcPr>
          <w:p w14:paraId="5FC4C4D4">
            <w:pPr>
              <w:keepNext w:val="0"/>
              <w:keepLines w:val="0"/>
              <w:widowControl/>
              <w:suppressLineNumbers w:val="0"/>
              <w:spacing w:before="0" w:beforeAutospacing="0" w:after="0" w:afterAutospacing="0"/>
              <w:ind w:left="0" w:right="0"/>
              <w:jc w:val="center"/>
              <w:rPr>
                <w:rFonts w:hint="eastAsia" w:ascii="黑体" w:hAnsi="黑体" w:eastAsia="黑体"/>
                <w:bCs/>
                <w:kern w:val="2"/>
                <w:sz w:val="18"/>
                <w:szCs w:val="18"/>
              </w:rPr>
            </w:pPr>
            <w:r>
              <w:rPr>
                <w:rFonts w:hint="eastAsia" w:ascii="黑体" w:hAnsi="黑体" w:eastAsia="黑体"/>
                <w:bCs/>
                <w:kern w:val="2"/>
                <w:sz w:val="18"/>
                <w:szCs w:val="18"/>
              </w:rPr>
              <w:t>课程代码</w:t>
            </w:r>
          </w:p>
        </w:tc>
        <w:tc>
          <w:tcPr>
            <w:tcW w:w="488" w:type="dxa"/>
            <w:vMerge w:val="restart"/>
            <w:tcBorders>
              <w:bottom w:val="single" w:color="auto" w:sz="4" w:space="0"/>
            </w:tcBorders>
            <w:vAlign w:val="center"/>
          </w:tcPr>
          <w:p w14:paraId="1ABFEC55">
            <w:pPr>
              <w:keepNext w:val="0"/>
              <w:keepLines w:val="0"/>
              <w:widowControl/>
              <w:suppressLineNumbers w:val="0"/>
              <w:spacing w:before="0" w:beforeAutospacing="0" w:after="0" w:afterAutospacing="0"/>
              <w:ind w:left="0" w:right="0"/>
              <w:jc w:val="center"/>
              <w:rPr>
                <w:rFonts w:hint="eastAsia" w:ascii="黑体" w:hAnsi="黑体" w:eastAsia="黑体"/>
                <w:bCs/>
                <w:spacing w:val="20"/>
                <w:kern w:val="2"/>
                <w:sz w:val="18"/>
                <w:szCs w:val="18"/>
              </w:rPr>
            </w:pPr>
            <w:r>
              <w:rPr>
                <w:rFonts w:hint="eastAsia" w:ascii="黑体" w:hAnsi="黑体" w:eastAsia="黑体"/>
                <w:bCs/>
                <w:kern w:val="2"/>
                <w:sz w:val="18"/>
                <w:szCs w:val="18"/>
              </w:rPr>
              <w:t>学分</w:t>
            </w:r>
          </w:p>
        </w:tc>
        <w:tc>
          <w:tcPr>
            <w:tcW w:w="600" w:type="dxa"/>
            <w:vMerge w:val="restart"/>
            <w:vAlign w:val="center"/>
          </w:tcPr>
          <w:p w14:paraId="4FDA4142">
            <w:pPr>
              <w:keepNext w:val="0"/>
              <w:keepLines w:val="0"/>
              <w:widowControl/>
              <w:suppressLineNumbers w:val="0"/>
              <w:spacing w:before="0" w:beforeAutospacing="0" w:after="0" w:afterAutospacing="0"/>
              <w:ind w:left="0" w:right="0"/>
              <w:jc w:val="center"/>
              <w:rPr>
                <w:rFonts w:hint="eastAsia" w:ascii="黑体" w:hAnsi="黑体" w:eastAsia="黑体"/>
                <w:bCs/>
                <w:kern w:val="2"/>
                <w:sz w:val="18"/>
                <w:szCs w:val="18"/>
                <w:highlight w:val="yellow"/>
              </w:rPr>
            </w:pPr>
            <w:r>
              <w:rPr>
                <w:rFonts w:hint="eastAsia" w:ascii="黑体" w:hAnsi="黑体" w:eastAsia="黑体"/>
                <w:bCs/>
                <w:kern w:val="2"/>
                <w:sz w:val="18"/>
                <w:szCs w:val="22"/>
                <w:highlight w:val="none"/>
              </w:rPr>
              <w:t>总学时</w:t>
            </w:r>
          </w:p>
        </w:tc>
        <w:tc>
          <w:tcPr>
            <w:tcW w:w="737" w:type="dxa"/>
            <w:vMerge w:val="restart"/>
            <w:vAlign w:val="center"/>
          </w:tcPr>
          <w:p w14:paraId="1BAE3E88">
            <w:pPr>
              <w:keepNext w:val="0"/>
              <w:keepLines w:val="0"/>
              <w:widowControl/>
              <w:suppressLineNumbers w:val="0"/>
              <w:spacing w:before="0" w:beforeAutospacing="0" w:after="0" w:afterAutospacing="0"/>
              <w:ind w:left="0" w:right="0"/>
              <w:jc w:val="center"/>
              <w:rPr>
                <w:rFonts w:hint="default" w:ascii="黑体" w:hAnsi="黑体" w:eastAsia="黑体"/>
                <w:bCs/>
                <w:kern w:val="2"/>
                <w:sz w:val="18"/>
                <w:szCs w:val="22"/>
                <w:highlight w:val="none"/>
                <w:lang w:val="en-US" w:eastAsia="zh-CN"/>
              </w:rPr>
            </w:pPr>
            <w:r>
              <w:rPr>
                <w:rFonts w:hint="eastAsia" w:ascii="黑体" w:hAnsi="黑体" w:eastAsia="黑体"/>
                <w:bCs/>
                <w:kern w:val="2"/>
                <w:sz w:val="18"/>
                <w:szCs w:val="22"/>
                <w:highlight w:val="none"/>
                <w:lang w:val="en-US" w:eastAsia="zh-CN"/>
              </w:rPr>
              <w:t>授课教师</w:t>
            </w:r>
          </w:p>
        </w:tc>
        <w:tc>
          <w:tcPr>
            <w:tcW w:w="2775" w:type="dxa"/>
            <w:gridSpan w:val="4"/>
            <w:tcBorders>
              <w:bottom w:val="single" w:color="auto" w:sz="4" w:space="0"/>
            </w:tcBorders>
            <w:vAlign w:val="center"/>
          </w:tcPr>
          <w:p w14:paraId="03066CA7">
            <w:pPr>
              <w:keepNext w:val="0"/>
              <w:keepLines w:val="0"/>
              <w:widowControl/>
              <w:suppressLineNumbers w:val="0"/>
              <w:spacing w:before="0" w:beforeAutospacing="0" w:after="0" w:afterAutospacing="0"/>
              <w:ind w:left="0" w:right="0"/>
              <w:jc w:val="center"/>
              <w:rPr>
                <w:rFonts w:hint="eastAsia" w:ascii="黑体" w:hAnsi="黑体" w:eastAsia="黑体"/>
                <w:bCs/>
                <w:spacing w:val="20"/>
                <w:kern w:val="2"/>
                <w:sz w:val="18"/>
                <w:szCs w:val="18"/>
                <w:highlight w:val="none"/>
              </w:rPr>
            </w:pPr>
            <w:r>
              <w:rPr>
                <w:rFonts w:hint="eastAsia" w:ascii="黑体" w:hAnsi="黑体" w:eastAsia="黑体"/>
                <w:bCs/>
                <w:spacing w:val="75"/>
                <w:kern w:val="0"/>
                <w:sz w:val="18"/>
                <w:szCs w:val="18"/>
                <w:highlight w:val="none"/>
                <w:fitText w:val="840" w:id="1307458760"/>
              </w:rPr>
              <w:t>学时</w:t>
            </w:r>
            <w:r>
              <w:rPr>
                <w:rFonts w:hint="eastAsia" w:ascii="黑体" w:hAnsi="黑体" w:eastAsia="黑体"/>
                <w:bCs/>
                <w:spacing w:val="0"/>
                <w:kern w:val="0"/>
                <w:sz w:val="18"/>
                <w:szCs w:val="18"/>
                <w:highlight w:val="none"/>
                <w:fitText w:val="840" w:id="1307458760"/>
              </w:rPr>
              <w:t>分</w:t>
            </w:r>
            <w:r>
              <w:rPr>
                <w:rFonts w:hint="eastAsia" w:ascii="黑体" w:hAnsi="黑体" w:eastAsia="黑体"/>
                <w:bCs/>
                <w:kern w:val="2"/>
                <w:sz w:val="18"/>
                <w:szCs w:val="18"/>
                <w:highlight w:val="none"/>
              </w:rPr>
              <w:t xml:space="preserve"> 配</w:t>
            </w:r>
          </w:p>
        </w:tc>
        <w:tc>
          <w:tcPr>
            <w:tcW w:w="675" w:type="dxa"/>
            <w:vMerge w:val="restart"/>
            <w:tcBorders>
              <w:bottom w:val="single" w:color="auto" w:sz="4" w:space="0"/>
            </w:tcBorders>
            <w:vAlign w:val="center"/>
          </w:tcPr>
          <w:p w14:paraId="2882F6D2">
            <w:pPr>
              <w:keepNext w:val="0"/>
              <w:keepLines w:val="0"/>
              <w:widowControl/>
              <w:suppressLineNumbers w:val="0"/>
              <w:snapToGrid w:val="0"/>
              <w:spacing w:before="0" w:beforeAutospacing="0" w:after="0" w:afterAutospacing="0"/>
              <w:ind w:left="0" w:right="0"/>
              <w:jc w:val="center"/>
              <w:rPr>
                <w:rFonts w:hint="eastAsia" w:ascii="黑体" w:hAnsi="黑体" w:eastAsia="黑体"/>
                <w:bCs/>
                <w:kern w:val="2"/>
                <w:sz w:val="18"/>
                <w:szCs w:val="18"/>
                <w:highlight w:val="none"/>
              </w:rPr>
            </w:pPr>
            <w:r>
              <w:rPr>
                <w:rFonts w:hint="eastAsia" w:ascii="黑体" w:hAnsi="黑体" w:eastAsia="黑体"/>
                <w:bCs/>
                <w:kern w:val="2"/>
                <w:sz w:val="18"/>
                <w:szCs w:val="18"/>
                <w:highlight w:val="none"/>
              </w:rPr>
              <w:t>考核</w:t>
            </w:r>
          </w:p>
          <w:p w14:paraId="434399F4">
            <w:pPr>
              <w:keepNext w:val="0"/>
              <w:keepLines w:val="0"/>
              <w:widowControl/>
              <w:suppressLineNumbers w:val="0"/>
              <w:spacing w:before="0" w:beforeAutospacing="0" w:after="0" w:afterAutospacing="0"/>
              <w:ind w:left="0" w:right="0"/>
              <w:jc w:val="center"/>
              <w:rPr>
                <w:rFonts w:hint="eastAsia" w:ascii="黑体" w:hAnsi="黑体" w:eastAsia="黑体"/>
                <w:bCs/>
                <w:spacing w:val="20"/>
                <w:kern w:val="2"/>
                <w:sz w:val="18"/>
                <w:szCs w:val="18"/>
                <w:highlight w:val="none"/>
              </w:rPr>
            </w:pPr>
            <w:r>
              <w:rPr>
                <w:rFonts w:hint="eastAsia" w:ascii="黑体" w:hAnsi="黑体" w:eastAsia="黑体"/>
                <w:bCs/>
                <w:kern w:val="2"/>
                <w:sz w:val="18"/>
                <w:szCs w:val="18"/>
                <w:highlight w:val="none"/>
              </w:rPr>
              <w:t>方式</w:t>
            </w:r>
          </w:p>
        </w:tc>
        <w:tc>
          <w:tcPr>
            <w:tcW w:w="763" w:type="dxa"/>
            <w:vMerge w:val="restart"/>
            <w:tcBorders>
              <w:bottom w:val="single" w:color="auto" w:sz="4" w:space="0"/>
            </w:tcBorders>
            <w:vAlign w:val="center"/>
          </w:tcPr>
          <w:p w14:paraId="1375F0F2">
            <w:pPr>
              <w:keepNext w:val="0"/>
              <w:keepLines w:val="0"/>
              <w:widowControl/>
              <w:suppressLineNumbers w:val="0"/>
              <w:spacing w:before="0" w:beforeAutospacing="0" w:after="0" w:afterAutospacing="0"/>
              <w:ind w:left="0" w:right="0"/>
              <w:jc w:val="center"/>
              <w:rPr>
                <w:rFonts w:hint="eastAsia" w:ascii="黑体" w:hAnsi="黑体" w:eastAsia="黑体"/>
                <w:bCs/>
                <w:spacing w:val="20"/>
                <w:kern w:val="2"/>
                <w:sz w:val="18"/>
                <w:szCs w:val="18"/>
                <w:highlight w:val="none"/>
              </w:rPr>
            </w:pPr>
            <w:r>
              <w:rPr>
                <w:rFonts w:hint="eastAsia" w:ascii="黑体" w:hAnsi="黑体" w:eastAsia="黑体"/>
                <w:bCs/>
                <w:spacing w:val="20"/>
                <w:kern w:val="2"/>
                <w:sz w:val="18"/>
                <w:szCs w:val="18"/>
                <w:highlight w:val="none"/>
              </w:rPr>
              <w:t>开课单位</w:t>
            </w:r>
          </w:p>
        </w:tc>
        <w:tc>
          <w:tcPr>
            <w:tcW w:w="792" w:type="dxa"/>
            <w:vMerge w:val="restart"/>
            <w:vAlign w:val="center"/>
          </w:tcPr>
          <w:p w14:paraId="2EA93C72">
            <w:pPr>
              <w:keepNext w:val="0"/>
              <w:keepLines w:val="0"/>
              <w:widowControl/>
              <w:suppressLineNumbers w:val="0"/>
              <w:snapToGrid w:val="0"/>
              <w:spacing w:before="0" w:beforeAutospacing="0" w:after="0" w:afterAutospacing="0"/>
              <w:ind w:left="0" w:right="0"/>
              <w:jc w:val="center"/>
              <w:rPr>
                <w:rFonts w:hint="eastAsia" w:ascii="黑体" w:hAnsi="黑体" w:eastAsia="黑体"/>
                <w:bCs/>
                <w:kern w:val="2"/>
                <w:sz w:val="18"/>
                <w:szCs w:val="18"/>
                <w:highlight w:val="none"/>
              </w:rPr>
            </w:pPr>
            <w:r>
              <w:rPr>
                <w:rFonts w:hint="eastAsia" w:ascii="黑体" w:hAnsi="黑体" w:eastAsia="黑体"/>
                <w:bCs/>
                <w:kern w:val="2"/>
                <w:sz w:val="18"/>
                <w:szCs w:val="18"/>
                <w:highlight w:val="none"/>
              </w:rPr>
              <w:t>开课</w:t>
            </w:r>
          </w:p>
          <w:p w14:paraId="2D80B4A9">
            <w:pPr>
              <w:keepNext w:val="0"/>
              <w:keepLines w:val="0"/>
              <w:widowControl/>
              <w:suppressLineNumbers w:val="0"/>
              <w:spacing w:before="0" w:beforeAutospacing="0" w:after="0" w:afterAutospacing="0"/>
              <w:ind w:left="0" w:right="0"/>
              <w:jc w:val="center"/>
              <w:rPr>
                <w:rFonts w:hint="default" w:ascii="黑体" w:hAnsi="黑体" w:eastAsia="黑体"/>
                <w:bCs/>
                <w:spacing w:val="20"/>
                <w:kern w:val="2"/>
                <w:sz w:val="18"/>
                <w:szCs w:val="18"/>
                <w:highlight w:val="none"/>
                <w:lang w:val="en-US" w:eastAsia="zh-CN"/>
              </w:rPr>
            </w:pPr>
            <w:r>
              <w:rPr>
                <w:rFonts w:hint="eastAsia" w:ascii="黑体" w:hAnsi="黑体" w:eastAsia="黑体"/>
                <w:bCs/>
                <w:kern w:val="2"/>
                <w:sz w:val="18"/>
                <w:szCs w:val="18"/>
                <w:highlight w:val="none"/>
                <w:lang w:val="en-US" w:eastAsia="zh-CN"/>
              </w:rPr>
              <w:t>学期</w:t>
            </w:r>
            <w:r>
              <w:rPr>
                <w:rFonts w:hint="eastAsia" w:ascii="黑体" w:hAnsi="黑体" w:eastAsia="黑体"/>
                <w:bCs/>
                <w:kern w:val="2"/>
                <w:sz w:val="18"/>
                <w:szCs w:val="18"/>
                <w:highlight w:val="none"/>
                <w:lang w:eastAsia="zh-CN"/>
              </w:rPr>
              <w:t>、</w:t>
            </w:r>
            <w:r>
              <w:rPr>
                <w:rFonts w:hint="eastAsia" w:ascii="黑体" w:hAnsi="黑体" w:eastAsia="黑体"/>
                <w:bCs/>
                <w:kern w:val="2"/>
                <w:sz w:val="18"/>
                <w:szCs w:val="18"/>
                <w:highlight w:val="none"/>
                <w:lang w:val="en-US" w:eastAsia="zh-CN"/>
              </w:rPr>
              <w:t>时间</w:t>
            </w:r>
          </w:p>
        </w:tc>
        <w:tc>
          <w:tcPr>
            <w:tcW w:w="822" w:type="dxa"/>
            <w:vMerge w:val="restart"/>
            <w:vAlign w:val="center"/>
          </w:tcPr>
          <w:p w14:paraId="3B96D191">
            <w:pPr>
              <w:keepNext w:val="0"/>
              <w:keepLines w:val="0"/>
              <w:widowControl/>
              <w:suppressLineNumbers w:val="0"/>
              <w:spacing w:before="0" w:beforeAutospacing="0" w:after="0" w:afterAutospacing="0"/>
              <w:ind w:left="0" w:right="0"/>
              <w:jc w:val="center"/>
              <w:rPr>
                <w:rFonts w:hint="default" w:ascii="黑体" w:hAnsi="黑体" w:eastAsia="黑体"/>
                <w:bCs/>
                <w:kern w:val="2"/>
                <w:sz w:val="18"/>
                <w:szCs w:val="18"/>
                <w:highlight w:val="none"/>
                <w:lang w:val="en-US" w:eastAsia="zh-CN"/>
              </w:rPr>
            </w:pPr>
            <w:r>
              <w:rPr>
                <w:rFonts w:hint="eastAsia" w:ascii="黑体" w:hAnsi="黑体" w:eastAsia="黑体"/>
                <w:bCs/>
                <w:kern w:val="2"/>
                <w:sz w:val="18"/>
                <w:szCs w:val="18"/>
                <w:highlight w:val="none"/>
                <w:lang w:val="en-US" w:eastAsia="zh-CN"/>
              </w:rPr>
              <w:t>具体上课周数</w:t>
            </w:r>
          </w:p>
        </w:tc>
      </w:tr>
      <w:tr w14:paraId="0D7070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359" w:type="dxa"/>
            <w:vMerge w:val="continue"/>
            <w:vAlign w:val="center"/>
          </w:tcPr>
          <w:p w14:paraId="2C712988">
            <w:pPr>
              <w:keepNext w:val="0"/>
              <w:keepLines w:val="0"/>
              <w:widowControl/>
              <w:suppressLineNumbers w:val="0"/>
              <w:spacing w:before="0" w:beforeAutospacing="0" w:after="0" w:afterAutospacing="0"/>
              <w:ind w:left="0" w:right="0"/>
              <w:jc w:val="center"/>
              <w:rPr>
                <w:rFonts w:hint="eastAsia" w:ascii="仿宋" w:hAnsi="仿宋" w:eastAsia="仿宋"/>
                <w:b/>
                <w:spacing w:val="20"/>
                <w:kern w:val="2"/>
                <w:sz w:val="21"/>
                <w:szCs w:val="21"/>
              </w:rPr>
            </w:pPr>
          </w:p>
        </w:tc>
        <w:tc>
          <w:tcPr>
            <w:tcW w:w="1025" w:type="dxa"/>
            <w:vMerge w:val="continue"/>
            <w:vAlign w:val="center"/>
          </w:tcPr>
          <w:p w14:paraId="0C531A08">
            <w:pPr>
              <w:keepNext w:val="0"/>
              <w:keepLines w:val="0"/>
              <w:widowControl/>
              <w:suppressLineNumbers w:val="0"/>
              <w:spacing w:before="0" w:beforeAutospacing="0" w:after="0" w:afterAutospacing="0"/>
              <w:ind w:left="0" w:right="0"/>
              <w:jc w:val="center"/>
              <w:rPr>
                <w:rFonts w:hint="eastAsia" w:ascii="仿宋" w:hAnsi="仿宋" w:eastAsia="仿宋"/>
                <w:b/>
                <w:spacing w:val="20"/>
                <w:kern w:val="2"/>
                <w:sz w:val="21"/>
                <w:szCs w:val="21"/>
              </w:rPr>
            </w:pPr>
          </w:p>
        </w:tc>
        <w:tc>
          <w:tcPr>
            <w:tcW w:w="488" w:type="dxa"/>
            <w:vMerge w:val="continue"/>
            <w:vAlign w:val="center"/>
          </w:tcPr>
          <w:p w14:paraId="6B1A4D4A">
            <w:pPr>
              <w:keepNext w:val="0"/>
              <w:keepLines w:val="0"/>
              <w:widowControl/>
              <w:suppressLineNumbers w:val="0"/>
              <w:spacing w:before="0" w:beforeAutospacing="0" w:after="0" w:afterAutospacing="0"/>
              <w:ind w:left="0" w:right="0"/>
              <w:jc w:val="center"/>
              <w:rPr>
                <w:rFonts w:hint="eastAsia" w:ascii="仿宋" w:hAnsi="仿宋" w:eastAsia="仿宋"/>
                <w:b/>
                <w:spacing w:val="20"/>
                <w:kern w:val="2"/>
                <w:sz w:val="21"/>
                <w:szCs w:val="21"/>
              </w:rPr>
            </w:pPr>
          </w:p>
        </w:tc>
        <w:tc>
          <w:tcPr>
            <w:tcW w:w="600" w:type="dxa"/>
            <w:vMerge w:val="continue"/>
            <w:vAlign w:val="center"/>
          </w:tcPr>
          <w:p w14:paraId="6B140C69">
            <w:pPr>
              <w:keepNext w:val="0"/>
              <w:keepLines w:val="0"/>
              <w:widowControl/>
              <w:suppressLineNumbers w:val="0"/>
              <w:spacing w:before="0" w:beforeAutospacing="0" w:after="0" w:afterAutospacing="0"/>
              <w:ind w:left="0" w:right="0"/>
              <w:jc w:val="center"/>
              <w:rPr>
                <w:rFonts w:hint="eastAsia" w:ascii="仿宋" w:hAnsi="仿宋" w:eastAsia="仿宋"/>
                <w:b/>
                <w:spacing w:val="20"/>
                <w:kern w:val="2"/>
                <w:sz w:val="21"/>
                <w:szCs w:val="21"/>
              </w:rPr>
            </w:pPr>
          </w:p>
        </w:tc>
        <w:tc>
          <w:tcPr>
            <w:tcW w:w="737" w:type="dxa"/>
            <w:vMerge w:val="continue"/>
            <w:vAlign w:val="center"/>
          </w:tcPr>
          <w:p w14:paraId="612BC6C4">
            <w:pPr>
              <w:keepNext w:val="0"/>
              <w:keepLines w:val="0"/>
              <w:widowControl/>
              <w:suppressLineNumbers w:val="0"/>
              <w:spacing w:before="0" w:beforeAutospacing="0" w:after="0" w:afterAutospacing="0"/>
              <w:ind w:left="0" w:right="0"/>
              <w:jc w:val="center"/>
              <w:rPr>
                <w:rFonts w:hint="eastAsia" w:ascii="仿宋" w:hAnsi="仿宋" w:eastAsia="仿宋"/>
                <w:b/>
                <w:spacing w:val="20"/>
                <w:kern w:val="2"/>
                <w:sz w:val="21"/>
                <w:szCs w:val="21"/>
              </w:rPr>
            </w:pPr>
          </w:p>
        </w:tc>
        <w:tc>
          <w:tcPr>
            <w:tcW w:w="713" w:type="dxa"/>
            <w:vAlign w:val="center"/>
          </w:tcPr>
          <w:p w14:paraId="7B2D1426">
            <w:pPr>
              <w:keepNext w:val="0"/>
              <w:keepLines w:val="0"/>
              <w:widowControl/>
              <w:suppressLineNumbers w:val="0"/>
              <w:spacing w:before="0" w:beforeAutospacing="0" w:after="0" w:afterAutospacing="0"/>
              <w:ind w:left="0" w:right="0"/>
              <w:jc w:val="center"/>
              <w:rPr>
                <w:rFonts w:hint="eastAsia" w:ascii="黑体" w:hAnsi="黑体" w:eastAsia="黑体"/>
                <w:bCs/>
                <w:spacing w:val="20"/>
                <w:kern w:val="2"/>
                <w:sz w:val="21"/>
                <w:szCs w:val="21"/>
                <w:highlight w:val="none"/>
              </w:rPr>
            </w:pPr>
            <w:r>
              <w:rPr>
                <w:rFonts w:hint="eastAsia" w:ascii="黑体" w:hAnsi="黑体" w:eastAsia="黑体"/>
                <w:bCs/>
                <w:kern w:val="2"/>
                <w:sz w:val="18"/>
                <w:szCs w:val="22"/>
                <w:highlight w:val="none"/>
              </w:rPr>
              <w:t>理论</w:t>
            </w:r>
          </w:p>
        </w:tc>
        <w:tc>
          <w:tcPr>
            <w:tcW w:w="625" w:type="dxa"/>
            <w:vAlign w:val="center"/>
          </w:tcPr>
          <w:p w14:paraId="0B6AE753">
            <w:pPr>
              <w:keepNext w:val="0"/>
              <w:keepLines w:val="0"/>
              <w:widowControl/>
              <w:suppressLineNumbers w:val="0"/>
              <w:spacing w:before="0" w:beforeAutospacing="0" w:after="0" w:afterAutospacing="0"/>
              <w:ind w:left="0" w:right="0"/>
              <w:jc w:val="center"/>
              <w:rPr>
                <w:rFonts w:hint="eastAsia" w:ascii="黑体" w:hAnsi="黑体" w:eastAsia="黑体"/>
                <w:bCs/>
                <w:spacing w:val="20"/>
                <w:kern w:val="2"/>
                <w:sz w:val="21"/>
                <w:szCs w:val="21"/>
                <w:highlight w:val="none"/>
              </w:rPr>
            </w:pPr>
            <w:r>
              <w:rPr>
                <w:rFonts w:hint="eastAsia" w:ascii="黑体" w:hAnsi="黑体" w:eastAsia="黑体"/>
                <w:bCs/>
                <w:kern w:val="2"/>
                <w:sz w:val="18"/>
                <w:szCs w:val="22"/>
                <w:highlight w:val="none"/>
              </w:rPr>
              <w:t>实践</w:t>
            </w:r>
          </w:p>
        </w:tc>
        <w:tc>
          <w:tcPr>
            <w:tcW w:w="725" w:type="dxa"/>
            <w:vAlign w:val="center"/>
          </w:tcPr>
          <w:p w14:paraId="1F3915D3">
            <w:pPr>
              <w:keepNext w:val="0"/>
              <w:keepLines w:val="0"/>
              <w:widowControl/>
              <w:suppressLineNumbers w:val="0"/>
              <w:spacing w:before="0" w:beforeAutospacing="0" w:after="0" w:afterAutospacing="0"/>
              <w:ind w:left="0" w:right="0"/>
              <w:jc w:val="center"/>
              <w:rPr>
                <w:rFonts w:hint="eastAsia" w:ascii="黑体" w:hAnsi="黑体" w:eastAsia="黑体"/>
                <w:bCs/>
                <w:spacing w:val="20"/>
                <w:kern w:val="2"/>
                <w:sz w:val="21"/>
                <w:szCs w:val="21"/>
                <w:highlight w:val="none"/>
              </w:rPr>
            </w:pPr>
            <w:r>
              <w:rPr>
                <w:rFonts w:hint="eastAsia" w:ascii="黑体" w:hAnsi="黑体" w:eastAsia="黑体"/>
                <w:bCs/>
                <w:kern w:val="2"/>
                <w:sz w:val="18"/>
                <w:szCs w:val="18"/>
                <w:highlight w:val="none"/>
              </w:rPr>
              <w:t>线上学时</w:t>
            </w:r>
          </w:p>
        </w:tc>
        <w:tc>
          <w:tcPr>
            <w:tcW w:w="712" w:type="dxa"/>
            <w:vAlign w:val="center"/>
          </w:tcPr>
          <w:p w14:paraId="6C06FBBE">
            <w:pPr>
              <w:keepNext w:val="0"/>
              <w:keepLines w:val="0"/>
              <w:widowControl/>
              <w:suppressLineNumbers w:val="0"/>
              <w:spacing w:before="0" w:beforeAutospacing="0" w:after="0" w:afterAutospacing="0"/>
              <w:ind w:left="0" w:right="0"/>
              <w:jc w:val="center"/>
              <w:rPr>
                <w:rFonts w:hint="eastAsia" w:ascii="仿宋" w:hAnsi="仿宋" w:eastAsia="仿宋"/>
                <w:b/>
                <w:spacing w:val="20"/>
                <w:kern w:val="2"/>
                <w:sz w:val="21"/>
                <w:szCs w:val="21"/>
                <w:highlight w:val="none"/>
              </w:rPr>
            </w:pPr>
            <w:r>
              <w:rPr>
                <w:rFonts w:hint="eastAsia" w:ascii="黑体" w:hAnsi="黑体" w:eastAsia="黑体"/>
                <w:bCs/>
                <w:kern w:val="2"/>
                <w:sz w:val="18"/>
                <w:szCs w:val="18"/>
                <w:highlight w:val="none"/>
              </w:rPr>
              <w:t>线下学时</w:t>
            </w:r>
          </w:p>
        </w:tc>
        <w:tc>
          <w:tcPr>
            <w:tcW w:w="675" w:type="dxa"/>
            <w:vMerge w:val="continue"/>
            <w:vAlign w:val="center"/>
          </w:tcPr>
          <w:p w14:paraId="62F49BC9">
            <w:pPr>
              <w:keepNext w:val="0"/>
              <w:keepLines w:val="0"/>
              <w:widowControl/>
              <w:suppressLineNumbers w:val="0"/>
              <w:spacing w:before="0" w:beforeAutospacing="0" w:after="0" w:afterAutospacing="0"/>
              <w:ind w:left="0" w:right="0"/>
              <w:jc w:val="center"/>
              <w:rPr>
                <w:rFonts w:hint="eastAsia" w:ascii="仿宋" w:hAnsi="仿宋" w:eastAsia="仿宋"/>
                <w:b/>
                <w:spacing w:val="20"/>
                <w:kern w:val="2"/>
                <w:sz w:val="21"/>
                <w:szCs w:val="21"/>
                <w:highlight w:val="yellow"/>
              </w:rPr>
            </w:pPr>
          </w:p>
        </w:tc>
        <w:tc>
          <w:tcPr>
            <w:tcW w:w="763" w:type="dxa"/>
            <w:vMerge w:val="continue"/>
            <w:vAlign w:val="center"/>
          </w:tcPr>
          <w:p w14:paraId="5D096049">
            <w:pPr>
              <w:keepNext w:val="0"/>
              <w:keepLines w:val="0"/>
              <w:widowControl/>
              <w:suppressLineNumbers w:val="0"/>
              <w:spacing w:before="0" w:beforeAutospacing="0" w:after="0" w:afterAutospacing="0"/>
              <w:ind w:left="0" w:right="0"/>
              <w:jc w:val="center"/>
              <w:rPr>
                <w:rFonts w:hint="eastAsia" w:ascii="仿宋" w:hAnsi="仿宋" w:eastAsia="仿宋"/>
                <w:b/>
                <w:spacing w:val="20"/>
                <w:kern w:val="2"/>
                <w:sz w:val="21"/>
                <w:szCs w:val="21"/>
              </w:rPr>
            </w:pPr>
          </w:p>
        </w:tc>
        <w:tc>
          <w:tcPr>
            <w:tcW w:w="792" w:type="dxa"/>
            <w:vMerge w:val="continue"/>
            <w:vAlign w:val="center"/>
          </w:tcPr>
          <w:p w14:paraId="4BBFAA6F">
            <w:pPr>
              <w:keepNext w:val="0"/>
              <w:keepLines w:val="0"/>
              <w:widowControl/>
              <w:suppressLineNumbers w:val="0"/>
              <w:spacing w:before="0" w:beforeAutospacing="0" w:after="0" w:afterAutospacing="0"/>
              <w:ind w:left="0" w:right="0"/>
              <w:jc w:val="center"/>
              <w:rPr>
                <w:rFonts w:hint="eastAsia" w:ascii="仿宋" w:hAnsi="仿宋" w:eastAsia="仿宋"/>
                <w:b/>
                <w:spacing w:val="20"/>
                <w:kern w:val="2"/>
                <w:sz w:val="21"/>
                <w:szCs w:val="21"/>
              </w:rPr>
            </w:pPr>
          </w:p>
        </w:tc>
        <w:tc>
          <w:tcPr>
            <w:tcW w:w="822" w:type="dxa"/>
            <w:vMerge w:val="continue"/>
            <w:vAlign w:val="center"/>
          </w:tcPr>
          <w:p w14:paraId="0F62BE9B">
            <w:pPr>
              <w:keepNext w:val="0"/>
              <w:keepLines w:val="0"/>
              <w:widowControl/>
              <w:suppressLineNumbers w:val="0"/>
              <w:spacing w:before="0" w:beforeAutospacing="0" w:after="0" w:afterAutospacing="0"/>
              <w:ind w:left="0" w:right="0"/>
              <w:jc w:val="center"/>
              <w:rPr>
                <w:rFonts w:hint="eastAsia" w:ascii="仿宋" w:hAnsi="仿宋" w:eastAsia="仿宋"/>
                <w:b/>
                <w:spacing w:val="20"/>
                <w:kern w:val="2"/>
                <w:sz w:val="21"/>
                <w:szCs w:val="21"/>
              </w:rPr>
            </w:pPr>
          </w:p>
        </w:tc>
      </w:tr>
      <w:tr w14:paraId="0E5075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359" w:type="dxa"/>
            <w:vAlign w:val="center"/>
          </w:tcPr>
          <w:p w14:paraId="7EF8EDB9">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right="0"/>
              <w:jc w:val="center"/>
              <w:textAlignment w:val="auto"/>
              <w:rPr>
                <w:rFonts w:hint="eastAsia" w:ascii="仿宋" w:hAnsi="仿宋" w:eastAsia="仿宋"/>
                <w:b/>
                <w:spacing w:val="20"/>
                <w:kern w:val="2"/>
                <w:sz w:val="18"/>
                <w:szCs w:val="18"/>
              </w:rPr>
            </w:pPr>
            <w:r>
              <w:rPr>
                <w:rStyle w:val="4"/>
                <w:rFonts w:hint="eastAsia" w:ascii="仿宋" w:hAnsi="仿宋" w:eastAsia="仿宋" w:cs="仿宋"/>
                <w:color w:val="auto"/>
                <w:kern w:val="2"/>
                <w:sz w:val="24"/>
                <w:szCs w:val="24"/>
                <w:highlight w:val="none"/>
                <w:lang w:val="en-US" w:eastAsia="zh-CN" w:bidi="ar"/>
              </w:rPr>
              <w:t>智慧税务专业基础</w:t>
            </w:r>
          </w:p>
        </w:tc>
        <w:tc>
          <w:tcPr>
            <w:tcW w:w="1025" w:type="dxa"/>
            <w:vAlign w:val="center"/>
          </w:tcPr>
          <w:p w14:paraId="2EC4C60C">
            <w:pPr>
              <w:keepNext w:val="0"/>
              <w:keepLines w:val="0"/>
              <w:widowControl/>
              <w:suppressLineNumbers w:val="0"/>
              <w:spacing w:before="0" w:beforeAutospacing="0" w:after="0" w:afterAutospacing="0"/>
              <w:ind w:left="0" w:right="0"/>
              <w:jc w:val="center"/>
              <w:rPr>
                <w:rFonts w:hint="eastAsia" w:ascii="仿宋" w:hAnsi="仿宋" w:eastAsia="仿宋"/>
                <w:b/>
                <w:spacing w:val="20"/>
                <w:kern w:val="2"/>
                <w:sz w:val="18"/>
                <w:szCs w:val="18"/>
              </w:rPr>
            </w:pPr>
          </w:p>
        </w:tc>
        <w:tc>
          <w:tcPr>
            <w:tcW w:w="488" w:type="dxa"/>
            <w:vAlign w:val="center"/>
          </w:tcPr>
          <w:p w14:paraId="4DEE8D4E">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right="0"/>
              <w:jc w:val="center"/>
              <w:textAlignment w:val="auto"/>
              <w:rPr>
                <w:rFonts w:hint="eastAsia" w:ascii="仿宋" w:hAnsi="仿宋" w:eastAsia="仿宋"/>
                <w:b/>
                <w:spacing w:val="20"/>
                <w:kern w:val="2"/>
                <w:sz w:val="18"/>
                <w:szCs w:val="18"/>
              </w:rPr>
            </w:pPr>
            <w:r>
              <w:rPr>
                <w:rFonts w:hint="eastAsia" w:eastAsia="仿宋" w:cs="Times New Roman"/>
                <w:b w:val="0"/>
                <w:bCs/>
                <w:spacing w:val="20"/>
                <w:kern w:val="2"/>
                <w:sz w:val="24"/>
                <w:szCs w:val="24"/>
                <w:lang w:val="en-US" w:eastAsia="zh-CN"/>
              </w:rPr>
              <w:t>2</w:t>
            </w:r>
          </w:p>
        </w:tc>
        <w:tc>
          <w:tcPr>
            <w:tcW w:w="600" w:type="dxa"/>
            <w:vAlign w:val="center"/>
          </w:tcPr>
          <w:p w14:paraId="53AFC619">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right="0"/>
              <w:jc w:val="center"/>
              <w:textAlignment w:val="auto"/>
              <w:rPr>
                <w:rFonts w:hint="eastAsia" w:ascii="仿宋" w:hAnsi="仿宋" w:eastAsia="仿宋"/>
                <w:b/>
                <w:spacing w:val="20"/>
                <w:kern w:val="2"/>
                <w:sz w:val="18"/>
                <w:szCs w:val="18"/>
              </w:rPr>
            </w:pPr>
            <w:r>
              <w:rPr>
                <w:rFonts w:hint="eastAsia" w:eastAsia="仿宋" w:cs="Times New Roman"/>
                <w:b w:val="0"/>
                <w:bCs/>
                <w:spacing w:val="20"/>
                <w:kern w:val="2"/>
                <w:sz w:val="24"/>
                <w:szCs w:val="24"/>
                <w:lang w:val="en-US" w:eastAsia="zh-CN"/>
              </w:rPr>
              <w:t>32</w:t>
            </w:r>
          </w:p>
        </w:tc>
        <w:tc>
          <w:tcPr>
            <w:tcW w:w="737" w:type="dxa"/>
            <w:vAlign w:val="center"/>
          </w:tcPr>
          <w:p w14:paraId="090CC8DE">
            <w:pPr>
              <w:keepNext w:val="0"/>
              <w:keepLines w:val="0"/>
              <w:widowControl/>
              <w:suppressLineNumbers w:val="0"/>
              <w:spacing w:before="0" w:beforeAutospacing="0" w:after="0" w:afterAutospacing="0"/>
              <w:ind w:left="0" w:right="0"/>
              <w:jc w:val="center"/>
              <w:rPr>
                <w:rFonts w:hint="eastAsia" w:ascii="仿宋" w:hAnsi="仿宋" w:eastAsia="仿宋"/>
                <w:b/>
                <w:spacing w:val="20"/>
                <w:kern w:val="2"/>
                <w:sz w:val="18"/>
                <w:szCs w:val="18"/>
                <w:woUserID w:val="9"/>
              </w:rPr>
            </w:pPr>
            <w:r>
              <w:rPr>
                <w:rFonts w:hint="eastAsia" w:ascii="仿宋" w:hAnsi="仿宋" w:eastAsia="仿宋"/>
                <w:b/>
                <w:spacing w:val="20"/>
                <w:kern w:val="2"/>
                <w:sz w:val="18"/>
                <w:szCs w:val="18"/>
                <w:lang w:eastAsia="zh"/>
                <w:woUserID w:val="9"/>
              </w:rPr>
              <w:t>赵书博；姜明耀；张兆强</w:t>
            </w:r>
          </w:p>
        </w:tc>
        <w:tc>
          <w:tcPr>
            <w:tcW w:w="713" w:type="dxa"/>
            <w:vAlign w:val="center"/>
          </w:tcPr>
          <w:p w14:paraId="46F2252C">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right="0"/>
              <w:jc w:val="center"/>
              <w:textAlignment w:val="auto"/>
              <w:rPr>
                <w:rFonts w:hint="eastAsia" w:ascii="仿宋" w:hAnsi="仿宋" w:eastAsia="仿宋"/>
                <w:b/>
                <w:spacing w:val="20"/>
                <w:kern w:val="2"/>
                <w:sz w:val="18"/>
                <w:szCs w:val="18"/>
                <w:lang w:eastAsia="zh"/>
                <w:woUserID w:val="9"/>
              </w:rPr>
            </w:pPr>
            <w:r>
              <w:rPr>
                <w:rFonts w:hint="eastAsia" w:ascii="仿宋" w:hAnsi="仿宋" w:eastAsia="仿宋"/>
                <w:b/>
                <w:spacing w:val="20"/>
                <w:kern w:val="2"/>
                <w:sz w:val="18"/>
                <w:szCs w:val="18"/>
                <w:lang w:eastAsia="zh"/>
                <w:woUserID w:val="9"/>
              </w:rPr>
              <w:t>32</w:t>
            </w:r>
          </w:p>
        </w:tc>
        <w:tc>
          <w:tcPr>
            <w:tcW w:w="625" w:type="dxa"/>
            <w:vAlign w:val="center"/>
          </w:tcPr>
          <w:p w14:paraId="1A3A25F2">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right="0"/>
              <w:jc w:val="center"/>
              <w:textAlignment w:val="auto"/>
              <w:rPr>
                <w:rFonts w:hint="eastAsia" w:ascii="仿宋" w:hAnsi="仿宋" w:eastAsia="仿宋"/>
                <w:b/>
                <w:spacing w:val="20"/>
                <w:kern w:val="2"/>
                <w:sz w:val="18"/>
                <w:szCs w:val="18"/>
              </w:rPr>
            </w:pPr>
          </w:p>
        </w:tc>
        <w:tc>
          <w:tcPr>
            <w:tcW w:w="725" w:type="dxa"/>
            <w:vAlign w:val="center"/>
          </w:tcPr>
          <w:p w14:paraId="43CE6B63">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right="0"/>
              <w:jc w:val="center"/>
              <w:textAlignment w:val="auto"/>
              <w:rPr>
                <w:rFonts w:hint="eastAsia" w:ascii="仿宋" w:hAnsi="仿宋" w:eastAsia="仿宋"/>
                <w:b/>
                <w:spacing w:val="20"/>
                <w:kern w:val="2"/>
                <w:sz w:val="18"/>
                <w:szCs w:val="18"/>
                <w:lang w:eastAsia="zh"/>
                <w:woUserID w:val="9"/>
              </w:rPr>
            </w:pPr>
            <w:r>
              <w:rPr>
                <w:rFonts w:hint="eastAsia" w:ascii="仿宋" w:hAnsi="仿宋" w:eastAsia="仿宋"/>
                <w:b/>
                <w:spacing w:val="20"/>
                <w:kern w:val="2"/>
                <w:sz w:val="18"/>
                <w:szCs w:val="18"/>
                <w:lang w:eastAsia="zh"/>
                <w:woUserID w:val="9"/>
              </w:rPr>
              <w:t>16</w:t>
            </w:r>
          </w:p>
        </w:tc>
        <w:tc>
          <w:tcPr>
            <w:tcW w:w="712" w:type="dxa"/>
            <w:vAlign w:val="center"/>
          </w:tcPr>
          <w:p w14:paraId="60FA90D3">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right="0"/>
              <w:jc w:val="center"/>
              <w:textAlignment w:val="auto"/>
              <w:rPr>
                <w:rFonts w:hint="eastAsia" w:ascii="仿宋" w:hAnsi="仿宋" w:eastAsia="仿宋"/>
                <w:b/>
                <w:spacing w:val="20"/>
                <w:kern w:val="2"/>
                <w:sz w:val="18"/>
                <w:szCs w:val="18"/>
                <w:lang w:eastAsia="zh"/>
                <w:woUserID w:val="9"/>
              </w:rPr>
            </w:pPr>
            <w:r>
              <w:rPr>
                <w:rFonts w:hint="eastAsia" w:ascii="仿宋" w:hAnsi="仿宋" w:eastAsia="仿宋"/>
                <w:b/>
                <w:spacing w:val="20"/>
                <w:kern w:val="2"/>
                <w:sz w:val="18"/>
                <w:szCs w:val="18"/>
                <w:lang w:eastAsia="zh"/>
                <w:woUserID w:val="9"/>
              </w:rPr>
              <w:t>16</w:t>
            </w:r>
          </w:p>
        </w:tc>
        <w:tc>
          <w:tcPr>
            <w:tcW w:w="675" w:type="dxa"/>
            <w:vAlign w:val="center"/>
          </w:tcPr>
          <w:p w14:paraId="0792E305">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right="0"/>
              <w:jc w:val="center"/>
              <w:textAlignment w:val="auto"/>
              <w:rPr>
                <w:rFonts w:hint="eastAsia" w:ascii="仿宋" w:hAnsi="仿宋" w:eastAsia="仿宋"/>
                <w:b/>
                <w:spacing w:val="20"/>
                <w:kern w:val="2"/>
                <w:sz w:val="18"/>
                <w:szCs w:val="18"/>
              </w:rPr>
            </w:pPr>
            <w:r>
              <w:rPr>
                <w:rFonts w:hint="eastAsia" w:ascii="仿宋" w:hAnsi="仿宋" w:eastAsia="仿宋"/>
                <w:b/>
                <w:spacing w:val="20"/>
                <w:kern w:val="2"/>
                <w:sz w:val="18"/>
                <w:szCs w:val="18"/>
                <w:lang w:val="en-US" w:eastAsia="zh-CN"/>
                <w:woUserID w:val="9"/>
              </w:rPr>
              <w:t>考查</w:t>
            </w:r>
          </w:p>
        </w:tc>
        <w:tc>
          <w:tcPr>
            <w:tcW w:w="763" w:type="dxa"/>
            <w:vAlign w:val="center"/>
          </w:tcPr>
          <w:p w14:paraId="291BEDAA">
            <w:pPr>
              <w:keepNext w:val="0"/>
              <w:keepLines w:val="0"/>
              <w:widowControl/>
              <w:suppressLineNumbers w:val="0"/>
              <w:spacing w:before="0" w:beforeAutospacing="0" w:after="0" w:afterAutospacing="0"/>
              <w:ind w:left="0" w:right="0"/>
              <w:jc w:val="center"/>
              <w:rPr>
                <w:rFonts w:hint="eastAsia" w:ascii="仿宋" w:hAnsi="仿宋" w:eastAsia="仿宋"/>
                <w:b/>
                <w:spacing w:val="20"/>
                <w:kern w:val="2"/>
                <w:sz w:val="18"/>
                <w:szCs w:val="18"/>
                <w:lang w:eastAsia="zh-CN"/>
              </w:rPr>
            </w:pPr>
            <w:r>
              <w:rPr>
                <w:rStyle w:val="4"/>
                <w:rFonts w:hint="eastAsia" w:ascii="仿宋" w:hAnsi="仿宋" w:eastAsia="仿宋" w:cs="仿宋"/>
                <w:color w:val="auto"/>
                <w:kern w:val="2"/>
                <w:sz w:val="24"/>
                <w:szCs w:val="24"/>
                <w:highlight w:val="none"/>
                <w:lang w:val="en-US" w:eastAsia="zh-CN" w:bidi="ar"/>
              </w:rPr>
              <w:t>财政税务学院</w:t>
            </w:r>
          </w:p>
        </w:tc>
        <w:tc>
          <w:tcPr>
            <w:tcW w:w="792" w:type="dxa"/>
            <w:vAlign w:val="center"/>
          </w:tcPr>
          <w:p w14:paraId="2F796B19">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right="0"/>
              <w:jc w:val="center"/>
              <w:textAlignment w:val="auto"/>
              <w:rPr>
                <w:rFonts w:hint="default" w:ascii="仿宋" w:hAnsi="仿宋" w:eastAsia="仿宋"/>
                <w:b/>
                <w:spacing w:val="20"/>
                <w:kern w:val="2"/>
                <w:sz w:val="18"/>
                <w:szCs w:val="18"/>
                <w:lang w:val="en-US"/>
              </w:rPr>
            </w:pPr>
            <w:r>
              <w:rPr>
                <w:rFonts w:hint="default" w:ascii="Times New Roman" w:hAnsi="Times New Roman" w:eastAsia="仿宋" w:cs="Times New Roman"/>
                <w:b w:val="0"/>
                <w:bCs/>
                <w:spacing w:val="20"/>
                <w:kern w:val="2"/>
                <w:sz w:val="24"/>
                <w:szCs w:val="24"/>
                <w:lang w:val="en-US" w:eastAsia="zh-CN"/>
              </w:rPr>
              <w:t>2-1</w:t>
            </w:r>
            <w:r>
              <w:rPr>
                <w:rFonts w:hint="eastAsia" w:ascii="Times New Roman" w:hAnsi="Times New Roman" w:eastAsia="仿宋" w:cs="Times New Roman"/>
                <w:b w:val="0"/>
                <w:bCs/>
                <w:spacing w:val="20"/>
                <w:kern w:val="2"/>
                <w:sz w:val="24"/>
                <w:szCs w:val="24"/>
                <w:lang w:val="en-US" w:eastAsia="zh-CN"/>
              </w:rPr>
              <w:t>，</w:t>
            </w:r>
            <w:r>
              <w:rPr>
                <w:rFonts w:hint="eastAsia" w:ascii="Times New Roman" w:hAnsi="Times New Roman" w:eastAsia="仿宋" w:cs="Times New Roman"/>
                <w:b w:val="0"/>
                <w:bCs/>
                <w:spacing w:val="20"/>
                <w:kern w:val="2"/>
                <w:sz w:val="24"/>
                <w:szCs w:val="24"/>
                <w:highlight w:val="none"/>
                <w:lang w:val="en-US" w:eastAsia="zh-CN"/>
                <w:woUserID w:val="9"/>
              </w:rPr>
              <w:t>周六</w:t>
            </w:r>
            <w:r>
              <w:rPr>
                <w:rFonts w:hint="eastAsia" w:eastAsia="仿宋" w:cs="Times New Roman"/>
                <w:b w:val="0"/>
                <w:bCs/>
                <w:spacing w:val="20"/>
                <w:kern w:val="2"/>
                <w:sz w:val="24"/>
                <w:szCs w:val="24"/>
                <w:highlight w:val="none"/>
                <w:lang w:val="en-US" w:eastAsia="zh"/>
                <w:woUserID w:val="9"/>
              </w:rPr>
              <w:t>下</w:t>
            </w:r>
            <w:r>
              <w:rPr>
                <w:rFonts w:hint="eastAsia" w:ascii="Times New Roman" w:hAnsi="Times New Roman" w:eastAsia="仿宋" w:cs="Times New Roman"/>
                <w:b w:val="0"/>
                <w:bCs/>
                <w:spacing w:val="20"/>
                <w:kern w:val="2"/>
                <w:sz w:val="24"/>
                <w:szCs w:val="24"/>
                <w:highlight w:val="none"/>
                <w:lang w:val="en-US" w:eastAsia="zh-CN"/>
                <w:woUserID w:val="9"/>
              </w:rPr>
              <w:t>午</w:t>
            </w:r>
            <w:r>
              <w:rPr>
                <w:rFonts w:hint="eastAsia" w:eastAsia="仿宋" w:cs="Times New Roman"/>
                <w:b w:val="0"/>
                <w:bCs/>
                <w:spacing w:val="20"/>
                <w:kern w:val="2"/>
                <w:sz w:val="24"/>
                <w:szCs w:val="24"/>
                <w:highlight w:val="none"/>
                <w:lang w:val="en-US" w:eastAsia="zh"/>
                <w:woUserID w:val="9"/>
              </w:rPr>
              <w:t>6789</w:t>
            </w:r>
            <w:r>
              <w:rPr>
                <w:rFonts w:hint="eastAsia" w:ascii="Times New Roman" w:hAnsi="Times New Roman" w:eastAsia="仿宋" w:cs="Times New Roman"/>
                <w:b w:val="0"/>
                <w:bCs/>
                <w:spacing w:val="20"/>
                <w:kern w:val="2"/>
                <w:sz w:val="24"/>
                <w:szCs w:val="24"/>
                <w:highlight w:val="none"/>
                <w:lang w:val="en-US" w:eastAsia="zh-CN"/>
                <w:woUserID w:val="9"/>
              </w:rPr>
              <w:t>节</w:t>
            </w:r>
          </w:p>
        </w:tc>
        <w:tc>
          <w:tcPr>
            <w:tcW w:w="822" w:type="dxa"/>
            <w:vAlign w:val="center"/>
          </w:tcPr>
          <w:p w14:paraId="2617C11A">
            <w:pPr>
              <w:keepNext w:val="0"/>
              <w:keepLines w:val="0"/>
              <w:widowControl/>
              <w:suppressLineNumbers w:val="0"/>
              <w:spacing w:before="0" w:beforeAutospacing="0" w:after="0" w:afterAutospacing="0"/>
              <w:ind w:left="0" w:right="0"/>
              <w:jc w:val="center"/>
              <w:rPr>
                <w:rFonts w:hint="eastAsia" w:ascii="仿宋" w:hAnsi="仿宋" w:eastAsia="仿宋"/>
                <w:b/>
                <w:spacing w:val="20"/>
                <w:kern w:val="2"/>
                <w:sz w:val="18"/>
                <w:szCs w:val="18"/>
                <w:lang w:eastAsia="zh"/>
                <w:woUserID w:val="9"/>
              </w:rPr>
            </w:pPr>
            <w:r>
              <w:rPr>
                <w:rFonts w:hint="eastAsia" w:ascii="仿宋" w:hAnsi="仿宋" w:eastAsia="仿宋"/>
                <w:b/>
                <w:spacing w:val="20"/>
                <w:kern w:val="2"/>
                <w:sz w:val="18"/>
                <w:szCs w:val="18"/>
                <w:lang w:eastAsia="zh"/>
                <w:woUserID w:val="9"/>
              </w:rPr>
              <w:t>1周，赵书博；2周，姜明耀；3-8周，张兆强</w:t>
            </w:r>
          </w:p>
        </w:tc>
      </w:tr>
      <w:tr w14:paraId="2EAA68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359" w:type="dxa"/>
            <w:vAlign w:val="center"/>
          </w:tcPr>
          <w:p w14:paraId="675E4CF5">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right="0"/>
              <w:jc w:val="center"/>
              <w:textAlignment w:val="auto"/>
              <w:rPr>
                <w:rFonts w:hint="eastAsia" w:ascii="仿宋" w:hAnsi="仿宋" w:eastAsia="仿宋"/>
                <w:b/>
                <w:spacing w:val="20"/>
                <w:kern w:val="2"/>
                <w:sz w:val="18"/>
                <w:szCs w:val="18"/>
                <w:woUserID w:val="1"/>
              </w:rPr>
            </w:pPr>
            <w:r>
              <w:rPr>
                <w:rStyle w:val="4"/>
                <w:rFonts w:hint="eastAsia" w:ascii="仿宋" w:hAnsi="仿宋" w:eastAsia="仿宋" w:cs="仿宋"/>
                <w:color w:val="auto"/>
                <w:kern w:val="2"/>
                <w:sz w:val="24"/>
                <w:szCs w:val="24"/>
                <w:highlight w:val="none"/>
                <w:lang w:val="en-US" w:eastAsia="zh-CN" w:bidi="ar"/>
                <w:woUserID w:val="1"/>
              </w:rPr>
              <w:t>互联网+背景下的新型税收征管</w:t>
            </w:r>
          </w:p>
        </w:tc>
        <w:tc>
          <w:tcPr>
            <w:tcW w:w="1025" w:type="dxa"/>
            <w:vAlign w:val="center"/>
          </w:tcPr>
          <w:p w14:paraId="1D77DB34">
            <w:pPr>
              <w:keepNext w:val="0"/>
              <w:keepLines w:val="0"/>
              <w:widowControl/>
              <w:suppressLineNumbers w:val="0"/>
              <w:spacing w:before="0" w:beforeAutospacing="0" w:after="0" w:afterAutospacing="0"/>
              <w:ind w:left="0" w:right="0"/>
              <w:jc w:val="center"/>
              <w:rPr>
                <w:rFonts w:hint="eastAsia" w:ascii="仿宋" w:hAnsi="仿宋" w:eastAsia="仿宋"/>
                <w:b/>
                <w:spacing w:val="20"/>
                <w:kern w:val="2"/>
                <w:sz w:val="18"/>
                <w:szCs w:val="18"/>
                <w:woUserID w:val="1"/>
              </w:rPr>
            </w:pPr>
          </w:p>
        </w:tc>
        <w:tc>
          <w:tcPr>
            <w:tcW w:w="488" w:type="dxa"/>
            <w:vAlign w:val="center"/>
          </w:tcPr>
          <w:p w14:paraId="2BDA79B4">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right="0"/>
              <w:jc w:val="center"/>
              <w:textAlignment w:val="auto"/>
              <w:rPr>
                <w:rFonts w:hint="eastAsia" w:ascii="仿宋" w:hAnsi="仿宋" w:eastAsia="仿宋"/>
                <w:b/>
                <w:spacing w:val="20"/>
                <w:kern w:val="2"/>
                <w:sz w:val="18"/>
                <w:szCs w:val="18"/>
                <w:woUserID w:val="1"/>
              </w:rPr>
            </w:pPr>
            <w:r>
              <w:rPr>
                <w:rFonts w:hint="default" w:ascii="Times New Roman" w:hAnsi="Times New Roman" w:eastAsia="仿宋" w:cs="Times New Roman"/>
                <w:b w:val="0"/>
                <w:bCs/>
                <w:spacing w:val="20"/>
                <w:kern w:val="2"/>
                <w:sz w:val="24"/>
                <w:szCs w:val="24"/>
                <w:lang w:val="en-US" w:eastAsia="zh-CN"/>
                <w:woUserID w:val="1"/>
              </w:rPr>
              <w:t>2</w:t>
            </w:r>
          </w:p>
        </w:tc>
        <w:tc>
          <w:tcPr>
            <w:tcW w:w="600" w:type="dxa"/>
            <w:vAlign w:val="center"/>
          </w:tcPr>
          <w:p w14:paraId="159DEE81">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right="0"/>
              <w:jc w:val="center"/>
              <w:textAlignment w:val="auto"/>
              <w:rPr>
                <w:rFonts w:hint="eastAsia" w:ascii="仿宋" w:hAnsi="仿宋" w:eastAsia="仿宋"/>
                <w:b/>
                <w:spacing w:val="20"/>
                <w:kern w:val="2"/>
                <w:sz w:val="18"/>
                <w:szCs w:val="18"/>
                <w:woUserID w:val="1"/>
              </w:rPr>
            </w:pPr>
            <w:r>
              <w:rPr>
                <w:rFonts w:hint="default" w:ascii="Times New Roman" w:hAnsi="Times New Roman" w:eastAsia="仿宋" w:cs="Times New Roman"/>
                <w:b w:val="0"/>
                <w:bCs/>
                <w:spacing w:val="20"/>
                <w:kern w:val="2"/>
                <w:sz w:val="24"/>
                <w:szCs w:val="24"/>
                <w:lang w:val="en-US" w:eastAsia="zh-CN"/>
                <w:woUserID w:val="1"/>
              </w:rPr>
              <w:t>32</w:t>
            </w:r>
          </w:p>
        </w:tc>
        <w:tc>
          <w:tcPr>
            <w:tcW w:w="737" w:type="dxa"/>
            <w:vAlign w:val="center"/>
          </w:tcPr>
          <w:p w14:paraId="69BF33F3">
            <w:pPr>
              <w:keepNext w:val="0"/>
              <w:keepLines w:val="0"/>
              <w:widowControl/>
              <w:suppressLineNumbers w:val="0"/>
              <w:spacing w:before="0" w:beforeAutospacing="0" w:after="0" w:afterAutospacing="0"/>
              <w:ind w:left="0" w:right="0"/>
              <w:jc w:val="center"/>
              <w:rPr>
                <w:rFonts w:hint="default" w:ascii="仿宋" w:hAnsi="仿宋" w:eastAsia="仿宋"/>
                <w:b/>
                <w:spacing w:val="20"/>
                <w:kern w:val="2"/>
                <w:sz w:val="18"/>
                <w:szCs w:val="18"/>
                <w:lang w:val="en-US" w:eastAsia="zh-CN"/>
                <w:woUserID w:val="1"/>
              </w:rPr>
            </w:pPr>
            <w:r>
              <w:rPr>
                <w:rFonts w:hint="eastAsia" w:ascii="仿宋" w:hAnsi="仿宋" w:eastAsia="仿宋"/>
                <w:b/>
                <w:spacing w:val="20"/>
                <w:kern w:val="2"/>
                <w:sz w:val="18"/>
                <w:szCs w:val="18"/>
                <w:lang w:val="en-US" w:eastAsia="zh-CN"/>
                <w:woUserID w:val="1"/>
              </w:rPr>
              <w:t>程小萌；韩瑞雪</w:t>
            </w:r>
          </w:p>
        </w:tc>
        <w:tc>
          <w:tcPr>
            <w:tcW w:w="713" w:type="dxa"/>
            <w:vAlign w:val="center"/>
          </w:tcPr>
          <w:p w14:paraId="381D6792">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right="0"/>
              <w:jc w:val="center"/>
              <w:textAlignment w:val="auto"/>
              <w:rPr>
                <w:rFonts w:hint="default" w:ascii="仿宋" w:hAnsi="仿宋" w:eastAsia="仿宋"/>
                <w:b/>
                <w:spacing w:val="20"/>
                <w:kern w:val="2"/>
                <w:sz w:val="18"/>
                <w:szCs w:val="18"/>
                <w:lang w:val="en-US" w:eastAsia="zh-CN"/>
                <w:woUserID w:val="1"/>
              </w:rPr>
            </w:pPr>
            <w:r>
              <w:rPr>
                <w:rFonts w:hint="eastAsia" w:ascii="仿宋" w:hAnsi="仿宋" w:eastAsia="仿宋"/>
                <w:b/>
                <w:spacing w:val="20"/>
                <w:kern w:val="2"/>
                <w:sz w:val="18"/>
                <w:szCs w:val="18"/>
                <w:lang w:val="en-US" w:eastAsia="zh-CN"/>
                <w:woUserID w:val="1"/>
              </w:rPr>
              <w:t>32</w:t>
            </w:r>
          </w:p>
        </w:tc>
        <w:tc>
          <w:tcPr>
            <w:tcW w:w="625" w:type="dxa"/>
            <w:vAlign w:val="center"/>
          </w:tcPr>
          <w:p w14:paraId="59E008AE">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right="0"/>
              <w:jc w:val="center"/>
              <w:textAlignment w:val="auto"/>
              <w:rPr>
                <w:rFonts w:hint="eastAsia" w:ascii="仿宋" w:hAnsi="仿宋" w:eastAsia="仿宋"/>
                <w:b/>
                <w:spacing w:val="20"/>
                <w:kern w:val="2"/>
                <w:sz w:val="18"/>
                <w:szCs w:val="18"/>
                <w:woUserID w:val="1"/>
              </w:rPr>
            </w:pPr>
          </w:p>
        </w:tc>
        <w:tc>
          <w:tcPr>
            <w:tcW w:w="725" w:type="dxa"/>
            <w:vAlign w:val="center"/>
          </w:tcPr>
          <w:p w14:paraId="270583EB">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right="0"/>
              <w:jc w:val="center"/>
              <w:textAlignment w:val="auto"/>
              <w:rPr>
                <w:rFonts w:hint="default" w:ascii="仿宋" w:hAnsi="仿宋" w:eastAsia="仿宋"/>
                <w:b/>
                <w:spacing w:val="20"/>
                <w:kern w:val="2"/>
                <w:sz w:val="18"/>
                <w:szCs w:val="18"/>
                <w:lang w:val="en-US" w:eastAsia="zh-CN"/>
                <w:woUserID w:val="1"/>
              </w:rPr>
            </w:pPr>
            <w:r>
              <w:rPr>
                <w:rFonts w:hint="eastAsia" w:ascii="仿宋" w:hAnsi="仿宋" w:eastAsia="仿宋"/>
                <w:b/>
                <w:spacing w:val="20"/>
                <w:kern w:val="2"/>
                <w:sz w:val="18"/>
                <w:szCs w:val="18"/>
                <w:lang w:val="en-US" w:eastAsia="zh-CN"/>
                <w:woUserID w:val="1"/>
              </w:rPr>
              <w:t>16</w:t>
            </w:r>
          </w:p>
        </w:tc>
        <w:tc>
          <w:tcPr>
            <w:tcW w:w="712" w:type="dxa"/>
            <w:vAlign w:val="center"/>
          </w:tcPr>
          <w:p w14:paraId="23C91CCD">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right="0"/>
              <w:jc w:val="center"/>
              <w:textAlignment w:val="auto"/>
              <w:rPr>
                <w:rFonts w:hint="default" w:ascii="仿宋" w:hAnsi="仿宋" w:eastAsia="仿宋"/>
                <w:b/>
                <w:spacing w:val="20"/>
                <w:kern w:val="2"/>
                <w:sz w:val="18"/>
                <w:szCs w:val="18"/>
                <w:lang w:val="en-US" w:eastAsia="zh-CN"/>
                <w:woUserID w:val="1"/>
              </w:rPr>
            </w:pPr>
            <w:r>
              <w:rPr>
                <w:rFonts w:hint="eastAsia" w:ascii="仿宋" w:hAnsi="仿宋" w:eastAsia="仿宋"/>
                <w:b/>
                <w:spacing w:val="20"/>
                <w:kern w:val="2"/>
                <w:sz w:val="18"/>
                <w:szCs w:val="18"/>
                <w:lang w:val="en-US" w:eastAsia="zh-CN"/>
                <w:woUserID w:val="1"/>
              </w:rPr>
              <w:t>16</w:t>
            </w:r>
          </w:p>
        </w:tc>
        <w:tc>
          <w:tcPr>
            <w:tcW w:w="675" w:type="dxa"/>
            <w:vAlign w:val="center"/>
          </w:tcPr>
          <w:p w14:paraId="1ED813CF">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right="0"/>
              <w:jc w:val="center"/>
              <w:textAlignment w:val="auto"/>
              <w:rPr>
                <w:rFonts w:hint="default" w:ascii="仿宋" w:hAnsi="仿宋" w:eastAsia="仿宋"/>
                <w:b/>
                <w:spacing w:val="20"/>
                <w:kern w:val="2"/>
                <w:sz w:val="18"/>
                <w:szCs w:val="18"/>
                <w:lang w:val="en-US" w:eastAsia="zh-CN"/>
                <w:woUserID w:val="1"/>
              </w:rPr>
            </w:pPr>
            <w:r>
              <w:rPr>
                <w:rFonts w:hint="eastAsia" w:ascii="仿宋" w:hAnsi="仿宋" w:eastAsia="仿宋"/>
                <w:b/>
                <w:spacing w:val="20"/>
                <w:kern w:val="2"/>
                <w:sz w:val="18"/>
                <w:szCs w:val="18"/>
                <w:lang w:val="en-US" w:eastAsia="zh-CN"/>
                <w:woUserID w:val="1"/>
              </w:rPr>
              <w:t>考查</w:t>
            </w:r>
          </w:p>
        </w:tc>
        <w:tc>
          <w:tcPr>
            <w:tcW w:w="763" w:type="dxa"/>
            <w:vAlign w:val="center"/>
          </w:tcPr>
          <w:p w14:paraId="17518D9B">
            <w:pPr>
              <w:keepNext w:val="0"/>
              <w:keepLines w:val="0"/>
              <w:widowControl/>
              <w:suppressLineNumbers w:val="0"/>
              <w:spacing w:before="0" w:beforeAutospacing="0" w:after="0" w:afterAutospacing="0"/>
              <w:ind w:left="0" w:right="0"/>
              <w:jc w:val="center"/>
              <w:rPr>
                <w:rFonts w:hint="eastAsia" w:ascii="仿宋" w:hAnsi="仿宋" w:eastAsia="仿宋"/>
                <w:b/>
                <w:spacing w:val="20"/>
                <w:kern w:val="2"/>
                <w:sz w:val="18"/>
                <w:szCs w:val="18"/>
                <w:woUserID w:val="1"/>
              </w:rPr>
            </w:pPr>
            <w:r>
              <w:rPr>
                <w:rStyle w:val="4"/>
                <w:rFonts w:hint="eastAsia" w:ascii="仿宋" w:hAnsi="仿宋" w:eastAsia="仿宋" w:cs="仿宋"/>
                <w:color w:val="auto"/>
                <w:kern w:val="2"/>
                <w:sz w:val="24"/>
                <w:szCs w:val="24"/>
                <w:highlight w:val="none"/>
                <w:lang w:val="en-US" w:eastAsia="zh-CN" w:bidi="ar"/>
                <w:woUserID w:val="1"/>
              </w:rPr>
              <w:t>财政税务学院</w:t>
            </w:r>
          </w:p>
        </w:tc>
        <w:tc>
          <w:tcPr>
            <w:tcW w:w="792" w:type="dxa"/>
            <w:vAlign w:val="center"/>
          </w:tcPr>
          <w:p w14:paraId="7E519429">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right="0"/>
              <w:jc w:val="center"/>
              <w:textAlignment w:val="auto"/>
              <w:rPr>
                <w:rFonts w:hint="default" w:ascii="仿宋" w:hAnsi="仿宋" w:eastAsia="仿宋"/>
                <w:b/>
                <w:spacing w:val="20"/>
                <w:kern w:val="2"/>
                <w:sz w:val="18"/>
                <w:szCs w:val="18"/>
                <w:lang w:val="en-US"/>
                <w:woUserID w:val="1"/>
              </w:rPr>
            </w:pPr>
            <w:r>
              <w:rPr>
                <w:rFonts w:hint="default" w:ascii="Times New Roman" w:hAnsi="Times New Roman" w:eastAsia="仿宋" w:cs="Times New Roman"/>
                <w:b w:val="0"/>
                <w:bCs/>
                <w:spacing w:val="20"/>
                <w:kern w:val="2"/>
                <w:sz w:val="24"/>
                <w:szCs w:val="24"/>
                <w:highlight w:val="none"/>
                <w:lang w:val="en-US" w:eastAsia="zh-CN"/>
                <w:woUserID w:val="1"/>
              </w:rPr>
              <w:t>2-</w:t>
            </w:r>
            <w:r>
              <w:rPr>
                <w:rFonts w:hint="eastAsia" w:eastAsia="仿宋" w:cs="Times New Roman"/>
                <w:b w:val="0"/>
                <w:bCs/>
                <w:spacing w:val="20"/>
                <w:kern w:val="2"/>
                <w:sz w:val="24"/>
                <w:szCs w:val="24"/>
                <w:highlight w:val="none"/>
                <w:lang w:val="en-US" w:eastAsia="zh-CN"/>
                <w:woUserID w:val="1"/>
              </w:rPr>
              <w:t>1，</w:t>
            </w:r>
            <w:r>
              <w:rPr>
                <w:rFonts w:hint="eastAsia" w:ascii="Times New Roman" w:hAnsi="Times New Roman" w:eastAsia="仿宋" w:cs="Times New Roman"/>
                <w:b w:val="0"/>
                <w:bCs/>
                <w:spacing w:val="20"/>
                <w:kern w:val="2"/>
                <w:sz w:val="24"/>
                <w:szCs w:val="24"/>
                <w:highlight w:val="none"/>
                <w:lang w:val="en-US" w:eastAsia="zh-CN"/>
                <w:woUserID w:val="1"/>
              </w:rPr>
              <w:t>周六上午</w:t>
            </w:r>
            <w:r>
              <w:rPr>
                <w:rFonts w:hint="eastAsia" w:eastAsia="仿宋" w:cs="Times New Roman"/>
                <w:b w:val="0"/>
                <w:bCs/>
                <w:spacing w:val="20"/>
                <w:kern w:val="2"/>
                <w:sz w:val="24"/>
                <w:szCs w:val="24"/>
                <w:highlight w:val="none"/>
                <w:lang w:val="en-US" w:eastAsia="zh-CN"/>
                <w:woUserID w:val="1"/>
              </w:rPr>
              <w:t>1234</w:t>
            </w:r>
            <w:r>
              <w:rPr>
                <w:rFonts w:hint="eastAsia" w:ascii="Times New Roman" w:hAnsi="Times New Roman" w:eastAsia="仿宋" w:cs="Times New Roman"/>
                <w:b w:val="0"/>
                <w:bCs/>
                <w:spacing w:val="20"/>
                <w:kern w:val="2"/>
                <w:sz w:val="24"/>
                <w:szCs w:val="24"/>
                <w:highlight w:val="none"/>
                <w:lang w:val="en-US" w:eastAsia="zh-CN"/>
                <w:woUserID w:val="1"/>
              </w:rPr>
              <w:t>节</w:t>
            </w:r>
          </w:p>
        </w:tc>
        <w:tc>
          <w:tcPr>
            <w:tcW w:w="822" w:type="dxa"/>
            <w:vAlign w:val="center"/>
          </w:tcPr>
          <w:p w14:paraId="699FDECE">
            <w:pPr>
              <w:keepNext w:val="0"/>
              <w:keepLines w:val="0"/>
              <w:widowControl/>
              <w:suppressLineNumbers w:val="0"/>
              <w:spacing w:before="0" w:beforeAutospacing="0" w:after="0" w:afterAutospacing="0"/>
              <w:ind w:left="0" w:right="0"/>
              <w:jc w:val="center"/>
              <w:rPr>
                <w:rFonts w:hint="default" w:ascii="仿宋" w:hAnsi="仿宋" w:eastAsia="仿宋"/>
                <w:b/>
                <w:spacing w:val="20"/>
                <w:kern w:val="2"/>
                <w:sz w:val="18"/>
                <w:szCs w:val="18"/>
                <w:lang w:val="en-US" w:eastAsia="zh-CN"/>
                <w:woUserID w:val="1"/>
              </w:rPr>
            </w:pPr>
            <w:r>
              <w:rPr>
                <w:rFonts w:hint="eastAsia" w:ascii="仿宋" w:hAnsi="仿宋" w:eastAsia="仿宋"/>
                <w:b/>
                <w:spacing w:val="20"/>
                <w:kern w:val="2"/>
                <w:sz w:val="18"/>
                <w:szCs w:val="18"/>
                <w:lang w:val="en-US" w:eastAsia="zh-CN"/>
                <w:woUserID w:val="1"/>
              </w:rPr>
              <w:t>1-4周，程小萌；5-8周，韩瑞雪</w:t>
            </w:r>
          </w:p>
        </w:tc>
      </w:tr>
      <w:tr w14:paraId="68E72E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359" w:type="dxa"/>
            <w:vAlign w:val="center"/>
          </w:tcPr>
          <w:p w14:paraId="26FE8031">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right="0"/>
              <w:jc w:val="center"/>
              <w:textAlignment w:val="auto"/>
              <w:rPr>
                <w:rFonts w:hint="eastAsia" w:ascii="仿宋" w:hAnsi="仿宋" w:eastAsia="仿宋"/>
                <w:b/>
                <w:spacing w:val="20"/>
                <w:kern w:val="2"/>
                <w:sz w:val="18"/>
                <w:szCs w:val="18"/>
              </w:rPr>
            </w:pPr>
            <w:r>
              <w:rPr>
                <w:rStyle w:val="4"/>
                <w:rFonts w:hint="eastAsia" w:ascii="仿宋" w:hAnsi="仿宋" w:eastAsia="仿宋" w:cs="仿宋"/>
                <w:color w:val="auto"/>
                <w:kern w:val="2"/>
                <w:sz w:val="24"/>
                <w:szCs w:val="24"/>
                <w:highlight w:val="none"/>
                <w:lang w:val="en-US" w:eastAsia="zh-CN" w:bidi="ar"/>
              </w:rPr>
              <w:t xml:space="preserve">税收大数据分析与治理现代化 </w:t>
            </w:r>
          </w:p>
        </w:tc>
        <w:tc>
          <w:tcPr>
            <w:tcW w:w="1025" w:type="dxa"/>
            <w:vAlign w:val="center"/>
          </w:tcPr>
          <w:p w14:paraId="0C889E89">
            <w:pPr>
              <w:keepNext w:val="0"/>
              <w:keepLines w:val="0"/>
              <w:widowControl/>
              <w:suppressLineNumbers w:val="0"/>
              <w:spacing w:before="0" w:beforeAutospacing="0" w:after="0" w:afterAutospacing="0"/>
              <w:ind w:left="0" w:right="0"/>
              <w:jc w:val="center"/>
              <w:rPr>
                <w:rFonts w:hint="eastAsia" w:ascii="仿宋" w:hAnsi="仿宋" w:eastAsia="仿宋"/>
                <w:b/>
                <w:spacing w:val="20"/>
                <w:kern w:val="2"/>
                <w:sz w:val="18"/>
                <w:szCs w:val="18"/>
              </w:rPr>
            </w:pPr>
          </w:p>
        </w:tc>
        <w:tc>
          <w:tcPr>
            <w:tcW w:w="488" w:type="dxa"/>
            <w:vAlign w:val="center"/>
          </w:tcPr>
          <w:p w14:paraId="7036B33A">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right="0"/>
              <w:jc w:val="center"/>
              <w:textAlignment w:val="auto"/>
              <w:rPr>
                <w:rFonts w:hint="eastAsia" w:ascii="仿宋" w:hAnsi="仿宋" w:eastAsia="仿宋"/>
                <w:b/>
                <w:spacing w:val="20"/>
                <w:kern w:val="2"/>
                <w:sz w:val="18"/>
                <w:szCs w:val="18"/>
              </w:rPr>
            </w:pPr>
            <w:r>
              <w:rPr>
                <w:rFonts w:hint="eastAsia" w:eastAsia="仿宋" w:cs="Times New Roman"/>
                <w:b w:val="0"/>
                <w:bCs/>
                <w:spacing w:val="20"/>
                <w:kern w:val="2"/>
                <w:sz w:val="24"/>
                <w:szCs w:val="24"/>
                <w:lang w:val="en-US" w:eastAsia="zh-CN"/>
              </w:rPr>
              <w:t>2</w:t>
            </w:r>
          </w:p>
        </w:tc>
        <w:tc>
          <w:tcPr>
            <w:tcW w:w="600" w:type="dxa"/>
            <w:vAlign w:val="center"/>
          </w:tcPr>
          <w:p w14:paraId="7D86A084">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right="0"/>
              <w:jc w:val="center"/>
              <w:textAlignment w:val="auto"/>
              <w:rPr>
                <w:rFonts w:hint="eastAsia" w:ascii="仿宋" w:hAnsi="仿宋" w:eastAsia="仿宋"/>
                <w:b/>
                <w:spacing w:val="20"/>
                <w:kern w:val="2"/>
                <w:sz w:val="18"/>
                <w:szCs w:val="18"/>
              </w:rPr>
            </w:pPr>
            <w:r>
              <w:rPr>
                <w:rFonts w:hint="eastAsia" w:eastAsia="仿宋" w:cs="Times New Roman"/>
                <w:b w:val="0"/>
                <w:bCs/>
                <w:spacing w:val="20"/>
                <w:kern w:val="2"/>
                <w:sz w:val="24"/>
                <w:szCs w:val="24"/>
                <w:lang w:val="en-US" w:eastAsia="zh-CN"/>
              </w:rPr>
              <w:t>32</w:t>
            </w:r>
          </w:p>
        </w:tc>
        <w:tc>
          <w:tcPr>
            <w:tcW w:w="737" w:type="dxa"/>
            <w:vAlign w:val="center"/>
          </w:tcPr>
          <w:p w14:paraId="0F5CB68A">
            <w:pPr>
              <w:keepNext w:val="0"/>
              <w:keepLines w:val="0"/>
              <w:widowControl/>
              <w:suppressLineNumbers w:val="0"/>
              <w:spacing w:before="0" w:beforeAutospacing="0" w:after="0" w:afterAutospacing="0"/>
              <w:ind w:left="0" w:right="0"/>
              <w:jc w:val="center"/>
              <w:rPr>
                <w:rFonts w:hint="eastAsia" w:ascii="仿宋" w:hAnsi="仿宋" w:eastAsia="仿宋"/>
                <w:b/>
                <w:spacing w:val="20"/>
                <w:kern w:val="2"/>
                <w:sz w:val="18"/>
                <w:szCs w:val="18"/>
                <w:lang w:eastAsia="zh"/>
                <w:woUserID w:val="4"/>
              </w:rPr>
            </w:pPr>
            <w:r>
              <w:rPr>
                <w:rFonts w:hint="eastAsia" w:ascii="仿宋" w:hAnsi="仿宋" w:eastAsia="仿宋"/>
                <w:b/>
                <w:spacing w:val="20"/>
                <w:kern w:val="2"/>
                <w:sz w:val="18"/>
                <w:szCs w:val="18"/>
                <w:lang w:eastAsia="zh"/>
                <w:woUserID w:val="4"/>
              </w:rPr>
              <w:t>刘颖；陈远燕；张璿璿</w:t>
            </w:r>
          </w:p>
        </w:tc>
        <w:tc>
          <w:tcPr>
            <w:tcW w:w="713" w:type="dxa"/>
            <w:vAlign w:val="center"/>
          </w:tcPr>
          <w:p w14:paraId="447DACC3">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right="0"/>
              <w:jc w:val="center"/>
              <w:textAlignment w:val="auto"/>
              <w:rPr>
                <w:rFonts w:hint="eastAsia" w:ascii="仿宋" w:hAnsi="仿宋" w:eastAsia="仿宋"/>
                <w:b/>
                <w:spacing w:val="20"/>
                <w:kern w:val="2"/>
                <w:sz w:val="18"/>
                <w:szCs w:val="18"/>
                <w:lang w:eastAsia="zh"/>
                <w:woUserID w:val="4"/>
              </w:rPr>
            </w:pPr>
            <w:r>
              <w:rPr>
                <w:rFonts w:hint="eastAsia" w:ascii="仿宋" w:hAnsi="仿宋" w:eastAsia="仿宋"/>
                <w:b/>
                <w:spacing w:val="20"/>
                <w:kern w:val="2"/>
                <w:sz w:val="18"/>
                <w:szCs w:val="18"/>
                <w:lang w:eastAsia="zh"/>
                <w:woUserID w:val="4"/>
              </w:rPr>
              <w:t>16</w:t>
            </w:r>
          </w:p>
        </w:tc>
        <w:tc>
          <w:tcPr>
            <w:tcW w:w="625" w:type="dxa"/>
            <w:vAlign w:val="center"/>
          </w:tcPr>
          <w:p w14:paraId="27B58A50">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right="0"/>
              <w:jc w:val="center"/>
              <w:textAlignment w:val="auto"/>
              <w:rPr>
                <w:rFonts w:hint="eastAsia" w:ascii="仿宋" w:hAnsi="仿宋" w:eastAsia="仿宋"/>
                <w:b/>
                <w:spacing w:val="20"/>
                <w:kern w:val="2"/>
                <w:sz w:val="18"/>
                <w:szCs w:val="18"/>
                <w:lang w:eastAsia="zh"/>
                <w:woUserID w:val="4"/>
              </w:rPr>
            </w:pPr>
            <w:r>
              <w:rPr>
                <w:rFonts w:hint="eastAsia" w:ascii="仿宋" w:hAnsi="仿宋" w:eastAsia="仿宋"/>
                <w:b/>
                <w:spacing w:val="20"/>
                <w:kern w:val="2"/>
                <w:sz w:val="18"/>
                <w:szCs w:val="18"/>
                <w:lang w:eastAsia="zh"/>
                <w:woUserID w:val="4"/>
              </w:rPr>
              <w:t>16</w:t>
            </w:r>
          </w:p>
        </w:tc>
        <w:tc>
          <w:tcPr>
            <w:tcW w:w="725" w:type="dxa"/>
            <w:vAlign w:val="center"/>
          </w:tcPr>
          <w:p w14:paraId="7A87E857">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right="0"/>
              <w:jc w:val="center"/>
              <w:textAlignment w:val="auto"/>
              <w:rPr>
                <w:rFonts w:hint="eastAsia" w:ascii="仿宋" w:hAnsi="仿宋" w:eastAsia="仿宋"/>
                <w:b/>
                <w:spacing w:val="20"/>
                <w:kern w:val="2"/>
                <w:sz w:val="18"/>
                <w:szCs w:val="18"/>
                <w:lang w:eastAsia="zh"/>
                <w:woUserID w:val="4"/>
              </w:rPr>
            </w:pPr>
            <w:r>
              <w:rPr>
                <w:rFonts w:hint="eastAsia" w:ascii="仿宋" w:hAnsi="仿宋" w:eastAsia="仿宋"/>
                <w:b/>
                <w:spacing w:val="20"/>
                <w:kern w:val="2"/>
                <w:sz w:val="18"/>
                <w:szCs w:val="18"/>
                <w:lang w:eastAsia="zh"/>
                <w:woUserID w:val="4"/>
              </w:rPr>
              <w:t>16</w:t>
            </w:r>
          </w:p>
        </w:tc>
        <w:tc>
          <w:tcPr>
            <w:tcW w:w="712" w:type="dxa"/>
            <w:vAlign w:val="center"/>
          </w:tcPr>
          <w:p w14:paraId="4AE9442C">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right="0"/>
              <w:jc w:val="center"/>
              <w:textAlignment w:val="auto"/>
              <w:rPr>
                <w:rFonts w:hint="eastAsia" w:ascii="仿宋" w:hAnsi="仿宋" w:eastAsia="仿宋"/>
                <w:b/>
                <w:spacing w:val="20"/>
                <w:kern w:val="2"/>
                <w:sz w:val="18"/>
                <w:szCs w:val="18"/>
                <w:lang w:eastAsia="zh"/>
                <w:woUserID w:val="4"/>
              </w:rPr>
            </w:pPr>
            <w:r>
              <w:rPr>
                <w:rFonts w:hint="eastAsia" w:ascii="仿宋" w:hAnsi="仿宋" w:eastAsia="仿宋"/>
                <w:b/>
                <w:spacing w:val="20"/>
                <w:kern w:val="2"/>
                <w:sz w:val="18"/>
                <w:szCs w:val="18"/>
                <w:lang w:eastAsia="zh"/>
                <w:woUserID w:val="4"/>
              </w:rPr>
              <w:t>16</w:t>
            </w:r>
          </w:p>
        </w:tc>
        <w:tc>
          <w:tcPr>
            <w:tcW w:w="675" w:type="dxa"/>
            <w:vAlign w:val="center"/>
          </w:tcPr>
          <w:p w14:paraId="71E91B7B">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right="0"/>
              <w:jc w:val="center"/>
              <w:textAlignment w:val="auto"/>
              <w:rPr>
                <w:rFonts w:hint="eastAsia" w:ascii="仿宋" w:hAnsi="仿宋" w:eastAsia="仿宋"/>
                <w:b/>
                <w:spacing w:val="20"/>
                <w:kern w:val="2"/>
                <w:sz w:val="18"/>
                <w:szCs w:val="18"/>
                <w:lang w:eastAsia="zh"/>
                <w:woUserID w:val="4"/>
              </w:rPr>
            </w:pPr>
            <w:r>
              <w:rPr>
                <w:rFonts w:hint="eastAsia" w:ascii="仿宋" w:hAnsi="仿宋" w:eastAsia="仿宋"/>
                <w:b/>
                <w:spacing w:val="20"/>
                <w:kern w:val="2"/>
                <w:sz w:val="18"/>
                <w:szCs w:val="18"/>
                <w:lang w:eastAsia="zh"/>
                <w:woUserID w:val="4"/>
              </w:rPr>
              <w:t>考查</w:t>
            </w:r>
          </w:p>
        </w:tc>
        <w:tc>
          <w:tcPr>
            <w:tcW w:w="763" w:type="dxa"/>
            <w:vAlign w:val="center"/>
          </w:tcPr>
          <w:p w14:paraId="16D0332D">
            <w:pPr>
              <w:keepNext w:val="0"/>
              <w:keepLines w:val="0"/>
              <w:widowControl/>
              <w:suppressLineNumbers w:val="0"/>
              <w:spacing w:before="0" w:beforeAutospacing="0" w:after="0" w:afterAutospacing="0"/>
              <w:ind w:left="0" w:right="0"/>
              <w:jc w:val="center"/>
              <w:rPr>
                <w:rFonts w:hint="eastAsia" w:ascii="仿宋" w:hAnsi="仿宋" w:eastAsia="仿宋"/>
                <w:b/>
                <w:spacing w:val="20"/>
                <w:kern w:val="2"/>
                <w:sz w:val="18"/>
                <w:szCs w:val="18"/>
              </w:rPr>
            </w:pPr>
            <w:r>
              <w:rPr>
                <w:rStyle w:val="4"/>
                <w:rFonts w:hint="eastAsia" w:ascii="仿宋" w:hAnsi="仿宋" w:eastAsia="仿宋" w:cs="仿宋"/>
                <w:color w:val="auto"/>
                <w:kern w:val="2"/>
                <w:sz w:val="24"/>
                <w:szCs w:val="24"/>
                <w:highlight w:val="none"/>
                <w:lang w:val="en-US" w:eastAsia="zh-CN" w:bidi="ar"/>
              </w:rPr>
              <w:t>财政税务学院</w:t>
            </w:r>
          </w:p>
        </w:tc>
        <w:tc>
          <w:tcPr>
            <w:tcW w:w="792" w:type="dxa"/>
            <w:vAlign w:val="center"/>
          </w:tcPr>
          <w:p w14:paraId="4C47F1A1">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right="0"/>
              <w:jc w:val="center"/>
              <w:textAlignment w:val="auto"/>
              <w:rPr>
                <w:rFonts w:hint="default" w:ascii="仿宋" w:hAnsi="仿宋" w:eastAsia="仿宋"/>
                <w:b/>
                <w:spacing w:val="20"/>
                <w:kern w:val="2"/>
                <w:sz w:val="18"/>
                <w:szCs w:val="18"/>
                <w:lang w:val="en-US"/>
              </w:rPr>
            </w:pPr>
            <w:r>
              <w:rPr>
                <w:rFonts w:hint="default" w:ascii="Times New Roman" w:hAnsi="Times New Roman" w:eastAsia="仿宋" w:cs="Times New Roman"/>
                <w:b w:val="0"/>
                <w:bCs/>
                <w:spacing w:val="20"/>
                <w:kern w:val="2"/>
                <w:sz w:val="24"/>
                <w:szCs w:val="24"/>
                <w:lang w:val="en-US" w:eastAsia="zh-CN"/>
                <w:woUserID w:val="4"/>
              </w:rPr>
              <w:t>2-</w:t>
            </w:r>
            <w:r>
              <w:rPr>
                <w:rFonts w:hint="eastAsia" w:eastAsia="仿宋" w:cs="Times New Roman"/>
                <w:b w:val="0"/>
                <w:bCs/>
                <w:spacing w:val="20"/>
                <w:kern w:val="2"/>
                <w:sz w:val="24"/>
                <w:szCs w:val="24"/>
                <w:lang w:val="en-US" w:eastAsia="zh"/>
                <w:woUserID w:val="1"/>
              </w:rPr>
              <w:t>2</w:t>
            </w:r>
            <w:r>
              <w:rPr>
                <w:rFonts w:hint="eastAsia" w:ascii="Times New Roman" w:hAnsi="Times New Roman" w:eastAsia="仿宋" w:cs="Times New Roman"/>
                <w:b w:val="0"/>
                <w:bCs/>
                <w:spacing w:val="20"/>
                <w:kern w:val="2"/>
                <w:sz w:val="24"/>
                <w:szCs w:val="24"/>
                <w:lang w:val="en-US" w:eastAsia="zh-CN"/>
                <w:woUserID w:val="4"/>
              </w:rPr>
              <w:t>，</w:t>
            </w:r>
            <w:r>
              <w:rPr>
                <w:rFonts w:hint="eastAsia" w:ascii="Times New Roman" w:hAnsi="Times New Roman" w:eastAsia="仿宋" w:cs="Times New Roman"/>
                <w:b w:val="0"/>
                <w:bCs/>
                <w:spacing w:val="20"/>
                <w:kern w:val="2"/>
                <w:sz w:val="24"/>
                <w:szCs w:val="24"/>
                <w:highlight w:val="none"/>
                <w:lang w:val="en-US" w:eastAsia="zh-CN"/>
                <w:woUserID w:val="4"/>
              </w:rPr>
              <w:t>周</w:t>
            </w:r>
            <w:r>
              <w:rPr>
                <w:rFonts w:hint="eastAsia" w:eastAsia="仿宋" w:cs="Times New Roman"/>
                <w:b w:val="0"/>
                <w:bCs/>
                <w:spacing w:val="20"/>
                <w:kern w:val="2"/>
                <w:sz w:val="24"/>
                <w:szCs w:val="24"/>
                <w:highlight w:val="none"/>
                <w:lang w:val="en-US" w:eastAsia="zh"/>
                <w:woUserID w:val="1"/>
              </w:rPr>
              <w:t>日</w:t>
            </w:r>
            <w:r>
              <w:rPr>
                <w:rFonts w:hint="eastAsia" w:ascii="Times New Roman" w:hAnsi="Times New Roman" w:eastAsia="仿宋" w:cs="Times New Roman"/>
                <w:b w:val="0"/>
                <w:bCs/>
                <w:spacing w:val="20"/>
                <w:kern w:val="2"/>
                <w:sz w:val="24"/>
                <w:szCs w:val="24"/>
                <w:highlight w:val="none"/>
                <w:lang w:val="en-US" w:eastAsia="zh-CN"/>
                <w:woUserID w:val="4"/>
              </w:rPr>
              <w:t>上午</w:t>
            </w:r>
            <w:r>
              <w:rPr>
                <w:rFonts w:hint="eastAsia" w:eastAsia="仿宋" w:cs="Times New Roman"/>
                <w:b w:val="0"/>
                <w:bCs/>
                <w:spacing w:val="20"/>
                <w:kern w:val="2"/>
                <w:sz w:val="24"/>
                <w:szCs w:val="24"/>
                <w:highlight w:val="none"/>
                <w:lang w:val="en-US" w:eastAsia="zh-CN"/>
                <w:woUserID w:val="4"/>
              </w:rPr>
              <w:t>1234</w:t>
            </w:r>
            <w:r>
              <w:rPr>
                <w:rFonts w:hint="eastAsia" w:ascii="Times New Roman" w:hAnsi="Times New Roman" w:eastAsia="仿宋" w:cs="Times New Roman"/>
                <w:b w:val="0"/>
                <w:bCs/>
                <w:spacing w:val="20"/>
                <w:kern w:val="2"/>
                <w:sz w:val="24"/>
                <w:szCs w:val="24"/>
                <w:highlight w:val="none"/>
                <w:lang w:val="en-US" w:eastAsia="zh-CN"/>
                <w:woUserID w:val="4"/>
              </w:rPr>
              <w:t>节</w:t>
            </w:r>
          </w:p>
        </w:tc>
        <w:tc>
          <w:tcPr>
            <w:tcW w:w="822" w:type="dxa"/>
            <w:vAlign w:val="center"/>
          </w:tcPr>
          <w:p w14:paraId="04C8F860">
            <w:pPr>
              <w:keepNext w:val="0"/>
              <w:keepLines w:val="0"/>
              <w:widowControl/>
              <w:suppressLineNumbers w:val="0"/>
              <w:spacing w:before="0" w:beforeAutospacing="0" w:after="0" w:afterAutospacing="0"/>
              <w:ind w:left="0" w:right="0"/>
              <w:jc w:val="center"/>
              <w:rPr>
                <w:rFonts w:hint="eastAsia" w:ascii="仿宋" w:hAnsi="仿宋" w:eastAsia="仿宋"/>
                <w:b/>
                <w:spacing w:val="20"/>
                <w:kern w:val="2"/>
                <w:sz w:val="18"/>
                <w:szCs w:val="18"/>
                <w:lang w:eastAsia="zh"/>
                <w:woUserID w:val="4"/>
              </w:rPr>
            </w:pPr>
            <w:r>
              <w:rPr>
                <w:rFonts w:hint="eastAsia" w:ascii="仿宋" w:hAnsi="仿宋" w:eastAsia="仿宋"/>
                <w:b/>
                <w:spacing w:val="20"/>
                <w:kern w:val="2"/>
                <w:sz w:val="18"/>
                <w:szCs w:val="18"/>
                <w:lang w:eastAsia="zh"/>
                <w:woUserID w:val="4"/>
              </w:rPr>
              <w:t>1-4周，张璿璿；5-7周，陈远燕；8周刘颖</w:t>
            </w:r>
          </w:p>
        </w:tc>
      </w:tr>
      <w:tr w14:paraId="66FFE5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359" w:type="dxa"/>
            <w:vAlign w:val="center"/>
          </w:tcPr>
          <w:p w14:paraId="3843C88A">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right="0"/>
              <w:jc w:val="center"/>
              <w:textAlignment w:val="auto"/>
              <w:rPr>
                <w:rFonts w:hint="eastAsia" w:ascii="仿宋" w:hAnsi="仿宋" w:eastAsia="仿宋"/>
                <w:b/>
                <w:spacing w:val="20"/>
                <w:kern w:val="2"/>
                <w:sz w:val="18"/>
                <w:szCs w:val="18"/>
              </w:rPr>
            </w:pPr>
            <w:r>
              <w:rPr>
                <w:rStyle w:val="4"/>
                <w:rFonts w:hint="eastAsia" w:ascii="仿宋" w:hAnsi="仿宋" w:eastAsia="仿宋" w:cs="仿宋"/>
                <w:color w:val="auto"/>
                <w:kern w:val="2"/>
                <w:sz w:val="24"/>
                <w:szCs w:val="24"/>
                <w:highlight w:val="none"/>
                <w:lang w:val="en-US" w:eastAsia="zh-CN" w:bidi="ar"/>
              </w:rPr>
              <w:t>数字时代的税收筹划</w:t>
            </w:r>
          </w:p>
        </w:tc>
        <w:tc>
          <w:tcPr>
            <w:tcW w:w="1025" w:type="dxa"/>
            <w:vAlign w:val="center"/>
          </w:tcPr>
          <w:p w14:paraId="1B712316">
            <w:pPr>
              <w:keepNext w:val="0"/>
              <w:keepLines w:val="0"/>
              <w:widowControl/>
              <w:suppressLineNumbers w:val="0"/>
              <w:spacing w:before="0" w:beforeAutospacing="0" w:after="0" w:afterAutospacing="0"/>
              <w:ind w:left="0" w:right="0"/>
              <w:jc w:val="center"/>
              <w:rPr>
                <w:rFonts w:hint="eastAsia" w:ascii="仿宋" w:hAnsi="仿宋" w:eastAsia="仿宋"/>
                <w:b/>
                <w:spacing w:val="20"/>
                <w:kern w:val="2"/>
                <w:sz w:val="18"/>
                <w:szCs w:val="18"/>
              </w:rPr>
            </w:pPr>
          </w:p>
        </w:tc>
        <w:tc>
          <w:tcPr>
            <w:tcW w:w="488" w:type="dxa"/>
            <w:vAlign w:val="center"/>
          </w:tcPr>
          <w:p w14:paraId="5E5BCB5F">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right="0"/>
              <w:jc w:val="center"/>
              <w:textAlignment w:val="auto"/>
              <w:rPr>
                <w:rFonts w:hint="eastAsia" w:ascii="仿宋" w:hAnsi="仿宋" w:eastAsia="仿宋"/>
                <w:b/>
                <w:spacing w:val="20"/>
                <w:kern w:val="2"/>
                <w:sz w:val="18"/>
                <w:szCs w:val="18"/>
              </w:rPr>
            </w:pPr>
            <w:r>
              <w:rPr>
                <w:rFonts w:hint="default" w:ascii="Times New Roman" w:hAnsi="Times New Roman" w:eastAsia="仿宋" w:cs="Times New Roman"/>
                <w:b w:val="0"/>
                <w:bCs/>
                <w:spacing w:val="20"/>
                <w:kern w:val="2"/>
                <w:sz w:val="24"/>
                <w:szCs w:val="24"/>
                <w:lang w:val="en-US" w:eastAsia="zh-CN"/>
              </w:rPr>
              <w:t>2</w:t>
            </w:r>
          </w:p>
        </w:tc>
        <w:tc>
          <w:tcPr>
            <w:tcW w:w="600" w:type="dxa"/>
            <w:vAlign w:val="center"/>
          </w:tcPr>
          <w:p w14:paraId="0295E730">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right="0"/>
              <w:jc w:val="center"/>
              <w:textAlignment w:val="auto"/>
              <w:rPr>
                <w:rFonts w:hint="eastAsia" w:ascii="仿宋" w:hAnsi="仿宋" w:eastAsia="仿宋"/>
                <w:b/>
                <w:spacing w:val="20"/>
                <w:kern w:val="2"/>
                <w:sz w:val="18"/>
                <w:szCs w:val="18"/>
              </w:rPr>
            </w:pPr>
            <w:r>
              <w:rPr>
                <w:rFonts w:hint="default" w:ascii="Times New Roman" w:hAnsi="Times New Roman" w:eastAsia="仿宋" w:cs="Times New Roman"/>
                <w:b w:val="0"/>
                <w:bCs/>
                <w:spacing w:val="20"/>
                <w:kern w:val="2"/>
                <w:sz w:val="24"/>
                <w:szCs w:val="24"/>
                <w:lang w:val="en-US" w:eastAsia="zh-CN"/>
              </w:rPr>
              <w:t>32</w:t>
            </w:r>
          </w:p>
        </w:tc>
        <w:tc>
          <w:tcPr>
            <w:tcW w:w="737" w:type="dxa"/>
            <w:vAlign w:val="center"/>
          </w:tcPr>
          <w:p w14:paraId="5760AC37">
            <w:pPr>
              <w:keepNext w:val="0"/>
              <w:keepLines w:val="0"/>
              <w:widowControl/>
              <w:suppressLineNumbers w:val="0"/>
              <w:spacing w:before="0" w:beforeAutospacing="0" w:after="0" w:afterAutospacing="0"/>
              <w:ind w:left="0" w:right="0"/>
              <w:jc w:val="center"/>
              <w:rPr>
                <w:rFonts w:hint="default" w:ascii="仿宋" w:hAnsi="仿宋" w:eastAsia="仿宋"/>
                <w:b/>
                <w:spacing w:val="20"/>
                <w:kern w:val="2"/>
                <w:sz w:val="18"/>
                <w:szCs w:val="18"/>
                <w:lang w:val="en-US" w:eastAsia="zh-CN"/>
              </w:rPr>
            </w:pPr>
            <w:r>
              <w:rPr>
                <w:rFonts w:hint="eastAsia" w:ascii="仿宋" w:hAnsi="仿宋" w:eastAsia="仿宋"/>
                <w:b/>
                <w:spacing w:val="20"/>
                <w:kern w:val="2"/>
                <w:sz w:val="18"/>
                <w:szCs w:val="18"/>
                <w:lang w:val="en-US" w:eastAsia="zh-CN"/>
              </w:rPr>
              <w:t>包健；张亦然；曹越</w:t>
            </w:r>
          </w:p>
        </w:tc>
        <w:tc>
          <w:tcPr>
            <w:tcW w:w="713" w:type="dxa"/>
            <w:vAlign w:val="center"/>
          </w:tcPr>
          <w:p w14:paraId="546416B0">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right="0"/>
              <w:jc w:val="center"/>
              <w:textAlignment w:val="auto"/>
              <w:rPr>
                <w:rFonts w:hint="default" w:ascii="仿宋" w:hAnsi="仿宋" w:eastAsia="仿宋"/>
                <w:b/>
                <w:spacing w:val="20"/>
                <w:kern w:val="2"/>
                <w:sz w:val="18"/>
                <w:szCs w:val="18"/>
                <w:lang w:val="en-US" w:eastAsia="zh-CN"/>
              </w:rPr>
            </w:pPr>
            <w:r>
              <w:rPr>
                <w:rFonts w:hint="eastAsia" w:ascii="仿宋" w:hAnsi="仿宋" w:eastAsia="仿宋"/>
                <w:b/>
                <w:spacing w:val="20"/>
                <w:kern w:val="2"/>
                <w:sz w:val="18"/>
                <w:szCs w:val="18"/>
                <w:lang w:val="en-US" w:eastAsia="zh-CN"/>
              </w:rPr>
              <w:t>24</w:t>
            </w:r>
          </w:p>
        </w:tc>
        <w:tc>
          <w:tcPr>
            <w:tcW w:w="625" w:type="dxa"/>
            <w:vAlign w:val="center"/>
          </w:tcPr>
          <w:p w14:paraId="7198F484">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right="0"/>
              <w:jc w:val="center"/>
              <w:textAlignment w:val="auto"/>
              <w:rPr>
                <w:rFonts w:hint="eastAsia" w:ascii="仿宋" w:hAnsi="仿宋" w:eastAsia="仿宋"/>
                <w:b/>
                <w:spacing w:val="20"/>
                <w:kern w:val="2"/>
                <w:sz w:val="18"/>
                <w:szCs w:val="18"/>
                <w:lang w:val="en-US" w:eastAsia="zh-CN"/>
              </w:rPr>
            </w:pPr>
            <w:r>
              <w:rPr>
                <w:rFonts w:hint="eastAsia" w:ascii="仿宋" w:hAnsi="仿宋" w:eastAsia="仿宋"/>
                <w:b/>
                <w:spacing w:val="20"/>
                <w:kern w:val="2"/>
                <w:sz w:val="18"/>
                <w:szCs w:val="18"/>
                <w:lang w:val="en-US" w:eastAsia="zh-CN"/>
              </w:rPr>
              <w:t>8</w:t>
            </w:r>
          </w:p>
        </w:tc>
        <w:tc>
          <w:tcPr>
            <w:tcW w:w="725" w:type="dxa"/>
            <w:vAlign w:val="center"/>
          </w:tcPr>
          <w:p w14:paraId="13E95D9F">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right="0"/>
              <w:jc w:val="center"/>
              <w:textAlignment w:val="auto"/>
              <w:rPr>
                <w:rFonts w:hint="default" w:ascii="仿宋" w:hAnsi="仿宋" w:eastAsia="仿宋"/>
                <w:b/>
                <w:spacing w:val="20"/>
                <w:kern w:val="2"/>
                <w:sz w:val="18"/>
                <w:szCs w:val="18"/>
                <w:lang w:val="en-US" w:eastAsia="zh-CN"/>
              </w:rPr>
            </w:pPr>
            <w:r>
              <w:rPr>
                <w:rFonts w:hint="eastAsia" w:ascii="仿宋" w:hAnsi="仿宋" w:eastAsia="仿宋"/>
                <w:b/>
                <w:spacing w:val="20"/>
                <w:kern w:val="2"/>
                <w:sz w:val="18"/>
                <w:szCs w:val="18"/>
                <w:lang w:val="en-US" w:eastAsia="zh-CN"/>
              </w:rPr>
              <w:t>16</w:t>
            </w:r>
          </w:p>
        </w:tc>
        <w:tc>
          <w:tcPr>
            <w:tcW w:w="712" w:type="dxa"/>
            <w:vAlign w:val="center"/>
          </w:tcPr>
          <w:p w14:paraId="7AB9655D">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right="0"/>
              <w:jc w:val="center"/>
              <w:textAlignment w:val="auto"/>
              <w:rPr>
                <w:rFonts w:hint="default" w:ascii="仿宋" w:hAnsi="仿宋" w:eastAsia="仿宋"/>
                <w:b/>
                <w:spacing w:val="20"/>
                <w:kern w:val="2"/>
                <w:sz w:val="18"/>
                <w:szCs w:val="18"/>
                <w:lang w:val="en-US" w:eastAsia="zh-CN"/>
              </w:rPr>
            </w:pPr>
            <w:r>
              <w:rPr>
                <w:rFonts w:hint="eastAsia" w:ascii="仿宋" w:hAnsi="仿宋" w:eastAsia="仿宋"/>
                <w:b/>
                <w:spacing w:val="20"/>
                <w:kern w:val="2"/>
                <w:sz w:val="18"/>
                <w:szCs w:val="18"/>
                <w:lang w:val="en-US" w:eastAsia="zh-CN"/>
              </w:rPr>
              <w:t>16</w:t>
            </w:r>
          </w:p>
        </w:tc>
        <w:tc>
          <w:tcPr>
            <w:tcW w:w="675" w:type="dxa"/>
            <w:vAlign w:val="center"/>
          </w:tcPr>
          <w:p w14:paraId="3572A15D">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right="0"/>
              <w:jc w:val="center"/>
              <w:textAlignment w:val="auto"/>
              <w:rPr>
                <w:rFonts w:hint="default" w:ascii="仿宋" w:hAnsi="仿宋" w:eastAsia="仿宋"/>
                <w:b/>
                <w:spacing w:val="20"/>
                <w:kern w:val="2"/>
                <w:sz w:val="18"/>
                <w:szCs w:val="18"/>
                <w:lang w:val="en-US" w:eastAsia="zh-CN"/>
              </w:rPr>
            </w:pPr>
            <w:r>
              <w:rPr>
                <w:rFonts w:hint="eastAsia" w:ascii="仿宋" w:hAnsi="仿宋" w:eastAsia="仿宋"/>
                <w:b/>
                <w:spacing w:val="20"/>
                <w:kern w:val="2"/>
                <w:sz w:val="18"/>
                <w:szCs w:val="18"/>
                <w:lang w:val="en-US" w:eastAsia="zh-CN"/>
              </w:rPr>
              <w:t>考查</w:t>
            </w:r>
          </w:p>
        </w:tc>
        <w:tc>
          <w:tcPr>
            <w:tcW w:w="763" w:type="dxa"/>
            <w:vAlign w:val="center"/>
          </w:tcPr>
          <w:p w14:paraId="09A53AF0">
            <w:pPr>
              <w:keepNext w:val="0"/>
              <w:keepLines w:val="0"/>
              <w:widowControl/>
              <w:suppressLineNumbers w:val="0"/>
              <w:spacing w:before="0" w:beforeAutospacing="0" w:after="0" w:afterAutospacing="0"/>
              <w:ind w:left="0" w:right="0"/>
              <w:jc w:val="center"/>
              <w:rPr>
                <w:rFonts w:hint="eastAsia" w:ascii="仿宋" w:hAnsi="仿宋" w:eastAsia="仿宋"/>
                <w:b/>
                <w:spacing w:val="20"/>
                <w:kern w:val="2"/>
                <w:sz w:val="18"/>
                <w:szCs w:val="18"/>
              </w:rPr>
            </w:pPr>
            <w:r>
              <w:rPr>
                <w:rStyle w:val="4"/>
                <w:rFonts w:hint="eastAsia" w:ascii="仿宋" w:hAnsi="仿宋" w:eastAsia="仿宋" w:cs="仿宋"/>
                <w:color w:val="auto"/>
                <w:kern w:val="2"/>
                <w:sz w:val="24"/>
                <w:szCs w:val="24"/>
                <w:highlight w:val="none"/>
                <w:lang w:val="en-US" w:eastAsia="zh-CN" w:bidi="ar"/>
              </w:rPr>
              <w:t>财政税务学院</w:t>
            </w:r>
          </w:p>
        </w:tc>
        <w:tc>
          <w:tcPr>
            <w:tcW w:w="792" w:type="dxa"/>
            <w:vAlign w:val="center"/>
          </w:tcPr>
          <w:p w14:paraId="22D2CDF9">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right="0"/>
              <w:jc w:val="center"/>
              <w:textAlignment w:val="auto"/>
              <w:rPr>
                <w:rFonts w:hint="default" w:ascii="仿宋" w:hAnsi="仿宋" w:eastAsia="仿宋"/>
                <w:b/>
                <w:spacing w:val="20"/>
                <w:kern w:val="2"/>
                <w:sz w:val="18"/>
                <w:szCs w:val="18"/>
                <w:lang w:val="en-US"/>
              </w:rPr>
            </w:pPr>
            <w:r>
              <w:rPr>
                <w:rFonts w:hint="default" w:ascii="Times New Roman" w:hAnsi="Times New Roman" w:eastAsia="仿宋" w:cs="Times New Roman"/>
                <w:b w:val="0"/>
                <w:bCs/>
                <w:spacing w:val="20"/>
                <w:kern w:val="2"/>
                <w:sz w:val="24"/>
                <w:szCs w:val="24"/>
                <w:lang w:val="en-US" w:eastAsia="zh-CN"/>
              </w:rPr>
              <w:t>2-2</w:t>
            </w:r>
            <w:r>
              <w:rPr>
                <w:rFonts w:hint="eastAsia" w:ascii="Times New Roman" w:hAnsi="Times New Roman" w:eastAsia="仿宋" w:cs="Times New Roman"/>
                <w:b w:val="0"/>
                <w:bCs/>
                <w:spacing w:val="20"/>
                <w:kern w:val="2"/>
                <w:sz w:val="24"/>
                <w:szCs w:val="24"/>
                <w:lang w:val="en-US" w:eastAsia="zh-CN"/>
              </w:rPr>
              <w:t>，</w:t>
            </w:r>
            <w:r>
              <w:rPr>
                <w:rFonts w:hint="eastAsia" w:ascii="Times New Roman" w:hAnsi="Times New Roman" w:eastAsia="仿宋" w:cs="Times New Roman"/>
                <w:b w:val="0"/>
                <w:bCs/>
                <w:spacing w:val="20"/>
                <w:kern w:val="2"/>
                <w:sz w:val="24"/>
                <w:szCs w:val="24"/>
                <w:highlight w:val="none"/>
                <w:lang w:val="en-US" w:eastAsia="zh-CN"/>
              </w:rPr>
              <w:t>周六下午</w:t>
            </w:r>
            <w:r>
              <w:rPr>
                <w:rFonts w:hint="eastAsia" w:eastAsia="仿宋" w:cs="Times New Roman"/>
                <w:b w:val="0"/>
                <w:bCs/>
                <w:spacing w:val="20"/>
                <w:kern w:val="2"/>
                <w:sz w:val="24"/>
                <w:szCs w:val="24"/>
                <w:highlight w:val="none"/>
                <w:lang w:val="en-US" w:eastAsia="zh-CN"/>
              </w:rPr>
              <w:t>67</w:t>
            </w:r>
            <w:r>
              <w:rPr>
                <w:rFonts w:hint="eastAsia" w:ascii="Times New Roman" w:hAnsi="Times New Roman" w:eastAsia="仿宋" w:cs="Times New Roman"/>
                <w:b w:val="0"/>
                <w:bCs/>
                <w:spacing w:val="20"/>
                <w:kern w:val="2"/>
                <w:sz w:val="24"/>
                <w:szCs w:val="24"/>
                <w:highlight w:val="none"/>
                <w:lang w:val="en-US" w:eastAsia="zh-CN"/>
              </w:rPr>
              <w:t>节</w:t>
            </w:r>
          </w:p>
        </w:tc>
        <w:tc>
          <w:tcPr>
            <w:tcW w:w="822" w:type="dxa"/>
            <w:vAlign w:val="center"/>
          </w:tcPr>
          <w:p w14:paraId="76DC869F">
            <w:pPr>
              <w:keepNext w:val="0"/>
              <w:keepLines w:val="0"/>
              <w:widowControl/>
              <w:suppressLineNumbers w:val="0"/>
              <w:spacing w:before="0" w:beforeAutospacing="0" w:after="0" w:afterAutospacing="0"/>
              <w:ind w:left="0" w:right="0"/>
              <w:jc w:val="center"/>
              <w:rPr>
                <w:rFonts w:hint="default" w:ascii="仿宋" w:hAnsi="仿宋" w:eastAsia="仿宋"/>
                <w:b/>
                <w:spacing w:val="20"/>
                <w:kern w:val="2"/>
                <w:sz w:val="18"/>
                <w:szCs w:val="18"/>
                <w:lang w:val="en-US" w:eastAsia="zh-CN"/>
              </w:rPr>
            </w:pPr>
            <w:r>
              <w:rPr>
                <w:rFonts w:hint="eastAsia" w:ascii="仿宋" w:hAnsi="仿宋" w:eastAsia="仿宋"/>
                <w:b/>
                <w:spacing w:val="20"/>
                <w:kern w:val="2"/>
                <w:sz w:val="18"/>
                <w:szCs w:val="18"/>
                <w:lang w:val="en-US" w:eastAsia="zh-CN"/>
              </w:rPr>
              <w:t>1-5周，包健；6-10周+16周，张亦然；11-15周，曹越</w:t>
            </w:r>
          </w:p>
        </w:tc>
      </w:tr>
      <w:tr w14:paraId="4A2561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359" w:type="dxa"/>
            <w:vAlign w:val="center"/>
          </w:tcPr>
          <w:p w14:paraId="58F3BD18">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right="0"/>
              <w:jc w:val="center"/>
              <w:textAlignment w:val="auto"/>
              <w:rPr>
                <w:rFonts w:hint="eastAsia" w:ascii="仿宋" w:hAnsi="仿宋" w:eastAsia="仿宋"/>
                <w:b/>
                <w:spacing w:val="20"/>
                <w:kern w:val="2"/>
                <w:sz w:val="18"/>
                <w:szCs w:val="18"/>
              </w:rPr>
            </w:pPr>
            <w:r>
              <w:rPr>
                <w:rStyle w:val="4"/>
                <w:rFonts w:hint="eastAsia" w:ascii="仿宋" w:hAnsi="仿宋" w:eastAsia="仿宋" w:cs="仿宋"/>
                <w:color w:val="auto"/>
                <w:kern w:val="2"/>
                <w:sz w:val="24"/>
                <w:szCs w:val="24"/>
                <w:highlight w:val="none"/>
                <w:lang w:val="en-US" w:eastAsia="zh-CN" w:bidi="ar"/>
              </w:rPr>
              <w:t>大数据背景下的税务稽查</w:t>
            </w:r>
          </w:p>
        </w:tc>
        <w:tc>
          <w:tcPr>
            <w:tcW w:w="1025" w:type="dxa"/>
            <w:vAlign w:val="center"/>
          </w:tcPr>
          <w:p w14:paraId="19AA19C3">
            <w:pPr>
              <w:keepNext w:val="0"/>
              <w:keepLines w:val="0"/>
              <w:widowControl/>
              <w:suppressLineNumbers w:val="0"/>
              <w:spacing w:before="0" w:beforeAutospacing="0" w:after="0" w:afterAutospacing="0"/>
              <w:ind w:left="0" w:right="0"/>
              <w:jc w:val="center"/>
              <w:rPr>
                <w:rFonts w:hint="eastAsia" w:ascii="仿宋" w:hAnsi="仿宋" w:eastAsia="仿宋"/>
                <w:b/>
                <w:spacing w:val="20"/>
                <w:kern w:val="2"/>
                <w:sz w:val="18"/>
                <w:szCs w:val="18"/>
              </w:rPr>
            </w:pPr>
          </w:p>
        </w:tc>
        <w:tc>
          <w:tcPr>
            <w:tcW w:w="488" w:type="dxa"/>
            <w:vAlign w:val="center"/>
          </w:tcPr>
          <w:p w14:paraId="2DAB11BA">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right="0"/>
              <w:jc w:val="center"/>
              <w:textAlignment w:val="auto"/>
              <w:rPr>
                <w:rFonts w:hint="eastAsia" w:ascii="仿宋" w:hAnsi="仿宋" w:eastAsia="仿宋"/>
                <w:b/>
                <w:spacing w:val="20"/>
                <w:kern w:val="2"/>
                <w:sz w:val="18"/>
                <w:szCs w:val="18"/>
              </w:rPr>
            </w:pPr>
            <w:r>
              <w:rPr>
                <w:rFonts w:hint="default" w:ascii="Times New Roman" w:hAnsi="Times New Roman" w:eastAsia="仿宋" w:cs="Times New Roman"/>
                <w:b w:val="0"/>
                <w:bCs/>
                <w:spacing w:val="20"/>
                <w:kern w:val="2"/>
                <w:sz w:val="24"/>
                <w:szCs w:val="24"/>
                <w:lang w:val="en-US" w:eastAsia="zh-CN"/>
              </w:rPr>
              <w:t>2</w:t>
            </w:r>
          </w:p>
        </w:tc>
        <w:tc>
          <w:tcPr>
            <w:tcW w:w="600" w:type="dxa"/>
            <w:vAlign w:val="center"/>
          </w:tcPr>
          <w:p w14:paraId="16D3D5C7">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right="0"/>
              <w:jc w:val="center"/>
              <w:textAlignment w:val="auto"/>
              <w:rPr>
                <w:rFonts w:hint="eastAsia" w:ascii="仿宋" w:hAnsi="仿宋" w:eastAsia="仿宋"/>
                <w:b/>
                <w:spacing w:val="20"/>
                <w:kern w:val="2"/>
                <w:sz w:val="18"/>
                <w:szCs w:val="18"/>
              </w:rPr>
            </w:pPr>
            <w:r>
              <w:rPr>
                <w:rFonts w:hint="default" w:ascii="Times New Roman" w:hAnsi="Times New Roman" w:eastAsia="仿宋" w:cs="Times New Roman"/>
                <w:b w:val="0"/>
                <w:bCs/>
                <w:spacing w:val="20"/>
                <w:kern w:val="2"/>
                <w:sz w:val="24"/>
                <w:szCs w:val="24"/>
                <w:lang w:val="en-US" w:eastAsia="zh-CN"/>
              </w:rPr>
              <w:t>32</w:t>
            </w:r>
          </w:p>
        </w:tc>
        <w:tc>
          <w:tcPr>
            <w:tcW w:w="737" w:type="dxa"/>
            <w:vAlign w:val="center"/>
          </w:tcPr>
          <w:p w14:paraId="28492CCB">
            <w:pPr>
              <w:keepNext w:val="0"/>
              <w:keepLines w:val="0"/>
              <w:widowControl/>
              <w:suppressLineNumbers w:val="0"/>
              <w:spacing w:before="0" w:beforeAutospacing="0" w:after="0" w:afterAutospacing="0"/>
              <w:ind w:left="0" w:right="0"/>
              <w:jc w:val="center"/>
              <w:rPr>
                <w:rFonts w:hint="eastAsia" w:ascii="仿宋" w:hAnsi="仿宋" w:eastAsia="仿宋"/>
                <w:b/>
                <w:spacing w:val="20"/>
                <w:kern w:val="2"/>
                <w:sz w:val="18"/>
                <w:szCs w:val="18"/>
                <w:lang w:eastAsia="zh"/>
                <w:woUserID w:val="2"/>
              </w:rPr>
            </w:pPr>
            <w:r>
              <w:rPr>
                <w:rFonts w:hint="eastAsia" w:ascii="仿宋" w:hAnsi="仿宋" w:eastAsia="仿宋"/>
                <w:b/>
                <w:spacing w:val="20"/>
                <w:kern w:val="2"/>
                <w:sz w:val="18"/>
                <w:szCs w:val="18"/>
                <w:lang w:eastAsia="zh"/>
                <w:woUserID w:val="2"/>
              </w:rPr>
              <w:t>张莉；王婉如；唐火青</w:t>
            </w:r>
          </w:p>
        </w:tc>
        <w:tc>
          <w:tcPr>
            <w:tcW w:w="713" w:type="dxa"/>
            <w:vAlign w:val="center"/>
          </w:tcPr>
          <w:p w14:paraId="638745DD">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right="0"/>
              <w:jc w:val="center"/>
              <w:textAlignment w:val="auto"/>
              <w:rPr>
                <w:rFonts w:hint="eastAsia" w:ascii="仿宋" w:hAnsi="仿宋" w:eastAsia="仿宋"/>
                <w:b/>
                <w:spacing w:val="20"/>
                <w:kern w:val="2"/>
                <w:sz w:val="18"/>
                <w:szCs w:val="18"/>
                <w:lang w:eastAsia="zh"/>
                <w:woUserID w:val="2"/>
              </w:rPr>
            </w:pPr>
            <w:r>
              <w:rPr>
                <w:rFonts w:hint="eastAsia" w:ascii="仿宋" w:hAnsi="仿宋" w:eastAsia="仿宋"/>
                <w:b/>
                <w:spacing w:val="20"/>
                <w:kern w:val="2"/>
                <w:sz w:val="18"/>
                <w:szCs w:val="18"/>
                <w:lang w:eastAsia="zh"/>
                <w:woUserID w:val="2"/>
              </w:rPr>
              <w:t>32</w:t>
            </w:r>
          </w:p>
        </w:tc>
        <w:tc>
          <w:tcPr>
            <w:tcW w:w="625" w:type="dxa"/>
            <w:vAlign w:val="center"/>
          </w:tcPr>
          <w:p w14:paraId="07972697">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right="0"/>
              <w:jc w:val="center"/>
              <w:textAlignment w:val="auto"/>
              <w:rPr>
                <w:rFonts w:hint="eastAsia" w:ascii="仿宋" w:hAnsi="仿宋" w:eastAsia="仿宋"/>
                <w:b/>
                <w:spacing w:val="20"/>
                <w:kern w:val="2"/>
                <w:sz w:val="18"/>
                <w:szCs w:val="18"/>
              </w:rPr>
            </w:pPr>
          </w:p>
        </w:tc>
        <w:tc>
          <w:tcPr>
            <w:tcW w:w="725" w:type="dxa"/>
            <w:vAlign w:val="center"/>
          </w:tcPr>
          <w:p w14:paraId="4CB036A3">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right="0"/>
              <w:jc w:val="center"/>
              <w:textAlignment w:val="auto"/>
              <w:rPr>
                <w:rFonts w:hint="eastAsia" w:ascii="仿宋" w:hAnsi="仿宋" w:eastAsia="仿宋"/>
                <w:b/>
                <w:spacing w:val="20"/>
                <w:kern w:val="2"/>
                <w:sz w:val="18"/>
                <w:szCs w:val="18"/>
                <w:lang w:eastAsia="zh"/>
                <w:woUserID w:val="2"/>
              </w:rPr>
            </w:pPr>
            <w:r>
              <w:rPr>
                <w:rFonts w:hint="eastAsia" w:ascii="仿宋" w:hAnsi="仿宋" w:eastAsia="仿宋"/>
                <w:b/>
                <w:spacing w:val="20"/>
                <w:kern w:val="2"/>
                <w:sz w:val="18"/>
                <w:szCs w:val="18"/>
                <w:lang w:eastAsia="zh"/>
                <w:woUserID w:val="2"/>
              </w:rPr>
              <w:t>16</w:t>
            </w:r>
          </w:p>
        </w:tc>
        <w:tc>
          <w:tcPr>
            <w:tcW w:w="712" w:type="dxa"/>
            <w:vAlign w:val="center"/>
          </w:tcPr>
          <w:p w14:paraId="1F2CE581">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right="0"/>
              <w:jc w:val="center"/>
              <w:textAlignment w:val="auto"/>
              <w:rPr>
                <w:rFonts w:hint="eastAsia" w:ascii="仿宋" w:hAnsi="仿宋" w:eastAsia="仿宋"/>
                <w:b/>
                <w:spacing w:val="20"/>
                <w:kern w:val="2"/>
                <w:sz w:val="18"/>
                <w:szCs w:val="18"/>
                <w:lang w:eastAsia="zh"/>
                <w:woUserID w:val="2"/>
              </w:rPr>
            </w:pPr>
            <w:r>
              <w:rPr>
                <w:rFonts w:hint="eastAsia" w:ascii="仿宋" w:hAnsi="仿宋" w:eastAsia="仿宋"/>
                <w:b/>
                <w:spacing w:val="20"/>
                <w:kern w:val="2"/>
                <w:sz w:val="18"/>
                <w:szCs w:val="18"/>
                <w:lang w:eastAsia="zh"/>
                <w:woUserID w:val="2"/>
              </w:rPr>
              <w:t>16</w:t>
            </w:r>
          </w:p>
        </w:tc>
        <w:tc>
          <w:tcPr>
            <w:tcW w:w="675" w:type="dxa"/>
            <w:vAlign w:val="center"/>
          </w:tcPr>
          <w:p w14:paraId="186D5AFC">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right="0"/>
              <w:jc w:val="center"/>
              <w:textAlignment w:val="auto"/>
              <w:rPr>
                <w:rFonts w:hint="eastAsia" w:ascii="仿宋" w:hAnsi="仿宋" w:eastAsia="仿宋"/>
                <w:b/>
                <w:spacing w:val="20"/>
                <w:kern w:val="2"/>
                <w:sz w:val="18"/>
                <w:szCs w:val="18"/>
                <w:lang w:eastAsia="zh"/>
                <w:woUserID w:val="2"/>
              </w:rPr>
            </w:pPr>
            <w:r>
              <w:rPr>
                <w:rFonts w:hint="eastAsia" w:ascii="仿宋" w:hAnsi="仿宋" w:eastAsia="仿宋"/>
                <w:b/>
                <w:spacing w:val="20"/>
                <w:kern w:val="2"/>
                <w:sz w:val="18"/>
                <w:szCs w:val="18"/>
                <w:lang w:eastAsia="zh"/>
                <w:woUserID w:val="2"/>
              </w:rPr>
              <w:t>考查</w:t>
            </w:r>
          </w:p>
        </w:tc>
        <w:tc>
          <w:tcPr>
            <w:tcW w:w="763" w:type="dxa"/>
            <w:vAlign w:val="center"/>
          </w:tcPr>
          <w:p w14:paraId="36483636">
            <w:pPr>
              <w:keepNext w:val="0"/>
              <w:keepLines w:val="0"/>
              <w:widowControl/>
              <w:suppressLineNumbers w:val="0"/>
              <w:spacing w:before="0" w:beforeAutospacing="0" w:after="0" w:afterAutospacing="0"/>
              <w:ind w:left="0" w:right="0"/>
              <w:jc w:val="center"/>
              <w:rPr>
                <w:rFonts w:hint="eastAsia" w:ascii="仿宋" w:hAnsi="仿宋" w:eastAsia="仿宋"/>
                <w:b/>
                <w:spacing w:val="20"/>
                <w:kern w:val="2"/>
                <w:sz w:val="18"/>
                <w:szCs w:val="18"/>
              </w:rPr>
            </w:pPr>
            <w:r>
              <w:rPr>
                <w:rStyle w:val="4"/>
                <w:rFonts w:hint="eastAsia" w:ascii="仿宋" w:hAnsi="仿宋" w:eastAsia="仿宋" w:cs="仿宋"/>
                <w:color w:val="auto"/>
                <w:kern w:val="2"/>
                <w:sz w:val="24"/>
                <w:szCs w:val="24"/>
                <w:highlight w:val="none"/>
                <w:lang w:val="en-US" w:eastAsia="zh-CN" w:bidi="ar"/>
              </w:rPr>
              <w:t>财政税务学院</w:t>
            </w:r>
          </w:p>
        </w:tc>
        <w:tc>
          <w:tcPr>
            <w:tcW w:w="792" w:type="dxa"/>
            <w:vAlign w:val="center"/>
          </w:tcPr>
          <w:p w14:paraId="0B548618">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right="0"/>
              <w:jc w:val="center"/>
              <w:textAlignment w:val="auto"/>
              <w:rPr>
                <w:rFonts w:hint="eastAsia" w:ascii="仿宋" w:hAnsi="仿宋" w:eastAsia="仿宋"/>
                <w:b/>
                <w:spacing w:val="20"/>
                <w:kern w:val="2"/>
                <w:sz w:val="18"/>
                <w:szCs w:val="18"/>
              </w:rPr>
            </w:pPr>
            <w:r>
              <w:rPr>
                <w:rFonts w:hint="default" w:ascii="Times New Roman" w:hAnsi="Times New Roman" w:eastAsia="仿宋" w:cs="Times New Roman"/>
                <w:b w:val="0"/>
                <w:bCs/>
                <w:spacing w:val="20"/>
                <w:kern w:val="2"/>
                <w:sz w:val="24"/>
                <w:szCs w:val="24"/>
                <w:lang w:val="en-US" w:eastAsia="zh-CN"/>
              </w:rPr>
              <w:t>2-2</w:t>
            </w:r>
            <w:r>
              <w:rPr>
                <w:rFonts w:hint="eastAsia" w:ascii="Times New Roman" w:hAnsi="Times New Roman" w:eastAsia="仿宋" w:cs="Times New Roman"/>
                <w:b w:val="0"/>
                <w:bCs/>
                <w:spacing w:val="20"/>
                <w:kern w:val="2"/>
                <w:sz w:val="24"/>
                <w:szCs w:val="24"/>
                <w:lang w:val="en-US" w:eastAsia="zh-CN"/>
              </w:rPr>
              <w:t>，</w:t>
            </w:r>
            <w:r>
              <w:rPr>
                <w:rFonts w:hint="eastAsia" w:ascii="Times New Roman" w:hAnsi="Times New Roman" w:eastAsia="仿宋" w:cs="Times New Roman"/>
                <w:b w:val="0"/>
                <w:bCs/>
                <w:spacing w:val="20"/>
                <w:kern w:val="2"/>
                <w:sz w:val="24"/>
                <w:szCs w:val="24"/>
                <w:highlight w:val="none"/>
                <w:lang w:val="en-US" w:eastAsia="zh-CN"/>
              </w:rPr>
              <w:t>周</w:t>
            </w:r>
            <w:r>
              <w:rPr>
                <w:rFonts w:hint="eastAsia" w:eastAsia="仿宋" w:cs="Times New Roman"/>
                <w:b w:val="0"/>
                <w:bCs/>
                <w:spacing w:val="20"/>
                <w:kern w:val="2"/>
                <w:sz w:val="24"/>
                <w:szCs w:val="24"/>
                <w:highlight w:val="none"/>
                <w:lang w:val="en-US" w:eastAsia="zh"/>
                <w:woUserID w:val="2"/>
              </w:rPr>
              <w:t>六</w:t>
            </w:r>
            <w:r>
              <w:rPr>
                <w:rFonts w:hint="eastAsia" w:ascii="Times New Roman" w:hAnsi="Times New Roman" w:eastAsia="仿宋" w:cs="Times New Roman"/>
                <w:b w:val="0"/>
                <w:bCs/>
                <w:spacing w:val="20"/>
                <w:kern w:val="2"/>
                <w:sz w:val="24"/>
                <w:szCs w:val="24"/>
                <w:highlight w:val="none"/>
                <w:lang w:val="en-US" w:eastAsia="zh-CN"/>
              </w:rPr>
              <w:t>上午</w:t>
            </w:r>
            <w:r>
              <w:rPr>
                <w:rFonts w:hint="eastAsia" w:eastAsia="仿宋" w:cs="Times New Roman"/>
                <w:b w:val="0"/>
                <w:bCs/>
                <w:spacing w:val="20"/>
                <w:kern w:val="2"/>
                <w:sz w:val="24"/>
                <w:szCs w:val="24"/>
                <w:highlight w:val="none"/>
                <w:lang w:val="en-US" w:eastAsia="zh"/>
                <w:woUserID w:val="2"/>
              </w:rPr>
              <w:t>2345</w:t>
            </w:r>
            <w:r>
              <w:rPr>
                <w:rFonts w:hint="eastAsia" w:ascii="Times New Roman" w:hAnsi="Times New Roman" w:eastAsia="仿宋" w:cs="Times New Roman"/>
                <w:b w:val="0"/>
                <w:bCs/>
                <w:spacing w:val="20"/>
                <w:kern w:val="2"/>
                <w:sz w:val="24"/>
                <w:szCs w:val="24"/>
                <w:highlight w:val="none"/>
                <w:lang w:val="en-US" w:eastAsia="zh-CN"/>
              </w:rPr>
              <w:t>节</w:t>
            </w:r>
          </w:p>
        </w:tc>
        <w:tc>
          <w:tcPr>
            <w:tcW w:w="822" w:type="dxa"/>
            <w:vAlign w:val="center"/>
          </w:tcPr>
          <w:p w14:paraId="3064B416">
            <w:pPr>
              <w:keepNext w:val="0"/>
              <w:keepLines w:val="0"/>
              <w:widowControl/>
              <w:suppressLineNumbers w:val="0"/>
              <w:spacing w:before="0" w:beforeAutospacing="0" w:after="0" w:afterAutospacing="0" w:line="240" w:lineRule="auto"/>
              <w:ind w:left="0" w:right="0"/>
              <w:jc w:val="center"/>
              <w:rPr>
                <w:rFonts w:hint="eastAsia" w:ascii="仿宋" w:hAnsi="仿宋" w:eastAsia="仿宋"/>
                <w:b/>
                <w:spacing w:val="20"/>
                <w:kern w:val="2"/>
                <w:sz w:val="18"/>
                <w:szCs w:val="18"/>
                <w:lang w:eastAsia="zh"/>
                <w:woUserID w:val="1"/>
              </w:rPr>
            </w:pPr>
            <w:r>
              <w:rPr>
                <w:rFonts w:hint="eastAsia" w:ascii="仿宋" w:hAnsi="仿宋" w:eastAsia="仿宋"/>
                <w:b/>
                <w:spacing w:val="20"/>
                <w:kern w:val="2"/>
                <w:sz w:val="18"/>
                <w:szCs w:val="18"/>
                <w:lang w:eastAsia="zh"/>
                <w:woUserID w:val="1"/>
              </w:rPr>
              <w:t>1-3周，唐火青；4-5周，王婉如；6-8周，张莉</w:t>
            </w:r>
          </w:p>
        </w:tc>
      </w:tr>
      <w:tr w14:paraId="54D137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359" w:type="dxa"/>
            <w:vAlign w:val="center"/>
          </w:tcPr>
          <w:p w14:paraId="220BDC68">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right="0"/>
              <w:jc w:val="center"/>
              <w:textAlignment w:val="auto"/>
              <w:rPr>
                <w:rFonts w:hint="eastAsia" w:ascii="仿宋" w:hAnsi="仿宋" w:eastAsia="仿宋"/>
                <w:b/>
                <w:spacing w:val="20"/>
                <w:kern w:val="2"/>
                <w:sz w:val="18"/>
                <w:szCs w:val="18"/>
              </w:rPr>
            </w:pPr>
            <w:r>
              <w:rPr>
                <w:rStyle w:val="4"/>
                <w:rFonts w:hint="eastAsia" w:ascii="仿宋" w:hAnsi="仿宋" w:eastAsia="仿宋" w:cs="仿宋"/>
                <w:color w:val="auto"/>
                <w:kern w:val="2"/>
                <w:sz w:val="24"/>
                <w:szCs w:val="24"/>
                <w:highlight w:val="none"/>
                <w:lang w:val="en-US" w:eastAsia="zh-CN" w:bidi="ar"/>
              </w:rPr>
              <w:t>大数据与税收风险管理</w:t>
            </w:r>
          </w:p>
        </w:tc>
        <w:tc>
          <w:tcPr>
            <w:tcW w:w="1025" w:type="dxa"/>
            <w:vAlign w:val="center"/>
          </w:tcPr>
          <w:p w14:paraId="3C13478A">
            <w:pPr>
              <w:keepNext w:val="0"/>
              <w:keepLines w:val="0"/>
              <w:widowControl/>
              <w:suppressLineNumbers w:val="0"/>
              <w:spacing w:before="0" w:beforeAutospacing="0" w:after="0" w:afterAutospacing="0"/>
              <w:ind w:left="0" w:right="0"/>
              <w:jc w:val="center"/>
              <w:rPr>
                <w:rFonts w:hint="eastAsia" w:ascii="仿宋" w:hAnsi="仿宋" w:eastAsia="仿宋"/>
                <w:b/>
                <w:spacing w:val="20"/>
                <w:kern w:val="2"/>
                <w:sz w:val="18"/>
                <w:szCs w:val="18"/>
              </w:rPr>
            </w:pPr>
          </w:p>
        </w:tc>
        <w:tc>
          <w:tcPr>
            <w:tcW w:w="488" w:type="dxa"/>
            <w:vAlign w:val="center"/>
          </w:tcPr>
          <w:p w14:paraId="4AAC5718">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right="0"/>
              <w:jc w:val="center"/>
              <w:textAlignment w:val="auto"/>
              <w:rPr>
                <w:rFonts w:hint="eastAsia" w:ascii="仿宋" w:hAnsi="仿宋" w:eastAsia="仿宋"/>
                <w:b/>
                <w:spacing w:val="20"/>
                <w:kern w:val="2"/>
                <w:sz w:val="18"/>
                <w:szCs w:val="18"/>
              </w:rPr>
            </w:pPr>
            <w:r>
              <w:rPr>
                <w:rFonts w:hint="default" w:ascii="Times New Roman" w:hAnsi="Times New Roman" w:eastAsia="仿宋" w:cs="Times New Roman"/>
                <w:b w:val="0"/>
                <w:bCs/>
                <w:spacing w:val="20"/>
                <w:kern w:val="2"/>
                <w:sz w:val="24"/>
                <w:szCs w:val="24"/>
                <w:lang w:val="en-US" w:eastAsia="zh-CN"/>
              </w:rPr>
              <w:t>2</w:t>
            </w:r>
          </w:p>
        </w:tc>
        <w:tc>
          <w:tcPr>
            <w:tcW w:w="600" w:type="dxa"/>
            <w:vAlign w:val="center"/>
          </w:tcPr>
          <w:p w14:paraId="50960504">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right="0"/>
              <w:jc w:val="center"/>
              <w:textAlignment w:val="auto"/>
              <w:rPr>
                <w:rFonts w:hint="eastAsia" w:ascii="仿宋" w:hAnsi="仿宋" w:eastAsia="仿宋"/>
                <w:b/>
                <w:spacing w:val="20"/>
                <w:kern w:val="2"/>
                <w:sz w:val="18"/>
                <w:szCs w:val="18"/>
              </w:rPr>
            </w:pPr>
            <w:r>
              <w:rPr>
                <w:rFonts w:hint="default" w:ascii="Times New Roman" w:hAnsi="Times New Roman" w:eastAsia="仿宋" w:cs="Times New Roman"/>
                <w:b w:val="0"/>
                <w:bCs/>
                <w:spacing w:val="20"/>
                <w:kern w:val="2"/>
                <w:sz w:val="24"/>
                <w:szCs w:val="24"/>
                <w:lang w:val="en-US" w:eastAsia="zh-CN"/>
              </w:rPr>
              <w:t>32</w:t>
            </w:r>
          </w:p>
        </w:tc>
        <w:tc>
          <w:tcPr>
            <w:tcW w:w="737" w:type="dxa"/>
            <w:vAlign w:val="center"/>
          </w:tcPr>
          <w:p w14:paraId="001D7B44">
            <w:pPr>
              <w:keepNext w:val="0"/>
              <w:keepLines w:val="0"/>
              <w:widowControl/>
              <w:suppressLineNumbers w:val="0"/>
              <w:spacing w:before="0" w:beforeAutospacing="0" w:after="0" w:afterAutospacing="0"/>
              <w:ind w:left="0" w:right="0"/>
              <w:jc w:val="center"/>
              <w:rPr>
                <w:rFonts w:hint="eastAsia" w:ascii="仿宋" w:hAnsi="仿宋" w:eastAsia="仿宋"/>
                <w:b/>
                <w:spacing w:val="20"/>
                <w:kern w:val="2"/>
                <w:sz w:val="18"/>
                <w:szCs w:val="18"/>
                <w:lang w:eastAsia="zh"/>
                <w:woUserID w:val="10"/>
              </w:rPr>
            </w:pPr>
            <w:r>
              <w:rPr>
                <w:rFonts w:hint="eastAsia" w:ascii="仿宋" w:hAnsi="仿宋" w:eastAsia="仿宋"/>
                <w:b/>
                <w:spacing w:val="20"/>
                <w:kern w:val="2"/>
                <w:sz w:val="18"/>
                <w:szCs w:val="18"/>
                <w:lang w:eastAsia="zh"/>
                <w:woUserID w:val="10"/>
              </w:rPr>
              <w:t>何辉；黄春元；王涛</w:t>
            </w:r>
          </w:p>
        </w:tc>
        <w:tc>
          <w:tcPr>
            <w:tcW w:w="713" w:type="dxa"/>
            <w:vAlign w:val="center"/>
          </w:tcPr>
          <w:p w14:paraId="11DD856A">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right="0"/>
              <w:jc w:val="center"/>
              <w:textAlignment w:val="auto"/>
              <w:rPr>
                <w:rFonts w:hint="eastAsia" w:ascii="仿宋" w:hAnsi="仿宋" w:eastAsia="仿宋"/>
                <w:b/>
                <w:spacing w:val="20"/>
                <w:kern w:val="2"/>
                <w:sz w:val="18"/>
                <w:szCs w:val="18"/>
                <w:lang w:val="en-US" w:eastAsia="zh"/>
                <w:woUserID w:val="10"/>
              </w:rPr>
            </w:pPr>
            <w:r>
              <w:rPr>
                <w:rFonts w:hint="eastAsia" w:ascii="仿宋" w:hAnsi="仿宋" w:eastAsia="仿宋"/>
                <w:b/>
                <w:spacing w:val="20"/>
                <w:kern w:val="2"/>
                <w:sz w:val="18"/>
                <w:szCs w:val="18"/>
                <w:lang w:val="en-US" w:eastAsia="zh"/>
                <w:woUserID w:val="10"/>
              </w:rPr>
              <w:t>32</w:t>
            </w:r>
          </w:p>
        </w:tc>
        <w:tc>
          <w:tcPr>
            <w:tcW w:w="625" w:type="dxa"/>
            <w:vAlign w:val="center"/>
          </w:tcPr>
          <w:p w14:paraId="30FD9D9E">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right="0"/>
              <w:jc w:val="center"/>
              <w:textAlignment w:val="auto"/>
              <w:rPr>
                <w:rFonts w:hint="default" w:ascii="仿宋" w:hAnsi="仿宋" w:eastAsia="仿宋"/>
                <w:b/>
                <w:spacing w:val="20"/>
                <w:kern w:val="2"/>
                <w:sz w:val="18"/>
                <w:szCs w:val="18"/>
                <w:lang w:val="en-US"/>
              </w:rPr>
            </w:pPr>
          </w:p>
        </w:tc>
        <w:tc>
          <w:tcPr>
            <w:tcW w:w="725" w:type="dxa"/>
            <w:vAlign w:val="center"/>
          </w:tcPr>
          <w:p w14:paraId="0C948048">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right="0"/>
              <w:jc w:val="center"/>
              <w:textAlignment w:val="auto"/>
              <w:rPr>
                <w:rFonts w:hint="eastAsia" w:ascii="仿宋" w:hAnsi="仿宋" w:eastAsia="仿宋"/>
                <w:b/>
                <w:spacing w:val="20"/>
                <w:kern w:val="2"/>
                <w:sz w:val="18"/>
                <w:szCs w:val="18"/>
                <w:lang w:val="en-US" w:eastAsia="zh"/>
                <w:woUserID w:val="10"/>
              </w:rPr>
            </w:pPr>
            <w:r>
              <w:rPr>
                <w:rFonts w:hint="eastAsia" w:ascii="仿宋" w:hAnsi="仿宋" w:eastAsia="仿宋"/>
                <w:b/>
                <w:spacing w:val="20"/>
                <w:kern w:val="2"/>
                <w:sz w:val="18"/>
                <w:szCs w:val="18"/>
                <w:lang w:val="en-US" w:eastAsia="zh"/>
                <w:woUserID w:val="10"/>
              </w:rPr>
              <w:t>16</w:t>
            </w:r>
          </w:p>
        </w:tc>
        <w:tc>
          <w:tcPr>
            <w:tcW w:w="712" w:type="dxa"/>
            <w:vAlign w:val="center"/>
          </w:tcPr>
          <w:p w14:paraId="380A0161">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right="0"/>
              <w:jc w:val="center"/>
              <w:textAlignment w:val="auto"/>
              <w:rPr>
                <w:rFonts w:hint="eastAsia" w:ascii="仿宋" w:hAnsi="仿宋" w:eastAsia="仿宋"/>
                <w:b/>
                <w:spacing w:val="20"/>
                <w:kern w:val="2"/>
                <w:sz w:val="18"/>
                <w:szCs w:val="18"/>
                <w:lang w:val="en-US" w:eastAsia="zh"/>
                <w:woUserID w:val="10"/>
              </w:rPr>
            </w:pPr>
            <w:r>
              <w:rPr>
                <w:rFonts w:hint="eastAsia" w:ascii="仿宋" w:hAnsi="仿宋" w:eastAsia="仿宋"/>
                <w:b/>
                <w:spacing w:val="20"/>
                <w:kern w:val="2"/>
                <w:sz w:val="18"/>
                <w:szCs w:val="18"/>
                <w:lang w:val="en-US" w:eastAsia="zh"/>
                <w:woUserID w:val="10"/>
              </w:rPr>
              <w:t>16</w:t>
            </w:r>
          </w:p>
        </w:tc>
        <w:tc>
          <w:tcPr>
            <w:tcW w:w="675" w:type="dxa"/>
            <w:vAlign w:val="center"/>
          </w:tcPr>
          <w:p w14:paraId="72E3BB0E">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right="0"/>
              <w:jc w:val="center"/>
              <w:textAlignment w:val="auto"/>
              <w:rPr>
                <w:rFonts w:hint="eastAsia" w:ascii="仿宋" w:hAnsi="仿宋" w:eastAsia="仿宋"/>
                <w:b/>
                <w:spacing w:val="20"/>
                <w:kern w:val="2"/>
                <w:sz w:val="18"/>
                <w:szCs w:val="18"/>
                <w:lang w:eastAsia="zh"/>
                <w:woUserID w:val="10"/>
              </w:rPr>
            </w:pPr>
            <w:r>
              <w:rPr>
                <w:rFonts w:hint="eastAsia" w:ascii="仿宋" w:hAnsi="仿宋" w:eastAsia="仿宋"/>
                <w:b/>
                <w:spacing w:val="20"/>
                <w:kern w:val="2"/>
                <w:sz w:val="18"/>
                <w:szCs w:val="18"/>
                <w:lang w:eastAsia="zh"/>
                <w:woUserID w:val="10"/>
              </w:rPr>
              <w:t>考查</w:t>
            </w:r>
          </w:p>
        </w:tc>
        <w:tc>
          <w:tcPr>
            <w:tcW w:w="763" w:type="dxa"/>
            <w:vAlign w:val="center"/>
          </w:tcPr>
          <w:p w14:paraId="258BF99B">
            <w:pPr>
              <w:keepNext w:val="0"/>
              <w:keepLines w:val="0"/>
              <w:widowControl/>
              <w:suppressLineNumbers w:val="0"/>
              <w:spacing w:before="0" w:beforeAutospacing="0" w:after="0" w:afterAutospacing="0"/>
              <w:ind w:left="0" w:right="0"/>
              <w:jc w:val="center"/>
              <w:rPr>
                <w:rFonts w:hint="default" w:ascii="仿宋" w:hAnsi="仿宋" w:eastAsia="仿宋"/>
                <w:b/>
                <w:spacing w:val="20"/>
                <w:kern w:val="2"/>
                <w:sz w:val="18"/>
                <w:szCs w:val="18"/>
                <w:lang w:val="en-US"/>
              </w:rPr>
            </w:pPr>
            <w:r>
              <w:rPr>
                <w:rStyle w:val="4"/>
                <w:rFonts w:hint="eastAsia" w:ascii="仿宋" w:hAnsi="仿宋" w:eastAsia="仿宋" w:cs="仿宋"/>
                <w:color w:val="auto"/>
                <w:kern w:val="2"/>
                <w:sz w:val="24"/>
                <w:szCs w:val="24"/>
                <w:highlight w:val="none"/>
                <w:lang w:val="en-US" w:eastAsia="zh-CN" w:bidi="ar"/>
              </w:rPr>
              <w:t>财政税务学院</w:t>
            </w:r>
          </w:p>
        </w:tc>
        <w:tc>
          <w:tcPr>
            <w:tcW w:w="792" w:type="dxa"/>
            <w:vAlign w:val="center"/>
          </w:tcPr>
          <w:p w14:paraId="05F369FB">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exact"/>
              <w:ind w:left="0" w:right="0"/>
              <w:jc w:val="center"/>
              <w:textAlignment w:val="auto"/>
              <w:rPr>
                <w:rFonts w:hint="eastAsia" w:ascii="仿宋" w:hAnsi="仿宋" w:eastAsia="仿宋"/>
                <w:b/>
                <w:spacing w:val="20"/>
                <w:kern w:val="2"/>
                <w:sz w:val="18"/>
                <w:szCs w:val="18"/>
              </w:rPr>
            </w:pPr>
            <w:r>
              <w:rPr>
                <w:rFonts w:hint="default" w:ascii="Times New Roman" w:hAnsi="Times New Roman" w:eastAsia="仿宋" w:cs="Times New Roman"/>
                <w:b w:val="0"/>
                <w:bCs/>
                <w:spacing w:val="20"/>
                <w:kern w:val="2"/>
                <w:sz w:val="24"/>
                <w:szCs w:val="24"/>
                <w:lang w:val="en-US" w:eastAsia="zh-CN"/>
              </w:rPr>
              <w:t>2-</w:t>
            </w:r>
            <w:r>
              <w:rPr>
                <w:rFonts w:hint="eastAsia" w:eastAsia="仿宋" w:cs="Times New Roman"/>
                <w:b w:val="0"/>
                <w:bCs/>
                <w:spacing w:val="20"/>
                <w:kern w:val="2"/>
                <w:sz w:val="24"/>
                <w:szCs w:val="24"/>
                <w:lang w:val="en-US" w:eastAsia="zh"/>
                <w:woUserID w:val="10"/>
              </w:rPr>
              <w:t>1</w:t>
            </w:r>
            <w:r>
              <w:rPr>
                <w:rFonts w:hint="eastAsia" w:eastAsia="仿宋" w:cs="Times New Roman"/>
                <w:b w:val="0"/>
                <w:bCs/>
                <w:spacing w:val="20"/>
                <w:kern w:val="2"/>
                <w:sz w:val="24"/>
                <w:szCs w:val="24"/>
                <w:lang w:val="en-US" w:eastAsia="zh-CN"/>
              </w:rPr>
              <w:t>，</w:t>
            </w:r>
            <w:r>
              <w:rPr>
                <w:rFonts w:hint="eastAsia" w:ascii="Times New Roman" w:hAnsi="Times New Roman" w:eastAsia="仿宋" w:cs="Times New Roman"/>
                <w:b w:val="0"/>
                <w:bCs/>
                <w:spacing w:val="20"/>
                <w:kern w:val="2"/>
                <w:sz w:val="24"/>
                <w:szCs w:val="24"/>
                <w:highlight w:val="none"/>
                <w:lang w:val="en-US" w:eastAsia="zh-CN"/>
              </w:rPr>
              <w:t>周日下午</w:t>
            </w:r>
            <w:r>
              <w:rPr>
                <w:rFonts w:hint="eastAsia" w:eastAsia="仿宋" w:cs="Times New Roman"/>
                <w:b w:val="0"/>
                <w:bCs/>
                <w:spacing w:val="20"/>
                <w:kern w:val="2"/>
                <w:sz w:val="24"/>
                <w:szCs w:val="24"/>
                <w:highlight w:val="none"/>
                <w:lang w:val="en-US" w:eastAsia="zh"/>
                <w:woUserID w:val="10"/>
              </w:rPr>
              <w:t>6789</w:t>
            </w:r>
            <w:r>
              <w:rPr>
                <w:rFonts w:hint="eastAsia" w:ascii="Times New Roman" w:hAnsi="Times New Roman" w:eastAsia="仿宋" w:cs="Times New Roman"/>
                <w:b w:val="0"/>
                <w:bCs/>
                <w:spacing w:val="20"/>
                <w:kern w:val="2"/>
                <w:sz w:val="24"/>
                <w:szCs w:val="24"/>
                <w:highlight w:val="none"/>
                <w:lang w:val="en-US" w:eastAsia="zh-CN"/>
              </w:rPr>
              <w:t>节</w:t>
            </w:r>
          </w:p>
        </w:tc>
        <w:tc>
          <w:tcPr>
            <w:tcW w:w="822" w:type="dxa"/>
            <w:vAlign w:val="center"/>
          </w:tcPr>
          <w:p w14:paraId="6ED368BB">
            <w:pPr>
              <w:keepNext w:val="0"/>
              <w:keepLines w:val="0"/>
              <w:widowControl/>
              <w:suppressLineNumbers w:val="0"/>
              <w:spacing w:before="0" w:beforeAutospacing="0" w:after="0" w:afterAutospacing="0"/>
              <w:ind w:left="0" w:right="0"/>
              <w:jc w:val="center"/>
              <w:rPr>
                <w:rFonts w:hint="eastAsia" w:ascii="仿宋" w:hAnsi="仿宋" w:eastAsia="仿宋"/>
                <w:b/>
                <w:spacing w:val="20"/>
                <w:kern w:val="2"/>
                <w:sz w:val="18"/>
                <w:szCs w:val="18"/>
                <w:lang w:eastAsia="zh"/>
                <w:woUserID w:val="10"/>
              </w:rPr>
            </w:pPr>
            <w:r>
              <w:rPr>
                <w:rFonts w:hint="eastAsia" w:ascii="仿宋" w:hAnsi="仿宋" w:eastAsia="仿宋"/>
                <w:b/>
                <w:spacing w:val="20"/>
                <w:kern w:val="2"/>
                <w:sz w:val="18"/>
                <w:szCs w:val="18"/>
                <w:lang w:eastAsia="zh"/>
                <w:woUserID w:val="10"/>
              </w:rPr>
              <w:t>1-2周何辉；3-4周，黄春元；5-8周，王涛</w:t>
            </w:r>
          </w:p>
        </w:tc>
      </w:tr>
      <w:tr w14:paraId="1C2F0F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359" w:type="dxa"/>
            <w:vAlign w:val="center"/>
          </w:tcPr>
          <w:p w14:paraId="2D3A3732">
            <w:pPr>
              <w:keepNext w:val="0"/>
              <w:keepLines w:val="0"/>
              <w:widowControl/>
              <w:suppressLineNumbers w:val="0"/>
              <w:spacing w:before="0" w:beforeAutospacing="0" w:after="0" w:afterAutospacing="0"/>
              <w:ind w:left="0" w:right="0"/>
              <w:jc w:val="left"/>
              <w:rPr>
                <w:rFonts w:hint="eastAsia" w:ascii="仿宋" w:hAnsi="仿宋" w:eastAsia="仿宋"/>
                <w:b/>
                <w:spacing w:val="20"/>
                <w:kern w:val="2"/>
                <w:sz w:val="18"/>
                <w:szCs w:val="18"/>
              </w:rPr>
            </w:pPr>
          </w:p>
        </w:tc>
        <w:tc>
          <w:tcPr>
            <w:tcW w:w="1025" w:type="dxa"/>
            <w:vAlign w:val="center"/>
          </w:tcPr>
          <w:p w14:paraId="2D6444FE">
            <w:pPr>
              <w:keepNext w:val="0"/>
              <w:keepLines w:val="0"/>
              <w:widowControl/>
              <w:suppressLineNumbers w:val="0"/>
              <w:spacing w:before="0" w:beforeAutospacing="0" w:after="0" w:afterAutospacing="0"/>
              <w:ind w:left="0" w:right="0"/>
              <w:jc w:val="center"/>
              <w:rPr>
                <w:rFonts w:hint="eastAsia" w:ascii="仿宋" w:hAnsi="仿宋" w:eastAsia="仿宋"/>
                <w:b/>
                <w:spacing w:val="20"/>
                <w:kern w:val="2"/>
                <w:sz w:val="18"/>
                <w:szCs w:val="18"/>
              </w:rPr>
            </w:pPr>
          </w:p>
        </w:tc>
        <w:tc>
          <w:tcPr>
            <w:tcW w:w="488" w:type="dxa"/>
            <w:vAlign w:val="center"/>
          </w:tcPr>
          <w:p w14:paraId="7AB79737">
            <w:pPr>
              <w:keepNext w:val="0"/>
              <w:keepLines w:val="0"/>
              <w:widowControl/>
              <w:suppressLineNumbers w:val="0"/>
              <w:spacing w:before="0" w:beforeAutospacing="0" w:after="0" w:afterAutospacing="0"/>
              <w:ind w:left="0" w:right="0"/>
              <w:jc w:val="center"/>
              <w:rPr>
                <w:rFonts w:hint="eastAsia" w:ascii="仿宋" w:hAnsi="仿宋" w:eastAsia="仿宋"/>
                <w:b/>
                <w:spacing w:val="20"/>
                <w:kern w:val="2"/>
                <w:sz w:val="18"/>
                <w:szCs w:val="18"/>
              </w:rPr>
            </w:pPr>
          </w:p>
        </w:tc>
        <w:tc>
          <w:tcPr>
            <w:tcW w:w="600" w:type="dxa"/>
            <w:vAlign w:val="center"/>
          </w:tcPr>
          <w:p w14:paraId="70311C1A">
            <w:pPr>
              <w:keepNext w:val="0"/>
              <w:keepLines w:val="0"/>
              <w:widowControl/>
              <w:suppressLineNumbers w:val="0"/>
              <w:spacing w:before="0" w:beforeAutospacing="0" w:after="0" w:afterAutospacing="0"/>
              <w:ind w:left="0" w:right="0"/>
              <w:jc w:val="center"/>
              <w:rPr>
                <w:rFonts w:hint="eastAsia" w:ascii="仿宋" w:hAnsi="仿宋" w:eastAsia="仿宋"/>
                <w:b/>
                <w:spacing w:val="20"/>
                <w:kern w:val="2"/>
                <w:sz w:val="18"/>
                <w:szCs w:val="18"/>
              </w:rPr>
            </w:pPr>
          </w:p>
        </w:tc>
        <w:tc>
          <w:tcPr>
            <w:tcW w:w="737" w:type="dxa"/>
            <w:vAlign w:val="center"/>
          </w:tcPr>
          <w:p w14:paraId="5F357B7E">
            <w:pPr>
              <w:keepNext w:val="0"/>
              <w:keepLines w:val="0"/>
              <w:widowControl/>
              <w:suppressLineNumbers w:val="0"/>
              <w:spacing w:before="0" w:beforeAutospacing="0" w:after="0" w:afterAutospacing="0"/>
              <w:ind w:left="0" w:right="0"/>
              <w:jc w:val="center"/>
              <w:rPr>
                <w:rFonts w:hint="eastAsia" w:ascii="仿宋" w:hAnsi="仿宋" w:eastAsia="仿宋"/>
                <w:b/>
                <w:spacing w:val="20"/>
                <w:kern w:val="2"/>
                <w:sz w:val="18"/>
                <w:szCs w:val="18"/>
              </w:rPr>
            </w:pPr>
          </w:p>
        </w:tc>
        <w:tc>
          <w:tcPr>
            <w:tcW w:w="713" w:type="dxa"/>
            <w:vAlign w:val="center"/>
          </w:tcPr>
          <w:p w14:paraId="4E1317EA">
            <w:pPr>
              <w:keepNext w:val="0"/>
              <w:keepLines w:val="0"/>
              <w:widowControl/>
              <w:suppressLineNumbers w:val="0"/>
              <w:spacing w:before="0" w:beforeAutospacing="0" w:after="0" w:afterAutospacing="0"/>
              <w:ind w:left="0" w:right="0"/>
              <w:jc w:val="center"/>
              <w:rPr>
                <w:rFonts w:hint="eastAsia" w:ascii="仿宋" w:hAnsi="仿宋" w:eastAsia="仿宋"/>
                <w:b/>
                <w:spacing w:val="20"/>
                <w:kern w:val="2"/>
                <w:sz w:val="18"/>
                <w:szCs w:val="18"/>
              </w:rPr>
            </w:pPr>
          </w:p>
        </w:tc>
        <w:tc>
          <w:tcPr>
            <w:tcW w:w="625" w:type="dxa"/>
            <w:vAlign w:val="center"/>
          </w:tcPr>
          <w:p w14:paraId="2DC9E754">
            <w:pPr>
              <w:keepNext w:val="0"/>
              <w:keepLines w:val="0"/>
              <w:widowControl/>
              <w:suppressLineNumbers w:val="0"/>
              <w:spacing w:before="0" w:beforeAutospacing="0" w:after="0" w:afterAutospacing="0"/>
              <w:ind w:left="0" w:right="0"/>
              <w:jc w:val="center"/>
              <w:rPr>
                <w:rFonts w:hint="eastAsia" w:ascii="仿宋" w:hAnsi="仿宋" w:eastAsia="仿宋"/>
                <w:b/>
                <w:spacing w:val="20"/>
                <w:kern w:val="2"/>
                <w:sz w:val="18"/>
                <w:szCs w:val="18"/>
              </w:rPr>
            </w:pPr>
          </w:p>
        </w:tc>
        <w:tc>
          <w:tcPr>
            <w:tcW w:w="725" w:type="dxa"/>
            <w:vAlign w:val="center"/>
          </w:tcPr>
          <w:p w14:paraId="35BC5D14">
            <w:pPr>
              <w:keepNext w:val="0"/>
              <w:keepLines w:val="0"/>
              <w:widowControl/>
              <w:suppressLineNumbers w:val="0"/>
              <w:spacing w:before="0" w:beforeAutospacing="0" w:after="0" w:afterAutospacing="0"/>
              <w:ind w:left="0" w:right="0"/>
              <w:jc w:val="center"/>
              <w:rPr>
                <w:rFonts w:hint="eastAsia" w:ascii="仿宋" w:hAnsi="仿宋" w:eastAsia="仿宋"/>
                <w:b/>
                <w:spacing w:val="20"/>
                <w:kern w:val="2"/>
                <w:sz w:val="18"/>
                <w:szCs w:val="18"/>
              </w:rPr>
            </w:pPr>
          </w:p>
        </w:tc>
        <w:tc>
          <w:tcPr>
            <w:tcW w:w="712" w:type="dxa"/>
            <w:vAlign w:val="center"/>
          </w:tcPr>
          <w:p w14:paraId="164BA0C2">
            <w:pPr>
              <w:keepNext w:val="0"/>
              <w:keepLines w:val="0"/>
              <w:widowControl/>
              <w:suppressLineNumbers w:val="0"/>
              <w:spacing w:before="0" w:beforeAutospacing="0" w:after="0" w:afterAutospacing="0"/>
              <w:ind w:left="0" w:right="0"/>
              <w:jc w:val="center"/>
              <w:rPr>
                <w:rFonts w:hint="eastAsia" w:ascii="仿宋" w:hAnsi="仿宋" w:eastAsia="仿宋"/>
                <w:b/>
                <w:spacing w:val="20"/>
                <w:kern w:val="2"/>
                <w:sz w:val="18"/>
                <w:szCs w:val="18"/>
              </w:rPr>
            </w:pPr>
          </w:p>
        </w:tc>
        <w:tc>
          <w:tcPr>
            <w:tcW w:w="675" w:type="dxa"/>
            <w:vAlign w:val="center"/>
          </w:tcPr>
          <w:p w14:paraId="6E62F9CE">
            <w:pPr>
              <w:keepNext w:val="0"/>
              <w:keepLines w:val="0"/>
              <w:widowControl/>
              <w:suppressLineNumbers w:val="0"/>
              <w:spacing w:before="0" w:beforeAutospacing="0" w:after="0" w:afterAutospacing="0"/>
              <w:ind w:left="0" w:right="0"/>
              <w:jc w:val="center"/>
              <w:rPr>
                <w:rFonts w:hint="eastAsia" w:ascii="仿宋" w:hAnsi="仿宋" w:eastAsia="仿宋"/>
                <w:b/>
                <w:spacing w:val="20"/>
                <w:kern w:val="2"/>
                <w:sz w:val="18"/>
                <w:szCs w:val="18"/>
              </w:rPr>
            </w:pPr>
          </w:p>
        </w:tc>
        <w:tc>
          <w:tcPr>
            <w:tcW w:w="763" w:type="dxa"/>
            <w:vAlign w:val="center"/>
          </w:tcPr>
          <w:p w14:paraId="6616510A">
            <w:pPr>
              <w:keepNext w:val="0"/>
              <w:keepLines w:val="0"/>
              <w:widowControl/>
              <w:suppressLineNumbers w:val="0"/>
              <w:spacing w:before="0" w:beforeAutospacing="0" w:after="0" w:afterAutospacing="0"/>
              <w:ind w:left="0" w:right="0"/>
              <w:jc w:val="center"/>
              <w:rPr>
                <w:rFonts w:hint="eastAsia" w:ascii="仿宋" w:hAnsi="仿宋" w:eastAsia="仿宋"/>
                <w:b/>
                <w:spacing w:val="20"/>
                <w:kern w:val="2"/>
                <w:sz w:val="18"/>
                <w:szCs w:val="18"/>
              </w:rPr>
            </w:pPr>
          </w:p>
        </w:tc>
        <w:tc>
          <w:tcPr>
            <w:tcW w:w="792" w:type="dxa"/>
            <w:vAlign w:val="center"/>
          </w:tcPr>
          <w:p w14:paraId="012FDA8F">
            <w:pPr>
              <w:keepNext w:val="0"/>
              <w:keepLines w:val="0"/>
              <w:widowControl/>
              <w:suppressLineNumbers w:val="0"/>
              <w:spacing w:before="0" w:beforeAutospacing="0" w:after="0" w:afterAutospacing="0"/>
              <w:ind w:left="0" w:right="0"/>
              <w:jc w:val="center"/>
              <w:rPr>
                <w:rFonts w:hint="eastAsia" w:ascii="仿宋" w:hAnsi="仿宋" w:eastAsia="仿宋"/>
                <w:b/>
                <w:spacing w:val="20"/>
                <w:kern w:val="2"/>
                <w:sz w:val="18"/>
                <w:szCs w:val="18"/>
              </w:rPr>
            </w:pPr>
          </w:p>
        </w:tc>
        <w:tc>
          <w:tcPr>
            <w:tcW w:w="822" w:type="dxa"/>
            <w:vAlign w:val="center"/>
          </w:tcPr>
          <w:p w14:paraId="444CC1FC">
            <w:pPr>
              <w:keepNext w:val="0"/>
              <w:keepLines w:val="0"/>
              <w:widowControl/>
              <w:suppressLineNumbers w:val="0"/>
              <w:spacing w:before="0" w:beforeAutospacing="0" w:after="0" w:afterAutospacing="0"/>
              <w:ind w:left="0" w:right="0"/>
              <w:jc w:val="center"/>
              <w:rPr>
                <w:rFonts w:hint="eastAsia" w:ascii="仿宋" w:hAnsi="仿宋" w:eastAsia="仿宋"/>
                <w:b/>
                <w:spacing w:val="20"/>
                <w:kern w:val="2"/>
                <w:sz w:val="18"/>
                <w:szCs w:val="18"/>
              </w:rPr>
            </w:pPr>
          </w:p>
        </w:tc>
      </w:tr>
      <w:tr w14:paraId="0ADE41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359" w:type="dxa"/>
            <w:tcBorders>
              <w:bottom w:val="single" w:color="auto" w:sz="4" w:space="0"/>
            </w:tcBorders>
            <w:vAlign w:val="center"/>
          </w:tcPr>
          <w:p w14:paraId="6CDC9193">
            <w:pPr>
              <w:keepNext w:val="0"/>
              <w:keepLines w:val="0"/>
              <w:widowControl/>
              <w:suppressLineNumbers w:val="0"/>
              <w:spacing w:before="0" w:beforeAutospacing="0" w:after="0" w:afterAutospacing="0"/>
              <w:ind w:left="0" w:right="0"/>
              <w:jc w:val="center"/>
              <w:rPr>
                <w:rFonts w:hint="eastAsia" w:ascii="黑体" w:hAnsi="黑体" w:eastAsia="黑体"/>
                <w:bCs/>
                <w:kern w:val="2"/>
                <w:sz w:val="18"/>
                <w:szCs w:val="18"/>
              </w:rPr>
            </w:pPr>
            <w:r>
              <w:rPr>
                <w:rFonts w:hint="eastAsia" w:ascii="黑体" w:hAnsi="黑体" w:eastAsia="黑体"/>
                <w:bCs/>
                <w:kern w:val="2"/>
                <w:sz w:val="18"/>
                <w:szCs w:val="18"/>
              </w:rPr>
              <w:t>合计</w:t>
            </w:r>
          </w:p>
        </w:tc>
        <w:tc>
          <w:tcPr>
            <w:tcW w:w="1025" w:type="dxa"/>
            <w:tcBorders>
              <w:bottom w:val="single" w:color="auto" w:sz="4" w:space="0"/>
            </w:tcBorders>
            <w:vAlign w:val="center"/>
          </w:tcPr>
          <w:p w14:paraId="64C9A5CE">
            <w:pPr>
              <w:keepNext w:val="0"/>
              <w:keepLines w:val="0"/>
              <w:widowControl/>
              <w:suppressLineNumbers w:val="0"/>
              <w:spacing w:before="0" w:beforeAutospacing="0" w:after="0" w:afterAutospacing="0"/>
              <w:ind w:left="0" w:right="0"/>
              <w:jc w:val="center"/>
              <w:rPr>
                <w:rFonts w:hint="eastAsia" w:ascii="仿宋" w:hAnsi="仿宋" w:eastAsia="仿宋"/>
                <w:b/>
                <w:spacing w:val="20"/>
                <w:kern w:val="2"/>
                <w:sz w:val="18"/>
                <w:szCs w:val="18"/>
              </w:rPr>
            </w:pPr>
          </w:p>
        </w:tc>
        <w:tc>
          <w:tcPr>
            <w:tcW w:w="488" w:type="dxa"/>
            <w:tcBorders>
              <w:bottom w:val="single" w:color="auto" w:sz="4" w:space="0"/>
            </w:tcBorders>
            <w:vAlign w:val="center"/>
          </w:tcPr>
          <w:p w14:paraId="26EAB990">
            <w:pPr>
              <w:keepNext w:val="0"/>
              <w:keepLines w:val="0"/>
              <w:widowControl/>
              <w:suppressLineNumbers w:val="0"/>
              <w:spacing w:before="0" w:beforeAutospacing="0" w:after="0" w:afterAutospacing="0"/>
              <w:ind w:left="0" w:right="0"/>
              <w:jc w:val="center"/>
              <w:rPr>
                <w:rFonts w:hint="default" w:ascii="仿宋" w:hAnsi="仿宋" w:eastAsia="仿宋"/>
                <w:b/>
                <w:spacing w:val="20"/>
                <w:kern w:val="2"/>
                <w:sz w:val="18"/>
                <w:szCs w:val="18"/>
                <w:lang w:val="en-US" w:eastAsia="zh-CN"/>
              </w:rPr>
            </w:pPr>
            <w:r>
              <w:rPr>
                <w:rFonts w:hint="eastAsia" w:ascii="仿宋" w:hAnsi="仿宋" w:eastAsia="仿宋"/>
                <w:b/>
                <w:spacing w:val="20"/>
                <w:kern w:val="2"/>
                <w:sz w:val="18"/>
                <w:szCs w:val="18"/>
                <w:lang w:val="en-US" w:eastAsia="zh-CN"/>
              </w:rPr>
              <w:t>12</w:t>
            </w:r>
          </w:p>
        </w:tc>
        <w:tc>
          <w:tcPr>
            <w:tcW w:w="600" w:type="dxa"/>
            <w:tcBorders>
              <w:bottom w:val="single" w:color="auto" w:sz="4" w:space="0"/>
            </w:tcBorders>
            <w:vAlign w:val="center"/>
          </w:tcPr>
          <w:p w14:paraId="15DD881B">
            <w:pPr>
              <w:keepNext w:val="0"/>
              <w:keepLines w:val="0"/>
              <w:widowControl/>
              <w:suppressLineNumbers w:val="0"/>
              <w:spacing w:before="0" w:beforeAutospacing="0" w:after="0" w:afterAutospacing="0"/>
              <w:ind w:left="0" w:right="0"/>
              <w:jc w:val="center"/>
              <w:rPr>
                <w:rFonts w:hint="default" w:ascii="仿宋" w:hAnsi="仿宋" w:eastAsia="仿宋"/>
                <w:b/>
                <w:spacing w:val="20"/>
                <w:kern w:val="2"/>
                <w:sz w:val="18"/>
                <w:szCs w:val="18"/>
                <w:lang w:val="en-US" w:eastAsia="zh-CN"/>
              </w:rPr>
            </w:pPr>
            <w:r>
              <w:rPr>
                <w:rFonts w:hint="eastAsia" w:ascii="仿宋" w:hAnsi="仿宋" w:eastAsia="仿宋"/>
                <w:b/>
                <w:spacing w:val="20"/>
                <w:kern w:val="2"/>
                <w:sz w:val="18"/>
                <w:szCs w:val="18"/>
                <w:lang w:val="en-US" w:eastAsia="zh-CN"/>
              </w:rPr>
              <w:t>192</w:t>
            </w:r>
          </w:p>
        </w:tc>
        <w:tc>
          <w:tcPr>
            <w:tcW w:w="737" w:type="dxa"/>
            <w:tcBorders>
              <w:bottom w:val="single" w:color="auto" w:sz="4" w:space="0"/>
            </w:tcBorders>
            <w:vAlign w:val="center"/>
          </w:tcPr>
          <w:p w14:paraId="7475FFFF">
            <w:pPr>
              <w:keepNext w:val="0"/>
              <w:keepLines w:val="0"/>
              <w:widowControl/>
              <w:suppressLineNumbers w:val="0"/>
              <w:spacing w:before="0" w:beforeAutospacing="0" w:after="0" w:afterAutospacing="0"/>
              <w:ind w:left="0" w:right="0"/>
              <w:jc w:val="center"/>
              <w:rPr>
                <w:rFonts w:hint="eastAsia" w:ascii="仿宋" w:hAnsi="仿宋" w:eastAsia="仿宋"/>
                <w:b/>
                <w:spacing w:val="20"/>
                <w:kern w:val="2"/>
                <w:sz w:val="18"/>
                <w:szCs w:val="18"/>
              </w:rPr>
            </w:pPr>
          </w:p>
        </w:tc>
        <w:tc>
          <w:tcPr>
            <w:tcW w:w="713" w:type="dxa"/>
            <w:tcBorders>
              <w:bottom w:val="single" w:color="auto" w:sz="4" w:space="0"/>
            </w:tcBorders>
            <w:vAlign w:val="center"/>
          </w:tcPr>
          <w:p w14:paraId="632FDCDC">
            <w:pPr>
              <w:keepNext w:val="0"/>
              <w:keepLines w:val="0"/>
              <w:widowControl/>
              <w:suppressLineNumbers w:val="0"/>
              <w:spacing w:before="0" w:beforeAutospacing="0" w:after="0" w:afterAutospacing="0"/>
              <w:ind w:left="0" w:right="0"/>
              <w:jc w:val="center"/>
              <w:rPr>
                <w:rFonts w:hint="default" w:ascii="仿宋" w:hAnsi="仿宋" w:eastAsia="仿宋"/>
                <w:b/>
                <w:spacing w:val="20"/>
                <w:kern w:val="2"/>
                <w:sz w:val="18"/>
                <w:szCs w:val="18"/>
                <w:lang w:val="en-US" w:eastAsia="zh-CN"/>
              </w:rPr>
            </w:pPr>
            <w:r>
              <w:rPr>
                <w:rFonts w:hint="eastAsia" w:ascii="仿宋" w:hAnsi="仿宋" w:eastAsia="仿宋"/>
                <w:b/>
                <w:spacing w:val="20"/>
                <w:kern w:val="2"/>
                <w:sz w:val="18"/>
                <w:szCs w:val="18"/>
                <w:lang w:val="en-US" w:eastAsia="zh-CN"/>
              </w:rPr>
              <w:t>168</w:t>
            </w:r>
          </w:p>
        </w:tc>
        <w:tc>
          <w:tcPr>
            <w:tcW w:w="625" w:type="dxa"/>
            <w:tcBorders>
              <w:bottom w:val="single" w:color="auto" w:sz="4" w:space="0"/>
            </w:tcBorders>
            <w:vAlign w:val="center"/>
          </w:tcPr>
          <w:p w14:paraId="1E1B1EF8">
            <w:pPr>
              <w:keepNext w:val="0"/>
              <w:keepLines w:val="0"/>
              <w:widowControl/>
              <w:suppressLineNumbers w:val="0"/>
              <w:spacing w:before="0" w:beforeAutospacing="0" w:after="0" w:afterAutospacing="0"/>
              <w:ind w:left="0" w:right="0"/>
              <w:jc w:val="center"/>
              <w:rPr>
                <w:rFonts w:hint="default" w:ascii="仿宋" w:hAnsi="仿宋" w:eastAsia="仿宋"/>
                <w:b/>
                <w:spacing w:val="20"/>
                <w:kern w:val="2"/>
                <w:sz w:val="18"/>
                <w:szCs w:val="18"/>
                <w:lang w:val="en-US" w:eastAsia="zh-CN"/>
              </w:rPr>
            </w:pPr>
            <w:r>
              <w:rPr>
                <w:rFonts w:hint="eastAsia" w:ascii="仿宋" w:hAnsi="仿宋" w:eastAsia="仿宋"/>
                <w:b/>
                <w:spacing w:val="20"/>
                <w:kern w:val="2"/>
                <w:sz w:val="18"/>
                <w:szCs w:val="18"/>
                <w:lang w:val="en-US" w:eastAsia="zh-CN"/>
              </w:rPr>
              <w:t>24</w:t>
            </w:r>
          </w:p>
        </w:tc>
        <w:tc>
          <w:tcPr>
            <w:tcW w:w="725" w:type="dxa"/>
            <w:tcBorders>
              <w:bottom w:val="single" w:color="auto" w:sz="4" w:space="0"/>
            </w:tcBorders>
            <w:vAlign w:val="center"/>
          </w:tcPr>
          <w:p w14:paraId="117FCA2B">
            <w:pPr>
              <w:keepNext w:val="0"/>
              <w:keepLines w:val="0"/>
              <w:widowControl/>
              <w:suppressLineNumbers w:val="0"/>
              <w:spacing w:before="0" w:beforeAutospacing="0" w:after="0" w:afterAutospacing="0"/>
              <w:ind w:left="0" w:right="0"/>
              <w:jc w:val="center"/>
              <w:rPr>
                <w:rFonts w:hint="default" w:ascii="仿宋" w:hAnsi="仿宋" w:eastAsia="仿宋"/>
                <w:b/>
                <w:spacing w:val="20"/>
                <w:kern w:val="2"/>
                <w:sz w:val="18"/>
                <w:szCs w:val="18"/>
                <w:lang w:val="en-US" w:eastAsia="zh-CN"/>
              </w:rPr>
            </w:pPr>
            <w:r>
              <w:rPr>
                <w:rFonts w:hint="eastAsia" w:ascii="仿宋" w:hAnsi="仿宋" w:eastAsia="仿宋"/>
                <w:b/>
                <w:spacing w:val="20"/>
                <w:kern w:val="2"/>
                <w:sz w:val="18"/>
                <w:szCs w:val="18"/>
                <w:lang w:val="en-US" w:eastAsia="zh-CN"/>
              </w:rPr>
              <w:t>96</w:t>
            </w:r>
          </w:p>
        </w:tc>
        <w:tc>
          <w:tcPr>
            <w:tcW w:w="712" w:type="dxa"/>
            <w:tcBorders>
              <w:bottom w:val="single" w:color="auto" w:sz="4" w:space="0"/>
            </w:tcBorders>
            <w:vAlign w:val="center"/>
          </w:tcPr>
          <w:p w14:paraId="6E7B7E54">
            <w:pPr>
              <w:keepNext w:val="0"/>
              <w:keepLines w:val="0"/>
              <w:widowControl/>
              <w:suppressLineNumbers w:val="0"/>
              <w:spacing w:before="0" w:beforeAutospacing="0" w:after="0" w:afterAutospacing="0"/>
              <w:ind w:left="0" w:right="0"/>
              <w:jc w:val="center"/>
              <w:rPr>
                <w:rFonts w:hint="default" w:ascii="仿宋" w:hAnsi="仿宋" w:eastAsia="仿宋"/>
                <w:b/>
                <w:spacing w:val="20"/>
                <w:kern w:val="2"/>
                <w:sz w:val="18"/>
                <w:szCs w:val="18"/>
                <w:lang w:val="en-US" w:eastAsia="zh-CN"/>
              </w:rPr>
            </w:pPr>
            <w:r>
              <w:rPr>
                <w:rFonts w:hint="eastAsia" w:ascii="仿宋" w:hAnsi="仿宋" w:eastAsia="仿宋"/>
                <w:b/>
                <w:spacing w:val="20"/>
                <w:kern w:val="2"/>
                <w:sz w:val="18"/>
                <w:szCs w:val="18"/>
                <w:lang w:val="en-US" w:eastAsia="zh-CN"/>
              </w:rPr>
              <w:t>96</w:t>
            </w:r>
            <w:bookmarkStart w:id="0" w:name="_GoBack"/>
            <w:bookmarkEnd w:id="0"/>
          </w:p>
        </w:tc>
        <w:tc>
          <w:tcPr>
            <w:tcW w:w="675" w:type="dxa"/>
            <w:tcBorders>
              <w:bottom w:val="single" w:color="auto" w:sz="4" w:space="0"/>
            </w:tcBorders>
            <w:vAlign w:val="center"/>
          </w:tcPr>
          <w:p w14:paraId="12AA4AE3">
            <w:pPr>
              <w:keepNext w:val="0"/>
              <w:keepLines w:val="0"/>
              <w:widowControl/>
              <w:suppressLineNumbers w:val="0"/>
              <w:spacing w:before="0" w:beforeAutospacing="0" w:after="0" w:afterAutospacing="0"/>
              <w:ind w:left="0" w:right="0"/>
              <w:jc w:val="center"/>
              <w:rPr>
                <w:rFonts w:hint="eastAsia" w:ascii="仿宋" w:hAnsi="仿宋" w:eastAsia="仿宋"/>
                <w:b/>
                <w:spacing w:val="20"/>
                <w:kern w:val="2"/>
                <w:sz w:val="18"/>
                <w:szCs w:val="18"/>
              </w:rPr>
            </w:pPr>
          </w:p>
        </w:tc>
        <w:tc>
          <w:tcPr>
            <w:tcW w:w="763" w:type="dxa"/>
            <w:tcBorders>
              <w:bottom w:val="single" w:color="auto" w:sz="4" w:space="0"/>
            </w:tcBorders>
            <w:vAlign w:val="center"/>
          </w:tcPr>
          <w:p w14:paraId="2A07AF5F">
            <w:pPr>
              <w:keepNext w:val="0"/>
              <w:keepLines w:val="0"/>
              <w:widowControl/>
              <w:suppressLineNumbers w:val="0"/>
              <w:spacing w:before="0" w:beforeAutospacing="0" w:after="0" w:afterAutospacing="0"/>
              <w:ind w:left="0" w:right="0"/>
              <w:jc w:val="center"/>
              <w:rPr>
                <w:rFonts w:hint="eastAsia" w:ascii="仿宋" w:hAnsi="仿宋" w:eastAsia="仿宋"/>
                <w:b/>
                <w:spacing w:val="20"/>
                <w:kern w:val="2"/>
                <w:sz w:val="18"/>
                <w:szCs w:val="18"/>
              </w:rPr>
            </w:pPr>
            <w:r>
              <w:rPr>
                <w:rFonts w:hint="eastAsia" w:ascii="仿宋" w:hAnsi="仿宋" w:eastAsia="仿宋"/>
                <w:b/>
                <w:spacing w:val="20"/>
                <w:kern w:val="2"/>
                <w:sz w:val="18"/>
                <w:szCs w:val="18"/>
              </w:rPr>
              <w:t>-</w:t>
            </w:r>
          </w:p>
        </w:tc>
        <w:tc>
          <w:tcPr>
            <w:tcW w:w="792" w:type="dxa"/>
            <w:tcBorders>
              <w:bottom w:val="single" w:color="auto" w:sz="4" w:space="0"/>
            </w:tcBorders>
            <w:vAlign w:val="center"/>
          </w:tcPr>
          <w:p w14:paraId="03DF9F3D">
            <w:pPr>
              <w:keepNext w:val="0"/>
              <w:keepLines w:val="0"/>
              <w:widowControl/>
              <w:suppressLineNumbers w:val="0"/>
              <w:spacing w:before="0" w:beforeAutospacing="0" w:after="0" w:afterAutospacing="0"/>
              <w:ind w:left="0" w:right="0"/>
              <w:jc w:val="center"/>
              <w:rPr>
                <w:rFonts w:hint="eastAsia" w:ascii="仿宋" w:hAnsi="仿宋" w:eastAsia="仿宋"/>
                <w:b/>
                <w:spacing w:val="20"/>
                <w:kern w:val="2"/>
                <w:sz w:val="18"/>
                <w:szCs w:val="18"/>
              </w:rPr>
            </w:pPr>
            <w:r>
              <w:rPr>
                <w:rFonts w:hint="eastAsia" w:ascii="仿宋" w:hAnsi="仿宋" w:eastAsia="仿宋"/>
                <w:b/>
                <w:spacing w:val="20"/>
                <w:kern w:val="2"/>
                <w:sz w:val="18"/>
                <w:szCs w:val="18"/>
              </w:rPr>
              <w:t>-</w:t>
            </w:r>
          </w:p>
        </w:tc>
        <w:tc>
          <w:tcPr>
            <w:tcW w:w="822" w:type="dxa"/>
            <w:tcBorders>
              <w:bottom w:val="single" w:color="auto" w:sz="4" w:space="0"/>
            </w:tcBorders>
            <w:vAlign w:val="center"/>
          </w:tcPr>
          <w:p w14:paraId="198BDCA1">
            <w:pPr>
              <w:keepNext w:val="0"/>
              <w:keepLines w:val="0"/>
              <w:widowControl/>
              <w:suppressLineNumbers w:val="0"/>
              <w:spacing w:before="0" w:beforeAutospacing="0" w:after="0" w:afterAutospacing="0"/>
              <w:ind w:left="0" w:right="0"/>
              <w:jc w:val="center"/>
              <w:rPr>
                <w:rFonts w:hint="eastAsia" w:ascii="仿宋" w:hAnsi="仿宋" w:eastAsia="仿宋"/>
                <w:b/>
                <w:spacing w:val="20"/>
                <w:kern w:val="2"/>
                <w:sz w:val="18"/>
                <w:szCs w:val="18"/>
              </w:rPr>
            </w:pPr>
          </w:p>
        </w:tc>
      </w:tr>
    </w:tbl>
    <w:p w14:paraId="757C1F4C">
      <w:pPr>
        <w:widowControl/>
        <w:spacing w:line="360" w:lineRule="auto"/>
        <w:rPr>
          <w:bCs/>
          <w:sz w:val="24"/>
          <w:szCs w:val="24"/>
        </w:rPr>
      </w:pPr>
      <w:r>
        <w:rPr>
          <w:rFonts w:hint="eastAsia"/>
          <w:bCs/>
          <w:sz w:val="24"/>
          <w:szCs w:val="24"/>
        </w:rPr>
        <w:t>备注：</w:t>
      </w:r>
    </w:p>
    <w:p w14:paraId="35C98EFC">
      <w:pPr>
        <w:widowControl/>
        <w:rPr>
          <w:rFonts w:ascii="仿宋_GB2312" w:eastAsia="仿宋_GB2312"/>
          <w:sz w:val="24"/>
          <w:szCs w:val="24"/>
        </w:rPr>
      </w:pPr>
      <w:r>
        <w:rPr>
          <w:rFonts w:hint="eastAsia" w:ascii="仿宋_GB2312" w:eastAsia="仿宋_GB2312"/>
          <w:sz w:val="24"/>
          <w:szCs w:val="24"/>
        </w:rPr>
        <w:t>1.</w:t>
      </w:r>
      <w:r>
        <w:rPr>
          <w:rFonts w:ascii="仿宋_GB2312" w:eastAsia="仿宋_GB2312"/>
          <w:sz w:val="24"/>
          <w:szCs w:val="24"/>
        </w:rPr>
        <w:t xml:space="preserve"> </w:t>
      </w:r>
      <w:r>
        <w:rPr>
          <w:rFonts w:hint="eastAsia" w:ascii="仿宋_GB2312" w:eastAsia="仿宋_GB2312"/>
          <w:sz w:val="24"/>
          <w:szCs w:val="24"/>
        </w:rPr>
        <w:t>总学时=理论学时+实践学时（实践教学含实验和上机教学），总学时=线上学时+线下学时；</w:t>
      </w:r>
    </w:p>
    <w:p w14:paraId="307193B5">
      <w:pPr>
        <w:widowControl/>
        <w:rPr>
          <w:rFonts w:hint="eastAsia" w:ascii="仿宋_GB2312" w:eastAsia="仿宋_GB2312"/>
          <w:sz w:val="24"/>
          <w:szCs w:val="24"/>
        </w:rPr>
      </w:pPr>
      <w:r>
        <w:rPr>
          <w:rFonts w:hint="eastAsia" w:ascii="仿宋_GB2312" w:eastAsia="仿宋_GB2312"/>
          <w:sz w:val="24"/>
          <w:szCs w:val="24"/>
        </w:rPr>
        <w:t>2.</w:t>
      </w:r>
      <w:r>
        <w:rPr>
          <w:rFonts w:ascii="仿宋_GB2312" w:eastAsia="仿宋_GB2312"/>
          <w:sz w:val="24"/>
          <w:szCs w:val="24"/>
        </w:rPr>
        <w:t xml:space="preserve"> </w:t>
      </w:r>
      <w:r>
        <w:rPr>
          <w:rFonts w:hint="eastAsia" w:ascii="仿宋_GB2312" w:eastAsia="仿宋_GB2312"/>
          <w:sz w:val="24"/>
          <w:szCs w:val="24"/>
          <w:highlight w:val="yellow"/>
        </w:rPr>
        <w:t>课程代码</w:t>
      </w:r>
      <w:r>
        <w:rPr>
          <w:rFonts w:hint="eastAsia" w:ascii="仿宋_GB2312" w:eastAsia="仿宋_GB2312"/>
          <w:sz w:val="24"/>
          <w:szCs w:val="24"/>
          <w:highlight w:val="yellow"/>
          <w:lang w:val="en-US" w:eastAsia="zh-CN"/>
        </w:rPr>
        <w:t>由教务处</w:t>
      </w:r>
      <w:r>
        <w:rPr>
          <w:rFonts w:hint="eastAsia" w:ascii="仿宋_GB2312" w:eastAsia="仿宋_GB2312"/>
          <w:sz w:val="24"/>
          <w:szCs w:val="24"/>
          <w:highlight w:val="yellow"/>
        </w:rPr>
        <w:t>统一编制</w:t>
      </w:r>
      <w:r>
        <w:rPr>
          <w:rFonts w:hint="eastAsia" w:ascii="仿宋_GB2312" w:eastAsia="仿宋_GB2312"/>
          <w:sz w:val="24"/>
          <w:szCs w:val="24"/>
          <w:highlight w:val="yellow"/>
          <w:lang w:eastAsia="zh-CN"/>
        </w:rPr>
        <w:t>，</w:t>
      </w:r>
      <w:r>
        <w:rPr>
          <w:rFonts w:hint="eastAsia" w:ascii="仿宋_GB2312" w:eastAsia="仿宋_GB2312"/>
          <w:sz w:val="24"/>
          <w:szCs w:val="24"/>
          <w:highlight w:val="yellow"/>
          <w:lang w:val="en-US" w:eastAsia="zh-CN"/>
        </w:rPr>
        <w:t>若使用已有微专业课程，需在表中填写已有课程代码。若需开设新课，则课程代码不填，由教务处统一编制</w:t>
      </w:r>
      <w:r>
        <w:rPr>
          <w:rFonts w:hint="eastAsia" w:ascii="仿宋_GB2312" w:eastAsia="仿宋_GB2312"/>
          <w:sz w:val="24"/>
          <w:szCs w:val="24"/>
        </w:rPr>
        <w:t>；</w:t>
      </w:r>
    </w:p>
    <w:p w14:paraId="38461A89">
      <w:pPr>
        <w:widowControl/>
        <w:rPr>
          <w:rFonts w:hint="eastAsia" w:ascii="仿宋_GB2312" w:eastAsia="仿宋_GB2312"/>
          <w:sz w:val="24"/>
          <w:szCs w:val="24"/>
          <w:lang w:val="en-US" w:eastAsia="zh-CN"/>
        </w:rPr>
      </w:pPr>
      <w:r>
        <w:rPr>
          <w:rFonts w:hint="eastAsia" w:ascii="仿宋_GB2312" w:eastAsia="仿宋_GB2312"/>
          <w:sz w:val="24"/>
          <w:szCs w:val="24"/>
          <w:lang w:val="en-US" w:eastAsia="zh-CN"/>
        </w:rPr>
        <w:t>3.</w:t>
      </w:r>
      <w:r>
        <w:rPr>
          <w:rFonts w:hint="eastAsia" w:ascii="仿宋_GB2312" w:eastAsia="仿宋_GB2312"/>
          <w:sz w:val="24"/>
          <w:szCs w:val="24"/>
        </w:rPr>
        <w:t>“开课</w:t>
      </w:r>
      <w:r>
        <w:rPr>
          <w:rFonts w:hint="eastAsia" w:ascii="仿宋_GB2312" w:eastAsia="仿宋_GB2312"/>
          <w:sz w:val="24"/>
          <w:szCs w:val="24"/>
          <w:lang w:val="en-US" w:eastAsia="zh-CN"/>
        </w:rPr>
        <w:t>学期</w:t>
      </w:r>
      <w:r>
        <w:rPr>
          <w:rFonts w:hint="eastAsia" w:ascii="仿宋_GB2312" w:eastAsia="仿宋_GB2312"/>
          <w:sz w:val="24"/>
          <w:szCs w:val="24"/>
        </w:rPr>
        <w:t>”</w:t>
      </w:r>
      <w:r>
        <w:rPr>
          <w:rFonts w:hint="eastAsia" w:ascii="仿宋_GB2312" w:eastAsia="仿宋_GB2312"/>
          <w:sz w:val="24"/>
          <w:szCs w:val="24"/>
          <w:lang w:val="en-US" w:eastAsia="zh-CN"/>
        </w:rPr>
        <w:t>要求按照</w:t>
      </w:r>
      <w:r>
        <w:rPr>
          <w:rFonts w:ascii="仿宋_GB2312" w:eastAsia="仿宋_GB2312"/>
          <w:sz w:val="24"/>
          <w:szCs w:val="24"/>
        </w:rPr>
        <w:t>4</w:t>
      </w:r>
      <w:r>
        <w:rPr>
          <w:rFonts w:hint="eastAsia" w:ascii="仿宋_GB2312" w:eastAsia="仿宋_GB2312"/>
          <w:sz w:val="24"/>
          <w:szCs w:val="24"/>
        </w:rPr>
        <w:t>年制内</w:t>
      </w:r>
      <w:r>
        <w:rPr>
          <w:rFonts w:hint="eastAsia" w:ascii="仿宋_GB2312" w:eastAsia="仿宋_GB2312"/>
          <w:sz w:val="24"/>
          <w:szCs w:val="24"/>
          <w:lang w:eastAsia="zh-CN"/>
        </w:rPr>
        <w:t>，</w:t>
      </w:r>
      <w:r>
        <w:rPr>
          <w:rFonts w:hint="eastAsia" w:ascii="仿宋_GB2312" w:eastAsia="仿宋_GB2312"/>
          <w:sz w:val="24"/>
          <w:szCs w:val="24"/>
          <w:lang w:val="en-US" w:eastAsia="zh-CN"/>
        </w:rPr>
        <w:t>于第2</w:t>
      </w:r>
      <w:r>
        <w:rPr>
          <w:rFonts w:hint="eastAsia" w:ascii="仿宋_GB2312" w:eastAsia="仿宋_GB2312"/>
          <w:sz w:val="24"/>
          <w:szCs w:val="24"/>
        </w:rPr>
        <w:t>-1</w:t>
      </w:r>
      <w:r>
        <w:rPr>
          <w:rFonts w:hint="eastAsia" w:ascii="仿宋_GB2312" w:eastAsia="仿宋_GB2312"/>
          <w:sz w:val="24"/>
          <w:szCs w:val="24"/>
          <w:lang w:val="en-US" w:eastAsia="zh-CN"/>
        </w:rPr>
        <w:t>学期开课，结课时间不能晚于4-2学期。各学院微专业连续开设一年至结业，由秋季开课、春季结业；</w:t>
      </w:r>
    </w:p>
    <w:p w14:paraId="7B0B6CD3">
      <w:pPr>
        <w:widowControl/>
        <w:rPr>
          <w:rFonts w:hint="eastAsia" w:ascii="仿宋_GB2312" w:eastAsia="仿宋_GB2312"/>
          <w:sz w:val="24"/>
          <w:szCs w:val="24"/>
          <w:lang w:eastAsia="zh-CN"/>
        </w:rPr>
      </w:pPr>
      <w:r>
        <w:rPr>
          <w:rFonts w:hint="eastAsia" w:ascii="仿宋_GB2312" w:eastAsia="仿宋_GB2312"/>
          <w:sz w:val="24"/>
          <w:szCs w:val="24"/>
          <w:lang w:val="en-US" w:eastAsia="zh-CN"/>
        </w:rPr>
        <w:t>4</w:t>
      </w:r>
      <w:r>
        <w:rPr>
          <w:rFonts w:hint="eastAsia" w:ascii="仿宋_GB2312" w:eastAsia="仿宋_GB2312"/>
          <w:sz w:val="24"/>
          <w:szCs w:val="24"/>
        </w:rPr>
        <w:t>.</w:t>
      </w:r>
      <w:r>
        <w:rPr>
          <w:rFonts w:ascii="仿宋_GB2312" w:eastAsia="仿宋_GB2312"/>
          <w:sz w:val="24"/>
          <w:szCs w:val="24"/>
        </w:rPr>
        <w:t xml:space="preserve"> </w:t>
      </w:r>
      <w:r>
        <w:rPr>
          <w:rFonts w:hint="eastAsia" w:ascii="仿宋_GB2312" w:eastAsia="仿宋_GB2312"/>
          <w:sz w:val="24"/>
          <w:szCs w:val="24"/>
        </w:rPr>
        <w:t>开课单位填写任课教师所在部门或单位</w:t>
      </w:r>
      <w:r>
        <w:rPr>
          <w:rFonts w:hint="eastAsia" w:ascii="仿宋_GB2312" w:eastAsia="仿宋_GB2312"/>
          <w:sz w:val="24"/>
          <w:szCs w:val="24"/>
          <w:lang w:eastAsia="zh-CN"/>
        </w:rPr>
        <w:t>；</w:t>
      </w:r>
    </w:p>
    <w:p w14:paraId="7D71DC53">
      <w:pPr>
        <w:widowControl/>
        <w:rPr>
          <w:rFonts w:hint="eastAsia" w:ascii="仿宋_GB2312" w:eastAsia="仿宋_GB2312"/>
          <w:sz w:val="24"/>
          <w:szCs w:val="24"/>
          <w:lang w:val="en-US" w:eastAsia="zh-CN"/>
        </w:rPr>
      </w:pPr>
      <w:r>
        <w:rPr>
          <w:rFonts w:hint="eastAsia" w:ascii="仿宋_GB2312" w:eastAsia="仿宋_GB2312"/>
          <w:sz w:val="24"/>
          <w:szCs w:val="24"/>
          <w:lang w:val="en-US" w:eastAsia="zh-CN"/>
        </w:rPr>
        <w:t>5. 按照2025版本科人才培养方案修订指导意见要求，微专业总学分原则上不超过16学分；</w:t>
      </w:r>
    </w:p>
    <w:p w14:paraId="7E23B3EB">
      <w:pPr>
        <w:widowControl/>
        <w:rPr>
          <w:rFonts w:hint="eastAsia" w:ascii="仿宋_GB2312" w:eastAsia="仿宋_GB2312"/>
          <w:sz w:val="24"/>
          <w:szCs w:val="24"/>
          <w:lang w:val="en-US" w:eastAsia="zh-CN"/>
        </w:rPr>
      </w:pPr>
      <w:r>
        <w:rPr>
          <w:rFonts w:hint="eastAsia" w:ascii="仿宋_GB2312" w:eastAsia="仿宋_GB2312"/>
          <w:sz w:val="24"/>
          <w:szCs w:val="24"/>
          <w:lang w:val="en-US" w:eastAsia="zh-CN"/>
        </w:rPr>
        <w:t>6. 上课时间需安排在周六日。</w:t>
      </w:r>
    </w:p>
    <w:p w14:paraId="5700AF57">
      <w:pPr>
        <w:widowControl/>
        <w:rPr>
          <w:rFonts w:hint="default" w:ascii="仿宋_GB2312" w:eastAsia="仿宋_GB2312"/>
          <w:sz w:val="24"/>
          <w:szCs w:val="24"/>
          <w:lang w:val="en-US" w:eastAsia="zh-CN"/>
        </w:rPr>
      </w:pPr>
    </w:p>
    <w:p w14:paraId="005AC714">
      <w:pPr>
        <w:widowControl/>
        <w:spacing w:line="360" w:lineRule="auto"/>
        <w:ind w:firstLine="598" w:firstLineChars="187"/>
        <w:jc w:val="left"/>
        <w:rPr>
          <w:rFonts w:ascii="黑体" w:hAnsi="黑体" w:eastAsia="黑体" w:cs="黑体"/>
          <w:bCs/>
          <w:sz w:val="28"/>
          <w:szCs w:val="28"/>
        </w:rPr>
      </w:pPr>
      <w:r>
        <w:rPr>
          <w:sz w:val="32"/>
        </w:rPr>
        <w:br w:type="page"/>
      </w:r>
      <w:r>
        <w:rPr>
          <w:rFonts w:hint="eastAsia" w:ascii="黑体" w:hAnsi="黑体" w:eastAsia="黑体" w:cs="黑体"/>
          <w:bCs/>
          <w:sz w:val="28"/>
          <w:szCs w:val="28"/>
        </w:rPr>
        <w:t>六、课程简介</w:t>
      </w:r>
    </w:p>
    <w:p w14:paraId="3593F773">
      <w:pPr>
        <w:widowControl/>
        <w:spacing w:line="400" w:lineRule="exact"/>
        <w:ind w:firstLine="560" w:firstLineChars="200"/>
        <w:rPr>
          <w:rFonts w:ascii="仿宋_GB2312" w:eastAsia="仿宋_GB2312"/>
          <w:sz w:val="28"/>
          <w:szCs w:val="28"/>
        </w:rPr>
      </w:pPr>
      <w:r>
        <w:rPr>
          <w:rFonts w:hint="eastAsia" w:ascii="仿宋_GB2312" w:eastAsia="仿宋_GB2312"/>
          <w:sz w:val="28"/>
          <w:szCs w:val="28"/>
        </w:rPr>
        <w:t>对本微专业拟开设的课程进行简要介绍，包括课程主要内容、课程教学设计等，每门课300字以内。</w:t>
      </w:r>
    </w:p>
    <w:tbl>
      <w:tblPr>
        <w:tblStyle w:val="2"/>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05"/>
        <w:gridCol w:w="1167"/>
        <w:gridCol w:w="7514"/>
      </w:tblGrid>
      <w:tr w14:paraId="5806A8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326" w:type="pct"/>
            <w:tcBorders>
              <w:top w:val="single" w:color="auto" w:sz="4" w:space="0"/>
            </w:tcBorders>
            <w:vAlign w:val="center"/>
          </w:tcPr>
          <w:p w14:paraId="0888BE90">
            <w:pPr>
              <w:keepNext w:val="0"/>
              <w:keepLines w:val="0"/>
              <w:widowControl/>
              <w:suppressLineNumbers w:val="0"/>
              <w:spacing w:before="0" w:beforeAutospacing="0" w:after="0" w:afterAutospacing="0"/>
              <w:ind w:left="0" w:right="0"/>
              <w:jc w:val="center"/>
              <w:rPr>
                <w:rFonts w:hint="eastAsia" w:ascii="黑体" w:hAnsi="黑体" w:eastAsia="黑体" w:cs="黑体"/>
                <w:b/>
                <w:spacing w:val="20"/>
                <w:kern w:val="2"/>
                <w:sz w:val="28"/>
                <w:szCs w:val="28"/>
              </w:rPr>
            </w:pPr>
            <w:r>
              <w:rPr>
                <w:rFonts w:hint="eastAsia" w:ascii="黑体" w:hAnsi="黑体" w:eastAsia="黑体" w:cs="黑体"/>
                <w:b/>
                <w:spacing w:val="20"/>
                <w:kern w:val="2"/>
                <w:sz w:val="28"/>
                <w:szCs w:val="28"/>
              </w:rPr>
              <w:t>序号</w:t>
            </w:r>
          </w:p>
        </w:tc>
        <w:tc>
          <w:tcPr>
            <w:tcW w:w="628" w:type="pct"/>
            <w:tcBorders>
              <w:top w:val="single" w:color="auto" w:sz="4" w:space="0"/>
            </w:tcBorders>
            <w:vAlign w:val="center"/>
          </w:tcPr>
          <w:p w14:paraId="01035CA1">
            <w:pPr>
              <w:keepNext w:val="0"/>
              <w:keepLines w:val="0"/>
              <w:widowControl/>
              <w:suppressLineNumbers w:val="0"/>
              <w:spacing w:before="0" w:beforeAutospacing="0" w:after="0" w:afterAutospacing="0"/>
              <w:ind w:left="0" w:right="0"/>
              <w:jc w:val="center"/>
              <w:rPr>
                <w:rFonts w:hint="eastAsia" w:ascii="黑体" w:hAnsi="黑体" w:eastAsia="黑体" w:cs="黑体"/>
                <w:b/>
                <w:spacing w:val="20"/>
                <w:kern w:val="2"/>
                <w:sz w:val="28"/>
                <w:szCs w:val="28"/>
              </w:rPr>
            </w:pPr>
            <w:r>
              <w:rPr>
                <w:rFonts w:hint="eastAsia" w:ascii="黑体" w:hAnsi="黑体" w:eastAsia="黑体" w:cs="黑体"/>
                <w:b/>
                <w:spacing w:val="20"/>
                <w:kern w:val="2"/>
                <w:sz w:val="28"/>
                <w:szCs w:val="28"/>
              </w:rPr>
              <w:t>课程名称</w:t>
            </w:r>
          </w:p>
        </w:tc>
        <w:tc>
          <w:tcPr>
            <w:tcW w:w="4044" w:type="pct"/>
            <w:tcBorders>
              <w:top w:val="single" w:color="auto" w:sz="4" w:space="0"/>
              <w:bottom w:val="single" w:color="auto" w:sz="4" w:space="0"/>
            </w:tcBorders>
            <w:vAlign w:val="center"/>
          </w:tcPr>
          <w:p w14:paraId="79053672">
            <w:pPr>
              <w:keepNext w:val="0"/>
              <w:keepLines w:val="0"/>
              <w:widowControl/>
              <w:suppressLineNumbers w:val="0"/>
              <w:spacing w:before="0" w:beforeAutospacing="0" w:after="0" w:afterAutospacing="0"/>
              <w:ind w:left="0" w:right="0"/>
              <w:jc w:val="center"/>
              <w:rPr>
                <w:rFonts w:hint="eastAsia" w:ascii="黑体" w:hAnsi="黑体" w:eastAsia="黑体" w:cs="黑体"/>
                <w:bCs/>
                <w:kern w:val="2"/>
                <w:sz w:val="28"/>
                <w:szCs w:val="28"/>
              </w:rPr>
            </w:pPr>
            <w:r>
              <w:rPr>
                <w:rFonts w:hint="eastAsia" w:ascii="黑体" w:hAnsi="黑体" w:eastAsia="黑体" w:cs="黑体"/>
                <w:b/>
                <w:spacing w:val="20"/>
                <w:kern w:val="2"/>
                <w:sz w:val="28"/>
                <w:szCs w:val="28"/>
              </w:rPr>
              <w:t>课程简介</w:t>
            </w:r>
          </w:p>
        </w:tc>
      </w:tr>
      <w:tr w14:paraId="7805C8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326" w:type="pct"/>
            <w:vAlign w:val="center"/>
          </w:tcPr>
          <w:p w14:paraId="1287A44F">
            <w:pPr>
              <w:keepNext w:val="0"/>
              <w:keepLines w:val="0"/>
              <w:widowControl/>
              <w:suppressLineNumbers w:val="0"/>
              <w:spacing w:before="0" w:beforeAutospacing="0" w:after="0" w:afterAutospacing="0"/>
              <w:ind w:left="0" w:right="0"/>
              <w:jc w:val="center"/>
              <w:rPr>
                <w:rFonts w:hint="eastAsia" w:ascii="黑体" w:hAnsi="黑体" w:eastAsia="黑体"/>
                <w:bCs/>
                <w:kern w:val="2"/>
                <w:sz w:val="18"/>
                <w:szCs w:val="18"/>
              </w:rPr>
            </w:pPr>
            <w:r>
              <w:rPr>
                <w:rFonts w:hint="eastAsia" w:ascii="黑体" w:hAnsi="黑体" w:eastAsia="黑体"/>
                <w:bCs/>
                <w:kern w:val="2"/>
                <w:sz w:val="24"/>
                <w:szCs w:val="24"/>
              </w:rPr>
              <w:t>1</w:t>
            </w:r>
          </w:p>
        </w:tc>
        <w:tc>
          <w:tcPr>
            <w:tcW w:w="628" w:type="pct"/>
            <w:vAlign w:val="center"/>
          </w:tcPr>
          <w:p w14:paraId="78B735A0">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top"/>
              <w:rPr>
                <w:rFonts w:hint="eastAsia" w:ascii="黑体" w:hAnsi="黑体" w:eastAsia="黑体"/>
                <w:bCs/>
                <w:kern w:val="2"/>
                <w:sz w:val="18"/>
                <w:szCs w:val="18"/>
              </w:rPr>
            </w:pPr>
            <w:r>
              <w:rPr>
                <w:rStyle w:val="4"/>
                <w:rFonts w:hint="eastAsia" w:ascii="仿宋" w:hAnsi="仿宋" w:eastAsia="仿宋" w:cs="仿宋"/>
                <w:kern w:val="2"/>
                <w:sz w:val="24"/>
                <w:szCs w:val="24"/>
                <w:highlight w:val="none"/>
                <w:lang w:val="en-US" w:eastAsia="zh-CN" w:bidi="ar"/>
              </w:rPr>
              <w:t>智慧税务专业基础</w:t>
            </w:r>
          </w:p>
        </w:tc>
        <w:tc>
          <w:tcPr>
            <w:tcW w:w="4044" w:type="pct"/>
            <w:tcBorders>
              <w:top w:val="single" w:color="auto" w:sz="4" w:space="0"/>
              <w:bottom w:val="single" w:color="auto" w:sz="4" w:space="0"/>
            </w:tcBorders>
            <w:vAlign w:val="center"/>
          </w:tcPr>
          <w:p w14:paraId="71B187AF">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480" w:firstLineChars="200"/>
              <w:jc w:val="both"/>
              <w:textAlignment w:val="auto"/>
              <w:rPr>
                <w:rFonts w:hint="eastAsia" w:ascii="仿宋" w:hAnsi="仿宋" w:eastAsia="仿宋"/>
                <w:bCs/>
                <w:kern w:val="2"/>
                <w:sz w:val="21"/>
                <w:szCs w:val="21"/>
              </w:rPr>
            </w:pPr>
            <w:r>
              <w:rPr>
                <w:rFonts w:hint="eastAsia" w:ascii="仿宋" w:hAnsi="仿宋" w:eastAsia="仿宋" w:cs="仿宋"/>
                <w:kern w:val="2"/>
                <w:sz w:val="24"/>
                <w:szCs w:val="24"/>
                <w:highlight w:val="none"/>
                <w:lang w:val="en-US" w:eastAsia="zh-CN"/>
              </w:rPr>
              <w:t>本课程是专业基础课程，旨在通过讲授税收学原理和中国税收制度，为学生后续相关专业课程的学习奠定良好的基础。通过本课程的学习，学生将全面了解税收理论和中国税收制度，提升智慧税务专业素养与分析实际问题的能力。课程内容主要包括导论、税收原则、税收效应、税收负担、税制概论、增值税、消费税、企业所得税、个人所得税、中国税制的发展和展望等内容。在教学设计上，本课程注重理论紧密结合实践，通过案例分析、分组讨论等方式加深学生对课程内容的理解，通过播放视频、课堂互动等方式培养学生对课程的学习兴趣，提高学生的专业水平和综合能力。</w:t>
            </w:r>
          </w:p>
        </w:tc>
      </w:tr>
      <w:tr w14:paraId="2F592F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326" w:type="pct"/>
            <w:vAlign w:val="center"/>
          </w:tcPr>
          <w:p w14:paraId="10F60E96">
            <w:pPr>
              <w:keepNext w:val="0"/>
              <w:keepLines w:val="0"/>
              <w:widowControl/>
              <w:suppressLineNumbers w:val="0"/>
              <w:spacing w:before="0" w:beforeAutospacing="0" w:after="0" w:afterAutospacing="0"/>
              <w:ind w:left="0" w:right="0"/>
              <w:jc w:val="center"/>
              <w:rPr>
                <w:rFonts w:hint="eastAsia" w:ascii="黑体" w:hAnsi="黑体" w:eastAsia="黑体"/>
                <w:bCs/>
                <w:kern w:val="2"/>
                <w:sz w:val="18"/>
                <w:szCs w:val="18"/>
              </w:rPr>
            </w:pPr>
            <w:r>
              <w:rPr>
                <w:rFonts w:hint="eastAsia" w:ascii="黑体" w:hAnsi="黑体" w:eastAsia="黑体"/>
                <w:bCs/>
                <w:kern w:val="2"/>
                <w:sz w:val="24"/>
                <w:szCs w:val="24"/>
              </w:rPr>
              <w:t>2</w:t>
            </w:r>
          </w:p>
        </w:tc>
        <w:tc>
          <w:tcPr>
            <w:tcW w:w="628" w:type="pct"/>
            <w:vAlign w:val="center"/>
          </w:tcPr>
          <w:p w14:paraId="4A9A525B">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top"/>
              <w:rPr>
                <w:rFonts w:hint="eastAsia" w:ascii="黑体" w:hAnsi="黑体" w:eastAsia="黑体"/>
                <w:bCs/>
                <w:kern w:val="2"/>
                <w:sz w:val="18"/>
                <w:szCs w:val="18"/>
              </w:rPr>
            </w:pPr>
            <w:r>
              <w:rPr>
                <w:rStyle w:val="4"/>
                <w:rFonts w:hint="eastAsia" w:ascii="仿宋" w:hAnsi="仿宋" w:eastAsia="仿宋" w:cs="仿宋"/>
                <w:kern w:val="2"/>
                <w:sz w:val="24"/>
                <w:szCs w:val="24"/>
                <w:highlight w:val="none"/>
                <w:lang w:val="en-US" w:eastAsia="zh-CN" w:bidi="ar"/>
              </w:rPr>
              <w:t>税收大数据分析与治理现代化</w:t>
            </w:r>
          </w:p>
        </w:tc>
        <w:tc>
          <w:tcPr>
            <w:tcW w:w="4044" w:type="pct"/>
            <w:tcBorders>
              <w:top w:val="single" w:color="auto" w:sz="4" w:space="0"/>
              <w:bottom w:val="single" w:color="auto" w:sz="4" w:space="0"/>
            </w:tcBorders>
            <w:vAlign w:val="center"/>
          </w:tcPr>
          <w:p w14:paraId="33E86934">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480" w:firstLineChars="200"/>
              <w:jc w:val="both"/>
              <w:textAlignment w:val="auto"/>
              <w:rPr>
                <w:rFonts w:hint="eastAsia" w:ascii="仿宋" w:hAnsi="仿宋" w:eastAsia="仿宋"/>
                <w:bCs/>
                <w:kern w:val="2"/>
                <w:sz w:val="21"/>
                <w:szCs w:val="21"/>
              </w:rPr>
            </w:pPr>
            <w:r>
              <w:rPr>
                <w:rFonts w:hint="eastAsia" w:ascii="仿宋" w:hAnsi="仿宋" w:eastAsia="仿宋" w:cs="仿宋"/>
                <w:kern w:val="2"/>
                <w:sz w:val="24"/>
                <w:szCs w:val="24"/>
                <w:highlight w:val="none"/>
              </w:rPr>
              <w:t>本课程研究现代税收领域的大数据分析及其对国家治理、企业治理现代化的影响。课程首先介绍税收大数据的基本理念及其在税收领域中的战略意义，探讨税收大数据的获取途径及实际应用。在此过程中将引导学员构建完备的税收分析指标体系，并介绍税收经济分析与预测方法，并通过实际案例展示其应用。课程还将探讨税收数据挖掘和人工神经网络模型等技术在税收遵从风险分析和税收风险预警评估中的实际应用。基于税收大数据分析，课程将讨论税收大数据分析在税收治理、政府监管企业行为、企业内部治理等方面的影响，讲授税收大数据分析对治理现代化的影响。理论讲授过程中，教师通过引入丰富的现实案例，增强知识的可理解性，进而培养学生的大数据分析能力和独立分析、解决税收问题的能力。</w:t>
            </w:r>
          </w:p>
        </w:tc>
      </w:tr>
      <w:tr w14:paraId="7DAA5A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326" w:type="pct"/>
            <w:vAlign w:val="center"/>
          </w:tcPr>
          <w:p w14:paraId="0B8828FF">
            <w:pPr>
              <w:keepNext w:val="0"/>
              <w:keepLines w:val="0"/>
              <w:widowControl/>
              <w:suppressLineNumbers w:val="0"/>
              <w:spacing w:before="0" w:beforeAutospacing="0" w:after="0" w:afterAutospacing="0"/>
              <w:ind w:left="0" w:right="0"/>
              <w:jc w:val="center"/>
              <w:rPr>
                <w:rFonts w:hint="eastAsia" w:ascii="黑体" w:hAnsi="黑体" w:eastAsia="黑体"/>
                <w:bCs/>
                <w:kern w:val="2"/>
                <w:sz w:val="18"/>
                <w:szCs w:val="18"/>
              </w:rPr>
            </w:pPr>
            <w:r>
              <w:rPr>
                <w:rFonts w:hint="eastAsia" w:ascii="黑体" w:hAnsi="黑体" w:eastAsia="黑体"/>
                <w:bCs/>
                <w:kern w:val="2"/>
                <w:sz w:val="24"/>
                <w:szCs w:val="24"/>
              </w:rPr>
              <w:t>3</w:t>
            </w:r>
          </w:p>
        </w:tc>
        <w:tc>
          <w:tcPr>
            <w:tcW w:w="628" w:type="pct"/>
            <w:vAlign w:val="center"/>
          </w:tcPr>
          <w:p w14:paraId="019963E1">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80" w:lineRule="exact"/>
              <w:ind w:left="0" w:right="0"/>
              <w:jc w:val="center"/>
              <w:textAlignment w:val="top"/>
              <w:rPr>
                <w:rFonts w:hint="eastAsia" w:ascii="黑体" w:hAnsi="黑体" w:eastAsia="黑体"/>
                <w:bCs/>
                <w:kern w:val="2"/>
                <w:sz w:val="18"/>
                <w:szCs w:val="18"/>
              </w:rPr>
            </w:pPr>
            <w:r>
              <w:rPr>
                <w:rStyle w:val="4"/>
                <w:rFonts w:hint="eastAsia" w:ascii="仿宋" w:hAnsi="仿宋" w:eastAsia="仿宋" w:cs="仿宋"/>
                <w:kern w:val="2"/>
                <w:sz w:val="24"/>
                <w:szCs w:val="24"/>
                <w:highlight w:val="none"/>
                <w:lang w:val="en-US" w:eastAsia="zh-CN" w:bidi="ar"/>
              </w:rPr>
              <w:t>互联网+背景下的新型税收征管</w:t>
            </w:r>
          </w:p>
        </w:tc>
        <w:tc>
          <w:tcPr>
            <w:tcW w:w="4044" w:type="pct"/>
            <w:tcBorders>
              <w:top w:val="single" w:color="auto" w:sz="4" w:space="0"/>
              <w:bottom w:val="single" w:color="auto" w:sz="4" w:space="0"/>
            </w:tcBorders>
            <w:vAlign w:val="center"/>
          </w:tcPr>
          <w:p w14:paraId="6A0D9315">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480" w:firstLineChars="200"/>
              <w:jc w:val="both"/>
              <w:textAlignment w:val="auto"/>
              <w:rPr>
                <w:rFonts w:hint="eastAsia" w:ascii="仿宋" w:hAnsi="仿宋" w:eastAsia="仿宋"/>
                <w:bCs/>
                <w:kern w:val="2"/>
                <w:sz w:val="21"/>
                <w:szCs w:val="21"/>
              </w:rPr>
            </w:pPr>
            <w:r>
              <w:rPr>
                <w:rFonts w:hint="eastAsia" w:ascii="仿宋" w:hAnsi="仿宋" w:eastAsia="仿宋" w:cs="仿宋"/>
                <w:kern w:val="2"/>
                <w:sz w:val="24"/>
                <w:szCs w:val="24"/>
                <w:highlight w:val="none"/>
              </w:rPr>
              <w:t>本课程以“互联网+背景下的新型税收征管”为主题，全面深入论述五大税收征管热点，即税收治理创新、税收征管制度完善、税收征管风险管理、大数据与税收征管深度融合和电子</w:t>
            </w:r>
            <w:r>
              <w:rPr>
                <w:rFonts w:hint="eastAsia" w:ascii="仿宋" w:hAnsi="仿宋" w:eastAsia="仿宋" w:cs="仿宋"/>
                <w:kern w:val="2"/>
                <w:sz w:val="24"/>
                <w:szCs w:val="24"/>
                <w:highlight w:val="none"/>
                <w:lang w:val="en-US" w:eastAsia="zh-CN"/>
              </w:rPr>
              <w:t>税务</w:t>
            </w:r>
            <w:r>
              <w:rPr>
                <w:rFonts w:hint="eastAsia" w:ascii="仿宋" w:hAnsi="仿宋" w:eastAsia="仿宋" w:cs="仿宋"/>
                <w:kern w:val="2"/>
                <w:sz w:val="24"/>
                <w:szCs w:val="24"/>
                <w:highlight w:val="none"/>
              </w:rPr>
              <w:t>局建设。课程内容包括数字经济下新商业模式的税收治理、整体视角下税收治理的经验与启示、变革税务执法和监管理念、提升税收治理能力，以及“互联网+”背景下的税收征管制度研究等。本课程注重理论实践结合，通过案例分析、讨论等方式加深学生对课程内容的理解，并培养学生的综合能力和创新意识。旨在培养学生对“互联网+”时代背景下的税收征管模式转型有更深入的理解和认知，为税务从业人员的职业发展奠定基础。</w:t>
            </w:r>
          </w:p>
        </w:tc>
      </w:tr>
      <w:tr w14:paraId="46F507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326" w:type="pct"/>
            <w:vAlign w:val="center"/>
          </w:tcPr>
          <w:p w14:paraId="0B65AF2A">
            <w:pPr>
              <w:keepNext w:val="0"/>
              <w:keepLines w:val="0"/>
              <w:widowControl/>
              <w:suppressLineNumbers w:val="0"/>
              <w:spacing w:before="0" w:beforeAutospacing="0" w:after="0" w:afterAutospacing="0"/>
              <w:ind w:left="0" w:right="0"/>
              <w:jc w:val="center"/>
              <w:rPr>
                <w:rFonts w:hint="eastAsia" w:ascii="黑体" w:hAnsi="黑体" w:eastAsia="黑体"/>
                <w:bCs/>
                <w:kern w:val="2"/>
                <w:sz w:val="18"/>
                <w:szCs w:val="18"/>
              </w:rPr>
            </w:pPr>
            <w:r>
              <w:rPr>
                <w:rFonts w:hint="eastAsia" w:ascii="黑体" w:hAnsi="黑体" w:eastAsia="黑体"/>
                <w:bCs/>
                <w:kern w:val="2"/>
                <w:sz w:val="24"/>
                <w:szCs w:val="24"/>
              </w:rPr>
              <w:t>4</w:t>
            </w:r>
          </w:p>
        </w:tc>
        <w:tc>
          <w:tcPr>
            <w:tcW w:w="628" w:type="pct"/>
            <w:vAlign w:val="center"/>
          </w:tcPr>
          <w:p w14:paraId="56FD8BBD">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80" w:lineRule="exact"/>
              <w:ind w:left="0" w:right="0"/>
              <w:jc w:val="center"/>
              <w:textAlignment w:val="top"/>
              <w:rPr>
                <w:rFonts w:hint="eastAsia" w:ascii="黑体" w:hAnsi="黑体" w:eastAsia="黑体"/>
                <w:bCs/>
                <w:kern w:val="2"/>
                <w:sz w:val="18"/>
                <w:szCs w:val="18"/>
              </w:rPr>
            </w:pPr>
            <w:r>
              <w:rPr>
                <w:rStyle w:val="4"/>
                <w:rFonts w:hint="eastAsia" w:ascii="仿宋" w:hAnsi="仿宋" w:eastAsia="仿宋" w:cs="仿宋"/>
                <w:kern w:val="2"/>
                <w:sz w:val="24"/>
                <w:szCs w:val="24"/>
                <w:highlight w:val="none"/>
                <w:lang w:val="en-US" w:eastAsia="zh-CN" w:bidi="ar"/>
              </w:rPr>
              <w:t>数字时代的税收筹划</w:t>
            </w:r>
          </w:p>
        </w:tc>
        <w:tc>
          <w:tcPr>
            <w:tcW w:w="4044" w:type="pct"/>
            <w:tcBorders>
              <w:top w:val="single" w:color="auto" w:sz="4" w:space="0"/>
              <w:bottom w:val="single" w:color="auto" w:sz="4" w:space="0"/>
            </w:tcBorders>
            <w:vAlign w:val="center"/>
          </w:tcPr>
          <w:p w14:paraId="67C8B2C1">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480" w:firstLineChars="200"/>
              <w:jc w:val="both"/>
              <w:textAlignment w:val="auto"/>
              <w:rPr>
                <w:rFonts w:hint="eastAsia" w:ascii="仿宋" w:hAnsi="仿宋" w:eastAsia="仿宋"/>
                <w:bCs/>
                <w:kern w:val="2"/>
                <w:sz w:val="21"/>
                <w:szCs w:val="21"/>
              </w:rPr>
            </w:pPr>
            <w:r>
              <w:rPr>
                <w:rFonts w:hint="eastAsia" w:ascii="仿宋" w:hAnsi="仿宋" w:eastAsia="仿宋" w:cs="仿宋"/>
                <w:kern w:val="2"/>
                <w:sz w:val="24"/>
                <w:szCs w:val="24"/>
                <w:highlight w:val="none"/>
              </w:rPr>
              <w:t>税收筹划作为一门综合性、应用性较强的课程，既与税收制度和政府税收征管行为紧密相连，又反映企业在不同制度与征管背景下的纳税行为和动机。随着数字技术的飞速发展，企业税收筹划的环境和手段发生了深刻变化。本课程结合数字时代的特征和以数治税的税收征管改革背景，讲解企业在组织架构、生产经营、投融资等活动中可能采取的税收筹划措施。通过本课程的学习，学生将掌握税收筹划的基本原理和方法，主要税种的筹划思路与手段，以及我国现行税制在规范企业纳税行为方面存在的不足。本课程拟采用理论教学与案例教学相结合的方式进行讲授，辅以多媒体资料的运用，丰富课程教学活动，加深学生对知识点的理解。</w:t>
            </w:r>
          </w:p>
        </w:tc>
      </w:tr>
      <w:tr w14:paraId="2C3859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326" w:type="pct"/>
            <w:vAlign w:val="center"/>
          </w:tcPr>
          <w:p w14:paraId="412EF740">
            <w:pPr>
              <w:keepNext w:val="0"/>
              <w:keepLines w:val="0"/>
              <w:widowControl/>
              <w:suppressLineNumbers w:val="0"/>
              <w:spacing w:before="0" w:beforeAutospacing="0" w:after="0" w:afterAutospacing="0"/>
              <w:ind w:left="0" w:right="0"/>
              <w:jc w:val="center"/>
              <w:rPr>
                <w:rFonts w:hint="eastAsia" w:ascii="黑体" w:hAnsi="黑体" w:eastAsia="黑体"/>
                <w:bCs/>
                <w:kern w:val="2"/>
                <w:sz w:val="18"/>
                <w:szCs w:val="18"/>
              </w:rPr>
            </w:pPr>
            <w:r>
              <w:rPr>
                <w:rFonts w:hint="eastAsia" w:ascii="黑体" w:hAnsi="黑体" w:eastAsia="黑体"/>
                <w:bCs/>
                <w:kern w:val="2"/>
                <w:sz w:val="24"/>
                <w:szCs w:val="24"/>
              </w:rPr>
              <w:t>5</w:t>
            </w:r>
          </w:p>
        </w:tc>
        <w:tc>
          <w:tcPr>
            <w:tcW w:w="628" w:type="pct"/>
            <w:vAlign w:val="center"/>
          </w:tcPr>
          <w:p w14:paraId="41D01BFB">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top"/>
              <w:rPr>
                <w:rFonts w:hint="eastAsia" w:ascii="黑体" w:hAnsi="黑体" w:eastAsia="黑体"/>
                <w:bCs/>
                <w:kern w:val="2"/>
                <w:sz w:val="18"/>
                <w:szCs w:val="18"/>
              </w:rPr>
            </w:pPr>
            <w:r>
              <w:rPr>
                <w:rStyle w:val="4"/>
                <w:rFonts w:hint="eastAsia" w:ascii="仿宋" w:hAnsi="仿宋" w:eastAsia="仿宋" w:cs="仿宋"/>
                <w:kern w:val="2"/>
                <w:sz w:val="24"/>
                <w:szCs w:val="24"/>
                <w:highlight w:val="none"/>
                <w:lang w:val="en-US" w:eastAsia="zh-CN" w:bidi="ar"/>
              </w:rPr>
              <w:t>大数据背景下的税务稽查</w:t>
            </w:r>
          </w:p>
        </w:tc>
        <w:tc>
          <w:tcPr>
            <w:tcW w:w="4044" w:type="pct"/>
            <w:tcBorders>
              <w:top w:val="single" w:color="auto" w:sz="4" w:space="0"/>
              <w:bottom w:val="single" w:color="auto" w:sz="4" w:space="0"/>
            </w:tcBorders>
            <w:vAlign w:val="center"/>
          </w:tcPr>
          <w:p w14:paraId="2F8AFED5">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80" w:firstLineChars="200"/>
              <w:textAlignment w:val="auto"/>
              <w:rPr>
                <w:rFonts w:hint="eastAsia" w:ascii="仿宋" w:hAnsi="仿宋" w:eastAsia="仿宋"/>
                <w:bCs/>
                <w:kern w:val="2"/>
                <w:sz w:val="21"/>
                <w:szCs w:val="21"/>
              </w:rPr>
            </w:pPr>
            <w:r>
              <w:rPr>
                <w:rFonts w:hint="eastAsia" w:ascii="仿宋" w:hAnsi="仿宋" w:eastAsia="仿宋" w:cs="仿宋"/>
                <w:snapToGrid/>
                <w:kern w:val="0"/>
                <w:sz w:val="24"/>
                <w:szCs w:val="24"/>
                <w:highlight w:val="none"/>
                <w:lang w:eastAsia="zh-CN"/>
              </w:rPr>
              <w:t>在大数据背景下，税务稽查作为税收现代化的重要组成部分，正在经历着深刻的变革。利用大数据技术构建稽查现代化体系已经成为大势所趋。本课程将探讨如何利用大数据技术提高税务稽查的效率和准确性。课程内容包括：介绍大数据的概念、特点以及在税务稽查中的应用，阐述大数据时代下税务稽查的重要性和必要性；介绍税务稽查的流程和实际案例，包括案源管理、选案、检查、审理和执行等环节，通过案例分析说明大数据技术在税务稽查中的应用效果；探讨大数据背景下税务稽查的未来发展趋势，包括数字化、智能化和协同化等方面。本课程旨在帮助学生全面了解和掌握大数据背景下的税务稽查知识和技能，以培养适应现代税务工作需要的高素质人才。</w:t>
            </w:r>
          </w:p>
        </w:tc>
      </w:tr>
      <w:tr w14:paraId="41F0B6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326" w:type="pct"/>
            <w:vAlign w:val="center"/>
          </w:tcPr>
          <w:p w14:paraId="08C60F2E">
            <w:pPr>
              <w:keepNext w:val="0"/>
              <w:keepLines w:val="0"/>
              <w:widowControl/>
              <w:suppressLineNumbers w:val="0"/>
              <w:spacing w:before="0" w:beforeAutospacing="0" w:after="0" w:afterAutospacing="0"/>
              <w:ind w:left="0" w:right="0"/>
              <w:jc w:val="center"/>
              <w:rPr>
                <w:rFonts w:hint="eastAsia" w:ascii="黑体" w:hAnsi="黑体" w:eastAsia="黑体"/>
                <w:bCs/>
                <w:kern w:val="2"/>
                <w:sz w:val="18"/>
                <w:szCs w:val="18"/>
              </w:rPr>
            </w:pPr>
            <w:r>
              <w:rPr>
                <w:rFonts w:hint="eastAsia" w:ascii="黑体" w:hAnsi="黑体" w:eastAsia="黑体"/>
                <w:bCs/>
                <w:kern w:val="2"/>
                <w:sz w:val="24"/>
                <w:szCs w:val="24"/>
              </w:rPr>
              <w:t>6</w:t>
            </w:r>
          </w:p>
        </w:tc>
        <w:tc>
          <w:tcPr>
            <w:tcW w:w="628" w:type="pct"/>
            <w:vAlign w:val="center"/>
          </w:tcPr>
          <w:p w14:paraId="3140FA08">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top"/>
              <w:rPr>
                <w:rFonts w:hint="eastAsia" w:ascii="黑体" w:hAnsi="黑体" w:eastAsia="黑体"/>
                <w:bCs/>
                <w:kern w:val="2"/>
                <w:sz w:val="18"/>
                <w:szCs w:val="18"/>
              </w:rPr>
            </w:pPr>
            <w:r>
              <w:rPr>
                <w:rStyle w:val="4"/>
                <w:rFonts w:hint="eastAsia" w:ascii="仿宋" w:hAnsi="仿宋" w:eastAsia="仿宋" w:cs="仿宋"/>
                <w:kern w:val="2"/>
                <w:sz w:val="24"/>
                <w:szCs w:val="24"/>
                <w:highlight w:val="none"/>
                <w:lang w:val="en-US" w:eastAsia="zh-CN" w:bidi="ar"/>
              </w:rPr>
              <w:t>大数据与税收风险管理</w:t>
            </w:r>
          </w:p>
        </w:tc>
        <w:tc>
          <w:tcPr>
            <w:tcW w:w="4044" w:type="pct"/>
            <w:tcBorders>
              <w:top w:val="single" w:color="auto" w:sz="4" w:space="0"/>
              <w:bottom w:val="single" w:color="auto" w:sz="4" w:space="0"/>
            </w:tcBorders>
            <w:vAlign w:val="center"/>
          </w:tcPr>
          <w:p w14:paraId="36333496">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480" w:firstLineChars="200"/>
              <w:jc w:val="both"/>
              <w:textAlignment w:val="auto"/>
              <w:rPr>
                <w:rFonts w:hint="eastAsia" w:ascii="仿宋" w:hAnsi="仿宋" w:eastAsia="仿宋" w:cs="仿宋"/>
                <w:snapToGrid/>
                <w:kern w:val="0"/>
                <w:sz w:val="24"/>
                <w:szCs w:val="24"/>
                <w:highlight w:val="none"/>
                <w:lang w:eastAsia="zh-CN"/>
              </w:rPr>
            </w:pPr>
            <w:r>
              <w:rPr>
                <w:rFonts w:hint="eastAsia" w:ascii="仿宋" w:hAnsi="仿宋" w:eastAsia="仿宋" w:cs="仿宋"/>
                <w:snapToGrid/>
                <w:kern w:val="0"/>
                <w:sz w:val="24"/>
                <w:szCs w:val="24"/>
                <w:highlight w:val="none"/>
                <w:lang w:eastAsia="zh-CN"/>
              </w:rPr>
              <w:t>在现代经济活动中，税务管理作为企业运营的关键环节，对于维护企业合法权益和促进可持续发展具有重要意义。本课程深入探讨了税收风险管理的基本架构、关键步骤与操作技巧，同时重点介绍了大数据和现代信息技术在税务领域的创新应用。学生将学习到如何运用大数据分析工具进行税务风险评估，掌握智能税务系统的运作机制，并了解税收法律法规在实际企业运营中的应用。</w:t>
            </w:r>
          </w:p>
          <w:p w14:paraId="1D6E04AB">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480" w:firstLineChars="200"/>
              <w:jc w:val="both"/>
              <w:textAlignment w:val="auto"/>
              <w:rPr>
                <w:rFonts w:hint="eastAsia" w:ascii="仿宋" w:hAnsi="仿宋" w:eastAsia="仿宋" w:cs="仿宋"/>
                <w:snapToGrid/>
                <w:kern w:val="0"/>
                <w:sz w:val="24"/>
                <w:szCs w:val="24"/>
                <w:highlight w:val="none"/>
                <w:lang w:eastAsia="zh-CN"/>
              </w:rPr>
            </w:pPr>
            <w:r>
              <w:rPr>
                <w:rFonts w:hint="eastAsia" w:ascii="仿宋" w:hAnsi="仿宋" w:eastAsia="仿宋" w:cs="仿宋"/>
                <w:snapToGrid/>
                <w:kern w:val="0"/>
                <w:sz w:val="24"/>
                <w:szCs w:val="24"/>
                <w:highlight w:val="none"/>
                <w:lang w:eastAsia="zh-CN"/>
              </w:rPr>
              <w:t>教学内容不仅限于税收学专业学生，也适用于财务管理、数据分析、信息技术等相关专业的学生，以及对税务管理感兴趣的跨学科背景</w:t>
            </w:r>
            <w:r>
              <w:rPr>
                <w:rFonts w:hint="eastAsia" w:ascii="仿宋" w:hAnsi="仿宋" w:eastAsia="仿宋" w:cs="仿宋"/>
                <w:snapToGrid/>
                <w:kern w:val="0"/>
                <w:sz w:val="24"/>
                <w:szCs w:val="24"/>
                <w:highlight w:val="none"/>
                <w:lang w:val="en-US" w:eastAsia="zh-CN"/>
              </w:rPr>
              <w:t>学生</w:t>
            </w:r>
            <w:r>
              <w:rPr>
                <w:rFonts w:hint="eastAsia" w:ascii="仿宋" w:hAnsi="仿宋" w:eastAsia="仿宋" w:cs="仿宋"/>
                <w:snapToGrid/>
                <w:kern w:val="0"/>
                <w:sz w:val="24"/>
                <w:szCs w:val="24"/>
                <w:highlight w:val="none"/>
                <w:lang w:eastAsia="zh-CN"/>
              </w:rPr>
              <w:t>。通过本课程的学习，学生能够提升其分析和解决税务风险问题的能力，并能够在多元化的工作环境中应用所学知识。</w:t>
            </w:r>
          </w:p>
          <w:p w14:paraId="56D6621A">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480" w:firstLineChars="200"/>
              <w:jc w:val="both"/>
              <w:textAlignment w:val="auto"/>
              <w:rPr>
                <w:rFonts w:hint="eastAsia" w:ascii="仿宋" w:hAnsi="仿宋" w:eastAsia="仿宋"/>
                <w:bCs/>
                <w:kern w:val="2"/>
                <w:sz w:val="21"/>
                <w:szCs w:val="21"/>
              </w:rPr>
            </w:pPr>
            <w:r>
              <w:rPr>
                <w:rFonts w:hint="eastAsia" w:ascii="仿宋" w:hAnsi="仿宋" w:eastAsia="仿宋" w:cs="仿宋"/>
                <w:snapToGrid/>
                <w:kern w:val="0"/>
                <w:sz w:val="24"/>
                <w:szCs w:val="24"/>
                <w:highlight w:val="none"/>
                <w:lang w:eastAsia="zh-CN"/>
              </w:rPr>
              <w:t>结合实际案例分析和操作演练，本课程旨在培养学生的实践操作技能，为未来的税务规划、合规管理、风险评估和策略制定打下坚实的基础。</w:t>
            </w:r>
          </w:p>
        </w:tc>
      </w:tr>
    </w:tbl>
    <w:p w14:paraId="77C7B204"/>
    <w:sectPr>
      <w:pgSz w:w="11906" w:h="16838"/>
      <w:pgMar w:top="1134" w:right="1418" w:bottom="1134" w:left="1418" w:header="851" w:footer="454"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 w:name="方正小标宋简体">
    <w:altName w:val="方正舒体"/>
    <w:panose1 w:val="03000509000000000000"/>
    <w:charset w:val="86"/>
    <w:family w:val="script"/>
    <w:pitch w:val="default"/>
    <w:sig w:usb0="00000000" w:usb1="00000000" w:usb2="00000000" w:usb3="00000000" w:csb0="00040000" w:csb1="00000000"/>
  </w:font>
  <w:font w:name="汉仪中等线KW">
    <w:altName w:val="宋体"/>
    <w:panose1 w:val="01010104010101010101"/>
    <w:charset w:val="86"/>
    <w:family w:val="auto"/>
    <w:pitch w:val="default"/>
    <w:sig w:usb0="00000000" w:usb1="00000000" w:usb2="00000000"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方正舒体">
    <w:panose1 w:val="02010601030101010101"/>
    <w:charset w:val="86"/>
    <w:family w:val="auto"/>
    <w:pitch w:val="default"/>
    <w:sig w:usb0="00000003"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JlODc5Y2MyMmZiMzRlNDdlODBlZmFkOTFhNDcwYjIifQ=="/>
  </w:docVars>
  <w:rsids>
    <w:rsidRoot w:val="0AE32D0C"/>
    <w:rsid w:val="000703B8"/>
    <w:rsid w:val="002D1061"/>
    <w:rsid w:val="00372B72"/>
    <w:rsid w:val="004B5A3E"/>
    <w:rsid w:val="00D529C8"/>
    <w:rsid w:val="00F16F11"/>
    <w:rsid w:val="0AE32D0C"/>
    <w:rsid w:val="175A6EDF"/>
    <w:rsid w:val="1BB05AD7"/>
    <w:rsid w:val="1EEF22CE"/>
    <w:rsid w:val="1F7A2683"/>
    <w:rsid w:val="21032A4B"/>
    <w:rsid w:val="21BF3E1B"/>
    <w:rsid w:val="23A75A11"/>
    <w:rsid w:val="27123EB5"/>
    <w:rsid w:val="29B41E5E"/>
    <w:rsid w:val="2A0C0DCC"/>
    <w:rsid w:val="2CFF1516"/>
    <w:rsid w:val="357A65DE"/>
    <w:rsid w:val="3B7E4A28"/>
    <w:rsid w:val="3FFF48C7"/>
    <w:rsid w:val="45FF2DBC"/>
    <w:rsid w:val="4AF018C8"/>
    <w:rsid w:val="50C32C89"/>
    <w:rsid w:val="544467E1"/>
    <w:rsid w:val="550F5041"/>
    <w:rsid w:val="5971D1E5"/>
    <w:rsid w:val="5B7A1DC3"/>
    <w:rsid w:val="64873285"/>
    <w:rsid w:val="76FD3BD5"/>
    <w:rsid w:val="7D87C59F"/>
    <w:rsid w:val="7EAF6CE1"/>
    <w:rsid w:val="7F7E57AE"/>
    <w:rsid w:val="B7F6BE8A"/>
    <w:rsid w:val="BFF75D29"/>
    <w:rsid w:val="CF7F84D6"/>
    <w:rsid w:val="F16E6517"/>
    <w:rsid w:val="F2DCD845"/>
    <w:rsid w:val="FD778114"/>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等线" w:hAnsi="等线" w:eastAsia="等线"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lang w:val="en-US" w:eastAsia="zh-CN" w:bidi="ar-SA"/>
    </w:rPr>
  </w:style>
  <w:style w:type="character" w:default="1" w:styleId="3">
    <w:name w:val="Default Paragraph Font"/>
    <w:semiHidden/>
    <w:unhideWhenUsed/>
    <w:qFormat/>
    <w:uiPriority w:val="1"/>
  </w:style>
  <w:style w:type="table" w:default="1" w:styleId="2">
    <w:name w:val="Normal Table"/>
    <w:semiHidden/>
    <w:unhideWhenUsed/>
    <w:qFormat/>
    <w:uiPriority w:val="99"/>
    <w:pPr>
      <w:keepNext w:val="0"/>
      <w:keepLines w:val="0"/>
      <w:widowControl/>
      <w:suppressLineNumbers w:val="0"/>
      <w:spacing w:before="0" w:beforeAutospacing="0" w:after="0" w:afterAutospacing="0"/>
      <w:ind w:left="0" w:right="0"/>
    </w:pPr>
    <w:rPr>
      <w:rFonts w:hint="eastAsia" w:ascii="等线" w:hAnsi="等线" w:eastAsia="等线" w:cs="等线"/>
      <w:kern w:val="2"/>
      <w:sz w:val="21"/>
      <w:szCs w:val="22"/>
    </w:rPr>
    <w:tblPr>
      <w:tblCellMar>
        <w:top w:w="0" w:type="dxa"/>
        <w:left w:w="108" w:type="dxa"/>
        <w:bottom w:w="0" w:type="dxa"/>
        <w:right w:w="108" w:type="dxa"/>
      </w:tblCellMar>
    </w:tblPr>
  </w:style>
  <w:style w:type="character" w:customStyle="1" w:styleId="4">
    <w:name w:val="font11"/>
    <w:basedOn w:val="3"/>
    <w:qFormat/>
    <w:uiPriority w:val="0"/>
    <w:rPr>
      <w:rFonts w:hint="eastAsia" w:ascii="宋体" w:hAnsi="宋体" w:eastAsia="宋体" w:cs="宋体"/>
      <w:color w:val="000000"/>
      <w:sz w:val="21"/>
      <w:szCs w:val="21"/>
      <w:u w:val="non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5</Pages>
  <Words>1634</Words>
  <Characters>1747</Characters>
  <Lines>4</Lines>
  <Paragraphs>1</Paragraphs>
  <TotalTime>2</TotalTime>
  <ScaleCrop>false</ScaleCrop>
  <LinksUpToDate>false</LinksUpToDate>
  <CharactersWithSpaces>1754</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2023-05-08T11:14:00Z</dcterms:created>
  <dc:creator>Shine_ZHOU</dc:creator>
  <cp:lastModifiedBy>张亦然</cp:lastModifiedBy>
  <dcterms:modified xsi:type="dcterms:W3CDTF">2025-06-16T01:28:24Z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0872E8F356BD9F3C41604F6898F76FFA_43</vt:lpwstr>
  </property>
  <property fmtid="{D5CDD505-2E9C-101B-9397-08002B2CF9AE}" pid="4" name="KSOTemplateDocerSaveRecord">
    <vt:lpwstr>eyJoZGlkIjoiYmM1NzNlMDdlNjI4NTljYTY3NzE1M2Q2MzM2NDQ1YzAiLCJ1c2VySWQiOiIyODA2NDc1MTMifQ==</vt:lpwstr>
  </property>
</Properties>
</file>