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575B3" w14:textId="3BA51464" w:rsidR="005733DB" w:rsidRDefault="00E74BAA">
      <w:pPr>
        <w:spacing w:beforeLines="50" w:before="156" w:afterLines="50" w:after="156" w:line="480" w:lineRule="exact"/>
        <w:ind w:left="558" w:hangingChars="155" w:hanging="558"/>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bCs/>
          <w:sz w:val="36"/>
          <w:szCs w:val="36"/>
        </w:rPr>
        <w:t>外国语</w:t>
      </w:r>
      <w:r w:rsidR="00000000">
        <w:rPr>
          <w:rFonts w:ascii="方正小标宋简体" w:eastAsia="方正小标宋简体" w:hAnsi="方正小标宋简体" w:cs="方正小标宋简体" w:hint="eastAsia"/>
          <w:bCs/>
          <w:sz w:val="36"/>
          <w:szCs w:val="36"/>
        </w:rPr>
        <w:t>学院</w:t>
      </w:r>
      <w:r>
        <w:rPr>
          <w:rFonts w:ascii="方正小标宋简体" w:eastAsia="方正小标宋简体" w:hAnsi="方正小标宋简体" w:cs="方正小标宋简体" w:hint="eastAsia"/>
          <w:bCs/>
          <w:sz w:val="36"/>
          <w:szCs w:val="36"/>
        </w:rPr>
        <w:t>法语语言与文化</w:t>
      </w:r>
      <w:proofErr w:type="gramStart"/>
      <w:r w:rsidR="00000000">
        <w:rPr>
          <w:rFonts w:ascii="方正小标宋简体" w:eastAsia="方正小标宋简体" w:hAnsi="方正小标宋简体" w:cs="方正小标宋简体" w:hint="eastAsia"/>
          <w:bCs/>
          <w:sz w:val="36"/>
          <w:szCs w:val="36"/>
        </w:rPr>
        <w:t>微专业</w:t>
      </w:r>
      <w:proofErr w:type="gramEnd"/>
      <w:r w:rsidR="00000000">
        <w:rPr>
          <w:rFonts w:ascii="方正小标宋简体" w:eastAsia="方正小标宋简体" w:hAnsi="方正小标宋简体" w:cs="方正小标宋简体" w:hint="eastAsia"/>
          <w:bCs/>
          <w:sz w:val="36"/>
          <w:szCs w:val="36"/>
        </w:rPr>
        <w:t>人才培养方案</w:t>
      </w:r>
    </w:p>
    <w:p w14:paraId="26E1227B" w14:textId="77777777" w:rsidR="005733DB" w:rsidRDefault="005733DB">
      <w:pPr>
        <w:widowControl/>
        <w:spacing w:after="156" w:line="0" w:lineRule="atLeast"/>
        <w:ind w:firstLineChars="200" w:firstLine="560"/>
        <w:jc w:val="left"/>
        <w:rPr>
          <w:rFonts w:ascii="黑体" w:eastAsia="黑体" w:hAnsi="黑体" w:cs="黑体" w:hint="eastAsia"/>
          <w:bCs/>
          <w:sz w:val="28"/>
          <w:szCs w:val="28"/>
        </w:rPr>
      </w:pPr>
    </w:p>
    <w:p w14:paraId="25F482FB" w14:textId="77777777" w:rsidR="005733DB" w:rsidRDefault="00000000">
      <w:pPr>
        <w:widowControl/>
        <w:spacing w:after="156" w:line="0" w:lineRule="atLeast"/>
        <w:ind w:firstLineChars="200" w:firstLine="560"/>
        <w:jc w:val="left"/>
        <w:rPr>
          <w:rFonts w:ascii="黑体" w:eastAsia="黑体" w:hAnsi="黑体" w:cs="黑体" w:hint="eastAsia"/>
          <w:bCs/>
          <w:sz w:val="28"/>
          <w:szCs w:val="28"/>
        </w:rPr>
      </w:pPr>
      <w:r>
        <w:rPr>
          <w:rFonts w:ascii="黑体" w:eastAsia="黑体" w:hAnsi="黑体" w:cs="黑体" w:hint="eastAsia"/>
          <w:bCs/>
          <w:sz w:val="28"/>
          <w:szCs w:val="28"/>
        </w:rPr>
        <w:t>一、专业培养目标</w:t>
      </w:r>
    </w:p>
    <w:p w14:paraId="067851AE"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proofErr w:type="gramStart"/>
      <w:r w:rsidRPr="00E74BAA">
        <w:rPr>
          <w:rFonts w:ascii="宋体" w:hAnsi="宋体" w:hint="eastAsia"/>
          <w:bCs/>
          <w:sz w:val="28"/>
          <w:szCs w:val="28"/>
        </w:rPr>
        <w:t>本微专业</w:t>
      </w:r>
      <w:proofErr w:type="gramEnd"/>
      <w:r w:rsidRPr="00E74BAA">
        <w:rPr>
          <w:rFonts w:ascii="宋体" w:hAnsi="宋体" w:hint="eastAsia"/>
          <w:bCs/>
          <w:sz w:val="28"/>
          <w:szCs w:val="28"/>
        </w:rPr>
        <w:t>旨在培养培养具有跨文化交际能力、法语国家认知能力和专业迁移能力的复合型人才。学生应具备以下能力：</w:t>
      </w:r>
    </w:p>
    <w:p w14:paraId="50E23842"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目标1：掌握法语语音、语法核心体系，实现CEFR（欧洲共同语言参考标准）A2级基础交流能力。</w:t>
      </w:r>
    </w:p>
    <w:p w14:paraId="119510B9"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目标2：构建法语国家政治、经济、文化立体认知框架，能运用文化维</w:t>
      </w:r>
      <w:proofErr w:type="gramStart"/>
      <w:r w:rsidRPr="00E74BAA">
        <w:rPr>
          <w:rFonts w:ascii="宋体" w:hAnsi="宋体" w:hint="eastAsia"/>
          <w:bCs/>
          <w:sz w:val="28"/>
          <w:szCs w:val="28"/>
        </w:rPr>
        <w:t>度理论</w:t>
      </w:r>
      <w:proofErr w:type="gramEnd"/>
      <w:r w:rsidRPr="00E74BAA">
        <w:rPr>
          <w:rFonts w:ascii="宋体" w:hAnsi="宋体" w:hint="eastAsia"/>
          <w:bCs/>
          <w:sz w:val="28"/>
          <w:szCs w:val="28"/>
        </w:rPr>
        <w:t>分析中外差异，形成跨文化敏感性。</w:t>
      </w:r>
    </w:p>
    <w:p w14:paraId="1EAF4D65"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目标3：在经贸谈判、项目管理等场景中熟练使用法语术语，具备翻译基础文件、撰写商务邮件等职业化语言应用能力。</w:t>
      </w:r>
    </w:p>
    <w:p w14:paraId="305196CD" w14:textId="4638DA68" w:rsidR="005733DB" w:rsidRDefault="00E74BAA" w:rsidP="00E74BAA">
      <w:pPr>
        <w:widowControl/>
        <w:spacing w:after="156" w:line="0" w:lineRule="atLeast"/>
        <w:ind w:firstLineChars="200" w:firstLine="560"/>
        <w:jc w:val="left"/>
        <w:rPr>
          <w:rFonts w:ascii="宋体" w:hAnsi="宋体" w:hint="eastAsia"/>
          <w:bCs/>
          <w:sz w:val="28"/>
          <w:szCs w:val="28"/>
        </w:rPr>
      </w:pPr>
      <w:proofErr w:type="gramStart"/>
      <w:r w:rsidRPr="00E74BAA">
        <w:rPr>
          <w:rFonts w:ascii="宋体" w:hAnsi="宋体" w:hint="eastAsia"/>
          <w:bCs/>
          <w:sz w:val="28"/>
          <w:szCs w:val="28"/>
        </w:rPr>
        <w:t>本微专业</w:t>
      </w:r>
      <w:proofErr w:type="gramEnd"/>
      <w:r w:rsidRPr="00E74BAA">
        <w:rPr>
          <w:rFonts w:ascii="宋体" w:hAnsi="宋体" w:hint="eastAsia"/>
          <w:bCs/>
          <w:sz w:val="28"/>
          <w:szCs w:val="28"/>
        </w:rPr>
        <w:t>毕业生可在跨国企业、外贸公司、国际组织、政府涉外机构及各类新媒体平台中从事国际商务沟通、市场营销、品牌管理、公共关系及国际事务管理等工作，也可继续深造，拓展在相关领域的进一步研究。</w:t>
      </w:r>
    </w:p>
    <w:p w14:paraId="4512F21E" w14:textId="77777777" w:rsidR="005733DB" w:rsidRDefault="00000000">
      <w:pPr>
        <w:widowControl/>
        <w:spacing w:after="156" w:line="0" w:lineRule="atLeast"/>
        <w:ind w:firstLineChars="200" w:firstLine="560"/>
        <w:jc w:val="left"/>
        <w:rPr>
          <w:rFonts w:ascii="黑体" w:eastAsia="黑体" w:hAnsi="黑体" w:cs="黑体" w:hint="eastAsia"/>
          <w:bCs/>
          <w:sz w:val="28"/>
          <w:szCs w:val="28"/>
        </w:rPr>
      </w:pPr>
      <w:r>
        <w:rPr>
          <w:rFonts w:ascii="黑体" w:eastAsia="黑体" w:hAnsi="黑体" w:cs="黑体" w:hint="eastAsia"/>
          <w:bCs/>
          <w:sz w:val="28"/>
          <w:szCs w:val="28"/>
        </w:rPr>
        <w:t>二、毕业要求</w:t>
      </w:r>
    </w:p>
    <w:p w14:paraId="32062E42"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1. 知识要求</w:t>
      </w:r>
    </w:p>
    <w:p w14:paraId="322955B2"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1.1语言知识体系</w:t>
      </w:r>
    </w:p>
    <w:p w14:paraId="76C95E95"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掌握法语语音、基础语法（覆盖直陈式、条件式、虚拟式等核心时态）及2000-2500个高频词汇，达到CEFR（欧洲共同语言参考框架）A2-B1水平。</w:t>
      </w:r>
    </w:p>
    <w:p w14:paraId="263E80ED"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熟悉商务法语、工程法语等专业领域术语库，能准确理解经贸合同、技术文档中的核心条款。</w:t>
      </w:r>
    </w:p>
    <w:p w14:paraId="46E4D53F"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1.2文化认知框架</w:t>
      </w:r>
    </w:p>
    <w:p w14:paraId="53D5A0DC"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系统掌握法国历史沿革、政治制度、社会福利体系等社会结构知识，了解欧洲、非洲、美洲等法语区文化特性。</w:t>
      </w:r>
    </w:p>
    <w:p w14:paraId="458902FF"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通晓法国文学发展脉络，能解读《小王子》《局外人》等经典作品的象征意义与社会批判价值。</w:t>
      </w:r>
    </w:p>
    <w:p w14:paraId="3444B9C5"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1.3专业融合知识</w:t>
      </w:r>
    </w:p>
    <w:p w14:paraId="4B9778D5"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结合主修专业（如国际贸易、法律、工程等），掌握法语在特定领域的应用逻辑。</w:t>
      </w:r>
    </w:p>
    <w:p w14:paraId="0D035B0C" w14:textId="77777777" w:rsidR="00E74BAA" w:rsidRPr="00E74BAA" w:rsidRDefault="00E74BAA" w:rsidP="00E74BAA">
      <w:pPr>
        <w:widowControl/>
        <w:spacing w:after="156" w:line="0" w:lineRule="atLeast"/>
        <w:ind w:firstLineChars="200" w:firstLine="560"/>
        <w:jc w:val="left"/>
        <w:rPr>
          <w:rFonts w:ascii="宋体" w:hAnsi="宋体"/>
          <w:bCs/>
          <w:sz w:val="28"/>
          <w:szCs w:val="28"/>
        </w:rPr>
      </w:pPr>
    </w:p>
    <w:p w14:paraId="54C8A2C4"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lastRenderedPageBreak/>
        <w:t>2. 能力要求</w:t>
      </w:r>
    </w:p>
    <w:p w14:paraId="30191704"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2.1语言应用能力</w:t>
      </w:r>
    </w:p>
    <w:p w14:paraId="4D94B7D0"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基础技能：能用法语完成日常会话（如问路、购物）、撰写300字以内的应用文（邮件、通知），翻译1500字左右的非文学类文本（错误率≤15%）。</w:t>
      </w:r>
    </w:p>
    <w:p w14:paraId="5D5C8BB7"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2.2跨文化实践能力</w:t>
      </w:r>
    </w:p>
    <w:p w14:paraId="4268CD90"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文化敏感性：能识别并解释中法在时间观念（单时制vs多时制）、权力距离（高vs低）等维度的差异，提出适应性策略。</w:t>
      </w:r>
    </w:p>
    <w:p w14:paraId="49A2DE3C"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冲突解决能力：针对</w:t>
      </w:r>
      <w:proofErr w:type="gramStart"/>
      <w:r w:rsidRPr="00E74BAA">
        <w:rPr>
          <w:rFonts w:ascii="宋体" w:hAnsi="宋体" w:hint="eastAsia"/>
          <w:bCs/>
          <w:sz w:val="28"/>
          <w:szCs w:val="28"/>
        </w:rPr>
        <w:t>法企职场中典型文化</w:t>
      </w:r>
      <w:proofErr w:type="gramEnd"/>
      <w:r w:rsidRPr="00E74BAA">
        <w:rPr>
          <w:rFonts w:ascii="宋体" w:hAnsi="宋体" w:hint="eastAsia"/>
          <w:bCs/>
          <w:sz w:val="28"/>
          <w:szCs w:val="28"/>
        </w:rPr>
        <w:t>冲突案例（如会议决策方式差异），设计符合双方文化逻辑的解决方案。</w:t>
      </w:r>
    </w:p>
    <w:p w14:paraId="0834843C"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本土化传播能力：制作双语文化传播作品（如短视频），实现中国文化在法语语境中的精准表达。</w:t>
      </w:r>
    </w:p>
    <w:p w14:paraId="61C19C81"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2.3专业融合实践能力</w:t>
      </w:r>
    </w:p>
    <w:p w14:paraId="5B9DEF3B"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术语迁移能力：在主修专业场景中准确使用法语术语。</w:t>
      </w:r>
    </w:p>
    <w:p w14:paraId="54EF99A0"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项目管理能力：在模拟法语区项目中承担翻译、协调等角色，完成从需求分析到成果交付的全流程任务。</w:t>
      </w:r>
    </w:p>
    <w:p w14:paraId="06E57E3F"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协同创新能力：与主修专业同学组队，完成跨学科任务（如“法国奢侈品在华营销方案设计”），体现语言与专业的协同价值。</w:t>
      </w:r>
    </w:p>
    <w:p w14:paraId="2D28F8AD"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2.4可持续发展能力</w:t>
      </w:r>
    </w:p>
    <w:p w14:paraId="17D8CAC2"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自主学习能力：熟练使用法语多媒体资源进行持续学习，建立个人术语管理库。</w:t>
      </w:r>
    </w:p>
    <w:p w14:paraId="72E73A02"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数字化工具应用：运用AI翻译工具（如</w:t>
      </w:r>
      <w:proofErr w:type="spellStart"/>
      <w:r w:rsidRPr="00E74BAA">
        <w:rPr>
          <w:rFonts w:ascii="宋体" w:hAnsi="宋体" w:hint="eastAsia"/>
          <w:bCs/>
          <w:sz w:val="28"/>
          <w:szCs w:val="28"/>
        </w:rPr>
        <w:t>DeepL</w:t>
      </w:r>
      <w:proofErr w:type="spellEnd"/>
      <w:r w:rsidRPr="00E74BAA">
        <w:rPr>
          <w:rFonts w:ascii="宋体" w:hAnsi="宋体" w:hint="eastAsia"/>
          <w:bCs/>
          <w:sz w:val="28"/>
          <w:szCs w:val="28"/>
        </w:rPr>
        <w:t>）辅助文本处理，同时具备人工校审能力（纠错率≥90%）。</w:t>
      </w:r>
    </w:p>
    <w:p w14:paraId="02DF32DB" w14:textId="2BA94E26" w:rsidR="005733DB"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 国际考试衔接：80%学生具备通过DELF B1考试的能力，30%学生可衔接DALF C1备考。</w:t>
      </w:r>
    </w:p>
    <w:p w14:paraId="47AEB9C0" w14:textId="77777777" w:rsidR="005733DB" w:rsidRDefault="00000000">
      <w:pPr>
        <w:spacing w:beforeLines="50" w:before="156" w:afterLines="50" w:after="156" w:line="480" w:lineRule="exact"/>
        <w:ind w:firstLineChars="200" w:firstLine="560"/>
        <w:rPr>
          <w:rFonts w:ascii="宋体" w:hAnsi="宋体" w:hint="eastAsia"/>
          <w:b/>
          <w:sz w:val="28"/>
          <w:szCs w:val="28"/>
        </w:rPr>
      </w:pPr>
      <w:r>
        <w:rPr>
          <w:rFonts w:ascii="黑体" w:eastAsia="黑体" w:hAnsi="黑体" w:cs="黑体" w:hint="eastAsia"/>
          <w:bCs/>
          <w:sz w:val="28"/>
          <w:szCs w:val="28"/>
        </w:rPr>
        <w:t>三、招生对象与条件</w:t>
      </w:r>
    </w:p>
    <w:p w14:paraId="5E7C4141" w14:textId="77777777" w:rsidR="00E74BAA" w:rsidRPr="00E74BAA" w:rsidRDefault="00E74BAA">
      <w:pPr>
        <w:spacing w:beforeLines="50" w:before="156" w:afterLines="50" w:after="156" w:line="480" w:lineRule="exact"/>
        <w:ind w:firstLineChars="200" w:firstLine="560"/>
        <w:rPr>
          <w:rFonts w:asciiTheme="minorEastAsia" w:eastAsiaTheme="minorEastAsia" w:hAnsiTheme="minorEastAsia"/>
          <w:sz w:val="28"/>
          <w:szCs w:val="28"/>
        </w:rPr>
      </w:pPr>
      <w:r w:rsidRPr="00E74BAA">
        <w:rPr>
          <w:rFonts w:asciiTheme="minorEastAsia" w:eastAsiaTheme="minorEastAsia" w:hAnsiTheme="minorEastAsia" w:hint="eastAsia"/>
          <w:sz w:val="28"/>
          <w:szCs w:val="28"/>
        </w:rPr>
        <w:t>我校全日制本科四年制二年级和三年级学生均可报名。</w:t>
      </w:r>
    </w:p>
    <w:p w14:paraId="7341DD4E" w14:textId="05E287B1" w:rsidR="005733DB" w:rsidRDefault="00000000">
      <w:pPr>
        <w:spacing w:beforeLines="50" w:before="156" w:afterLines="50" w:after="156" w:line="480" w:lineRule="exact"/>
        <w:ind w:firstLineChars="200" w:firstLine="560"/>
        <w:rPr>
          <w:rFonts w:ascii="黑体" w:eastAsia="黑体" w:hAnsi="黑体" w:cs="黑体" w:hint="eastAsia"/>
          <w:bCs/>
          <w:sz w:val="28"/>
          <w:szCs w:val="28"/>
        </w:rPr>
      </w:pPr>
      <w:r>
        <w:rPr>
          <w:rFonts w:ascii="黑体" w:eastAsia="黑体" w:hAnsi="黑体" w:cs="黑体" w:hint="eastAsia"/>
          <w:bCs/>
          <w:sz w:val="28"/>
          <w:szCs w:val="28"/>
        </w:rPr>
        <w:t>四、学分与证书</w:t>
      </w:r>
    </w:p>
    <w:p w14:paraId="2EBD79C3"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1. 结业要求15学分，实行学分制管理。</w:t>
      </w:r>
    </w:p>
    <w:p w14:paraId="35F4FFF6"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2. 标准学制1年。</w:t>
      </w:r>
    </w:p>
    <w:p w14:paraId="130C5D35" w14:textId="77777777" w:rsidR="00E74BAA" w:rsidRPr="00E74BAA"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lastRenderedPageBreak/>
        <w:t>3. 在规定时间内按照培养计划要求完成学业者，授予首都经济贸易大学国际商务传播</w:t>
      </w:r>
      <w:proofErr w:type="gramStart"/>
      <w:r w:rsidRPr="00E74BAA">
        <w:rPr>
          <w:rFonts w:ascii="宋体" w:hAnsi="宋体" w:hint="eastAsia"/>
          <w:bCs/>
          <w:sz w:val="28"/>
          <w:szCs w:val="28"/>
        </w:rPr>
        <w:t>微专业</w:t>
      </w:r>
      <w:proofErr w:type="gramEnd"/>
      <w:r w:rsidRPr="00E74BAA">
        <w:rPr>
          <w:rFonts w:ascii="宋体" w:hAnsi="宋体" w:hint="eastAsia"/>
          <w:bCs/>
          <w:sz w:val="28"/>
          <w:szCs w:val="28"/>
        </w:rPr>
        <w:t>结业证书，不单独授予学位证书，结业证书不予在教育部学信网上注册。</w:t>
      </w:r>
    </w:p>
    <w:p w14:paraId="40D3F412" w14:textId="5C606FC0" w:rsidR="005733DB" w:rsidRDefault="00E74BAA" w:rsidP="00E74BAA">
      <w:pPr>
        <w:widowControl/>
        <w:spacing w:after="156" w:line="0" w:lineRule="atLeast"/>
        <w:ind w:firstLineChars="200" w:firstLine="560"/>
        <w:jc w:val="left"/>
        <w:rPr>
          <w:rFonts w:ascii="宋体" w:hAnsi="宋体" w:hint="eastAsia"/>
          <w:bCs/>
          <w:sz w:val="28"/>
          <w:szCs w:val="28"/>
        </w:rPr>
      </w:pPr>
      <w:r w:rsidRPr="00E74BAA">
        <w:rPr>
          <w:rFonts w:ascii="宋体" w:hAnsi="宋体" w:hint="eastAsia"/>
          <w:bCs/>
          <w:sz w:val="28"/>
          <w:szCs w:val="28"/>
        </w:rPr>
        <w:t>4. 未获得</w:t>
      </w:r>
      <w:proofErr w:type="gramStart"/>
      <w:r w:rsidRPr="00E74BAA">
        <w:rPr>
          <w:rFonts w:ascii="宋体" w:hAnsi="宋体" w:hint="eastAsia"/>
          <w:bCs/>
          <w:sz w:val="28"/>
          <w:szCs w:val="28"/>
        </w:rPr>
        <w:t>微专业</w:t>
      </w:r>
      <w:proofErr w:type="gramEnd"/>
      <w:r w:rsidRPr="00E74BAA">
        <w:rPr>
          <w:rFonts w:ascii="宋体" w:hAnsi="宋体" w:hint="eastAsia"/>
          <w:bCs/>
          <w:sz w:val="28"/>
          <w:szCs w:val="28"/>
        </w:rPr>
        <w:t>结业证书的学生，可获得国际商务传播</w:t>
      </w:r>
      <w:proofErr w:type="gramStart"/>
      <w:r w:rsidRPr="00E74BAA">
        <w:rPr>
          <w:rFonts w:ascii="宋体" w:hAnsi="宋体" w:hint="eastAsia"/>
          <w:bCs/>
          <w:sz w:val="28"/>
          <w:szCs w:val="28"/>
        </w:rPr>
        <w:t>微专业</w:t>
      </w:r>
      <w:proofErr w:type="gramEnd"/>
      <w:r w:rsidRPr="00E74BAA">
        <w:rPr>
          <w:rFonts w:ascii="宋体" w:hAnsi="宋体" w:hint="eastAsia"/>
          <w:bCs/>
          <w:sz w:val="28"/>
          <w:szCs w:val="28"/>
        </w:rPr>
        <w:t>课程学分的学习证明。</w:t>
      </w:r>
    </w:p>
    <w:p w14:paraId="1E471E66" w14:textId="77777777" w:rsidR="005733DB" w:rsidRDefault="00000000">
      <w:pPr>
        <w:spacing w:beforeLines="50" w:before="156" w:afterLines="50" w:after="156" w:line="480" w:lineRule="exact"/>
        <w:ind w:firstLineChars="200" w:firstLine="560"/>
        <w:rPr>
          <w:rFonts w:ascii="黑体" w:eastAsia="黑体" w:hAnsi="黑体" w:cs="黑体" w:hint="eastAsia"/>
          <w:bCs/>
          <w:sz w:val="28"/>
          <w:szCs w:val="28"/>
        </w:rPr>
      </w:pPr>
      <w:r>
        <w:rPr>
          <w:rFonts w:ascii="黑体" w:eastAsia="黑体" w:hAnsi="黑体" w:cs="黑体" w:hint="eastAsia"/>
          <w:bCs/>
          <w:sz w:val="28"/>
          <w:szCs w:val="28"/>
        </w:rPr>
        <w:t>五、课程设置</w:t>
      </w:r>
    </w:p>
    <w:p w14:paraId="2965E9F3" w14:textId="78377013" w:rsidR="005733DB" w:rsidRDefault="00E74BAA">
      <w:pPr>
        <w:widowControl/>
        <w:spacing w:after="156" w:line="0" w:lineRule="atLeast"/>
        <w:jc w:val="center"/>
        <w:rPr>
          <w:rFonts w:ascii="黑体" w:eastAsia="黑体" w:hAnsi="黑体" w:cs="黑体" w:hint="eastAsia"/>
          <w:bCs/>
          <w:sz w:val="28"/>
          <w:szCs w:val="28"/>
        </w:rPr>
      </w:pPr>
      <w:r>
        <w:rPr>
          <w:rFonts w:ascii="黑体" w:eastAsia="黑体" w:hAnsi="黑体" w:cs="黑体" w:hint="eastAsia"/>
          <w:bCs/>
          <w:sz w:val="28"/>
          <w:szCs w:val="28"/>
        </w:rPr>
        <w:t>法语语言与文化</w:t>
      </w:r>
      <w:proofErr w:type="gramStart"/>
      <w:r w:rsidR="00000000">
        <w:rPr>
          <w:rFonts w:ascii="黑体" w:eastAsia="黑体" w:hAnsi="黑体" w:cs="黑体" w:hint="eastAsia"/>
          <w:bCs/>
          <w:sz w:val="28"/>
          <w:szCs w:val="28"/>
        </w:rPr>
        <w:t>微专业</w:t>
      </w:r>
      <w:proofErr w:type="gramEnd"/>
      <w:r w:rsidR="00000000">
        <w:rPr>
          <w:rFonts w:ascii="黑体" w:eastAsia="黑体" w:hAnsi="黑体" w:cs="黑体" w:hint="eastAsia"/>
          <w:bCs/>
          <w:sz w:val="28"/>
          <w:szCs w:val="28"/>
        </w:rPr>
        <w:t>课程设置及教学进程计划表</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9"/>
        <w:gridCol w:w="1025"/>
        <w:gridCol w:w="488"/>
        <w:gridCol w:w="600"/>
        <w:gridCol w:w="737"/>
        <w:gridCol w:w="713"/>
        <w:gridCol w:w="625"/>
        <w:gridCol w:w="725"/>
        <w:gridCol w:w="712"/>
        <w:gridCol w:w="675"/>
        <w:gridCol w:w="763"/>
        <w:gridCol w:w="792"/>
        <w:gridCol w:w="792"/>
      </w:tblGrid>
      <w:tr w:rsidR="005733DB" w14:paraId="1FC4085E" w14:textId="77777777">
        <w:trPr>
          <w:trHeight w:val="454"/>
          <w:jc w:val="center"/>
        </w:trPr>
        <w:tc>
          <w:tcPr>
            <w:tcW w:w="1359" w:type="dxa"/>
            <w:vMerge w:val="restart"/>
            <w:tcBorders>
              <w:bottom w:val="single" w:sz="4" w:space="0" w:color="auto"/>
            </w:tcBorders>
            <w:vAlign w:val="center"/>
          </w:tcPr>
          <w:p w14:paraId="45CCE046" w14:textId="77777777" w:rsidR="005733DB" w:rsidRDefault="00000000">
            <w:pPr>
              <w:widowControl/>
              <w:jc w:val="center"/>
              <w:rPr>
                <w:rFonts w:ascii="黑体" w:eastAsia="黑体" w:hAnsi="黑体" w:hint="eastAsia"/>
                <w:bCs/>
                <w:spacing w:val="20"/>
                <w:sz w:val="18"/>
                <w:szCs w:val="18"/>
              </w:rPr>
            </w:pPr>
            <w:r>
              <w:rPr>
                <w:rFonts w:ascii="黑体" w:eastAsia="黑体" w:hAnsi="黑体" w:hint="eastAsia"/>
                <w:bCs/>
                <w:sz w:val="18"/>
                <w:szCs w:val="18"/>
              </w:rPr>
              <w:t>课程名称</w:t>
            </w:r>
          </w:p>
        </w:tc>
        <w:tc>
          <w:tcPr>
            <w:tcW w:w="1025" w:type="dxa"/>
            <w:vMerge w:val="restart"/>
            <w:vAlign w:val="center"/>
          </w:tcPr>
          <w:p w14:paraId="5FC4C4D4" w14:textId="77777777" w:rsidR="005733DB" w:rsidRDefault="00000000">
            <w:pPr>
              <w:widowControl/>
              <w:jc w:val="center"/>
              <w:rPr>
                <w:rFonts w:ascii="黑体" w:eastAsia="黑体" w:hAnsi="黑体" w:hint="eastAsia"/>
                <w:bCs/>
                <w:sz w:val="18"/>
                <w:szCs w:val="18"/>
              </w:rPr>
            </w:pPr>
            <w:r>
              <w:rPr>
                <w:rFonts w:ascii="黑体" w:eastAsia="黑体" w:hAnsi="黑体" w:hint="eastAsia"/>
                <w:bCs/>
                <w:sz w:val="18"/>
                <w:szCs w:val="18"/>
              </w:rPr>
              <w:t>课程代码</w:t>
            </w:r>
          </w:p>
        </w:tc>
        <w:tc>
          <w:tcPr>
            <w:tcW w:w="488" w:type="dxa"/>
            <w:vMerge w:val="restart"/>
            <w:tcBorders>
              <w:bottom w:val="single" w:sz="4" w:space="0" w:color="auto"/>
            </w:tcBorders>
            <w:vAlign w:val="center"/>
          </w:tcPr>
          <w:p w14:paraId="1ABFEC55" w14:textId="77777777" w:rsidR="005733DB" w:rsidRDefault="00000000">
            <w:pPr>
              <w:widowControl/>
              <w:jc w:val="center"/>
              <w:rPr>
                <w:rFonts w:ascii="黑体" w:eastAsia="黑体" w:hAnsi="黑体" w:hint="eastAsia"/>
                <w:bCs/>
                <w:spacing w:val="20"/>
                <w:sz w:val="18"/>
                <w:szCs w:val="18"/>
              </w:rPr>
            </w:pPr>
            <w:r>
              <w:rPr>
                <w:rFonts w:ascii="黑体" w:eastAsia="黑体" w:hAnsi="黑体" w:hint="eastAsia"/>
                <w:bCs/>
                <w:sz w:val="18"/>
                <w:szCs w:val="18"/>
              </w:rPr>
              <w:t>学分</w:t>
            </w:r>
          </w:p>
        </w:tc>
        <w:tc>
          <w:tcPr>
            <w:tcW w:w="600" w:type="dxa"/>
            <w:vMerge w:val="restart"/>
            <w:vAlign w:val="center"/>
          </w:tcPr>
          <w:p w14:paraId="4FDA4142" w14:textId="77777777" w:rsidR="005733DB" w:rsidRDefault="00000000">
            <w:pPr>
              <w:widowControl/>
              <w:jc w:val="center"/>
              <w:rPr>
                <w:rFonts w:ascii="黑体" w:eastAsia="黑体" w:hAnsi="黑体" w:hint="eastAsia"/>
                <w:bCs/>
                <w:sz w:val="18"/>
                <w:szCs w:val="18"/>
              </w:rPr>
            </w:pPr>
            <w:r>
              <w:rPr>
                <w:rFonts w:ascii="黑体" w:eastAsia="黑体" w:hAnsi="黑体"/>
                <w:bCs/>
                <w:sz w:val="18"/>
              </w:rPr>
              <w:t>总学时</w:t>
            </w:r>
          </w:p>
        </w:tc>
        <w:tc>
          <w:tcPr>
            <w:tcW w:w="737" w:type="dxa"/>
            <w:vMerge w:val="restart"/>
            <w:vAlign w:val="center"/>
          </w:tcPr>
          <w:p w14:paraId="1BAE3E88" w14:textId="77777777" w:rsidR="005733DB" w:rsidRDefault="00000000">
            <w:pPr>
              <w:widowControl/>
              <w:jc w:val="center"/>
              <w:rPr>
                <w:rFonts w:ascii="黑体" w:eastAsia="黑体" w:hAnsi="黑体" w:hint="eastAsia"/>
                <w:bCs/>
                <w:sz w:val="18"/>
              </w:rPr>
            </w:pPr>
            <w:r>
              <w:rPr>
                <w:rFonts w:ascii="黑体" w:eastAsia="黑体" w:hAnsi="黑体" w:hint="eastAsia"/>
                <w:bCs/>
                <w:sz w:val="18"/>
              </w:rPr>
              <w:t>授课教师</w:t>
            </w:r>
          </w:p>
        </w:tc>
        <w:tc>
          <w:tcPr>
            <w:tcW w:w="2775" w:type="dxa"/>
            <w:gridSpan w:val="4"/>
            <w:tcBorders>
              <w:bottom w:val="single" w:sz="4" w:space="0" w:color="auto"/>
            </w:tcBorders>
            <w:vAlign w:val="center"/>
          </w:tcPr>
          <w:p w14:paraId="03066CA7" w14:textId="77777777" w:rsidR="005733DB" w:rsidRDefault="00000000">
            <w:pPr>
              <w:widowControl/>
              <w:jc w:val="center"/>
              <w:rPr>
                <w:rFonts w:ascii="黑体" w:eastAsia="黑体" w:hAnsi="黑体" w:hint="eastAsia"/>
                <w:bCs/>
                <w:spacing w:val="20"/>
                <w:sz w:val="18"/>
                <w:szCs w:val="18"/>
              </w:rPr>
            </w:pPr>
            <w:r>
              <w:rPr>
                <w:rFonts w:ascii="黑体" w:eastAsia="黑体" w:hAnsi="黑体"/>
                <w:bCs/>
                <w:spacing w:val="75"/>
                <w:sz w:val="18"/>
                <w:szCs w:val="18"/>
                <w:fitText w:val="840" w:id="1307458760"/>
              </w:rPr>
              <w:t>学时</w:t>
            </w:r>
            <w:r>
              <w:rPr>
                <w:rFonts w:ascii="黑体" w:eastAsia="黑体" w:hAnsi="黑体" w:hint="eastAsia"/>
                <w:bCs/>
                <w:sz w:val="18"/>
                <w:szCs w:val="18"/>
                <w:fitText w:val="840" w:id="1307458760"/>
              </w:rPr>
              <w:t>分</w:t>
            </w:r>
            <w:r>
              <w:rPr>
                <w:rFonts w:ascii="黑体" w:eastAsia="黑体" w:hAnsi="黑体" w:hint="eastAsia"/>
                <w:bCs/>
                <w:sz w:val="18"/>
                <w:szCs w:val="18"/>
              </w:rPr>
              <w:t xml:space="preserve"> 配</w:t>
            </w:r>
          </w:p>
        </w:tc>
        <w:tc>
          <w:tcPr>
            <w:tcW w:w="675" w:type="dxa"/>
            <w:vMerge w:val="restart"/>
            <w:tcBorders>
              <w:bottom w:val="single" w:sz="4" w:space="0" w:color="auto"/>
            </w:tcBorders>
            <w:vAlign w:val="center"/>
          </w:tcPr>
          <w:p w14:paraId="2882F6D2" w14:textId="77777777" w:rsidR="005733DB" w:rsidRDefault="00000000">
            <w:pPr>
              <w:widowControl/>
              <w:snapToGrid w:val="0"/>
              <w:jc w:val="center"/>
              <w:rPr>
                <w:rFonts w:ascii="黑体" w:eastAsia="黑体" w:hAnsi="黑体" w:hint="eastAsia"/>
                <w:bCs/>
                <w:sz w:val="18"/>
                <w:szCs w:val="18"/>
              </w:rPr>
            </w:pPr>
            <w:r>
              <w:rPr>
                <w:rFonts w:ascii="黑体" w:eastAsia="黑体" w:hAnsi="黑体" w:hint="eastAsia"/>
                <w:bCs/>
                <w:sz w:val="18"/>
                <w:szCs w:val="18"/>
              </w:rPr>
              <w:t>考核</w:t>
            </w:r>
          </w:p>
          <w:p w14:paraId="434399F4" w14:textId="77777777" w:rsidR="005733DB" w:rsidRDefault="00000000">
            <w:pPr>
              <w:widowControl/>
              <w:jc w:val="center"/>
              <w:rPr>
                <w:rFonts w:ascii="黑体" w:eastAsia="黑体" w:hAnsi="黑体" w:hint="eastAsia"/>
                <w:bCs/>
                <w:spacing w:val="20"/>
                <w:sz w:val="18"/>
                <w:szCs w:val="18"/>
              </w:rPr>
            </w:pPr>
            <w:r>
              <w:rPr>
                <w:rFonts w:ascii="黑体" w:eastAsia="黑体" w:hAnsi="黑体" w:hint="eastAsia"/>
                <w:bCs/>
                <w:sz w:val="18"/>
                <w:szCs w:val="18"/>
              </w:rPr>
              <w:t>方式</w:t>
            </w:r>
          </w:p>
        </w:tc>
        <w:tc>
          <w:tcPr>
            <w:tcW w:w="763" w:type="dxa"/>
            <w:vMerge w:val="restart"/>
            <w:tcBorders>
              <w:bottom w:val="single" w:sz="4" w:space="0" w:color="auto"/>
            </w:tcBorders>
            <w:vAlign w:val="center"/>
          </w:tcPr>
          <w:p w14:paraId="1375F0F2" w14:textId="77777777" w:rsidR="005733DB" w:rsidRDefault="00000000">
            <w:pPr>
              <w:widowControl/>
              <w:jc w:val="center"/>
              <w:rPr>
                <w:rFonts w:ascii="黑体" w:eastAsia="黑体" w:hAnsi="黑体" w:hint="eastAsia"/>
                <w:bCs/>
                <w:spacing w:val="20"/>
                <w:sz w:val="18"/>
                <w:szCs w:val="18"/>
              </w:rPr>
            </w:pPr>
            <w:r>
              <w:rPr>
                <w:rFonts w:ascii="黑体" w:eastAsia="黑体" w:hAnsi="黑体" w:hint="eastAsia"/>
                <w:bCs/>
                <w:spacing w:val="20"/>
                <w:sz w:val="18"/>
                <w:szCs w:val="18"/>
              </w:rPr>
              <w:t>开课单位</w:t>
            </w:r>
          </w:p>
        </w:tc>
        <w:tc>
          <w:tcPr>
            <w:tcW w:w="792" w:type="dxa"/>
            <w:vMerge w:val="restart"/>
            <w:vAlign w:val="center"/>
          </w:tcPr>
          <w:p w14:paraId="2EA93C72" w14:textId="77777777" w:rsidR="005733DB" w:rsidRDefault="00000000">
            <w:pPr>
              <w:widowControl/>
              <w:snapToGrid w:val="0"/>
              <w:jc w:val="center"/>
              <w:rPr>
                <w:rFonts w:ascii="黑体" w:eastAsia="黑体" w:hAnsi="黑体" w:hint="eastAsia"/>
                <w:bCs/>
                <w:sz w:val="18"/>
                <w:szCs w:val="18"/>
              </w:rPr>
            </w:pPr>
            <w:r>
              <w:rPr>
                <w:rFonts w:ascii="黑体" w:eastAsia="黑体" w:hAnsi="黑体"/>
                <w:bCs/>
                <w:sz w:val="18"/>
                <w:szCs w:val="18"/>
              </w:rPr>
              <w:t>开课</w:t>
            </w:r>
          </w:p>
          <w:p w14:paraId="2D80B4A9" w14:textId="77777777" w:rsidR="005733DB" w:rsidRDefault="00000000">
            <w:pPr>
              <w:widowControl/>
              <w:jc w:val="center"/>
              <w:rPr>
                <w:rFonts w:ascii="黑体" w:eastAsia="黑体" w:hAnsi="黑体" w:hint="eastAsia"/>
                <w:bCs/>
                <w:spacing w:val="20"/>
                <w:sz w:val="18"/>
                <w:szCs w:val="18"/>
              </w:rPr>
            </w:pPr>
            <w:r>
              <w:rPr>
                <w:rFonts w:ascii="黑体" w:eastAsia="黑体" w:hAnsi="黑体" w:hint="eastAsia"/>
                <w:bCs/>
                <w:sz w:val="18"/>
                <w:szCs w:val="18"/>
              </w:rPr>
              <w:t>学期、时间</w:t>
            </w:r>
          </w:p>
        </w:tc>
        <w:tc>
          <w:tcPr>
            <w:tcW w:w="792" w:type="dxa"/>
            <w:vMerge w:val="restart"/>
            <w:vAlign w:val="center"/>
          </w:tcPr>
          <w:p w14:paraId="3B96D191" w14:textId="77777777" w:rsidR="005733DB" w:rsidRDefault="00000000">
            <w:pPr>
              <w:widowControl/>
              <w:jc w:val="center"/>
              <w:rPr>
                <w:rFonts w:ascii="黑体" w:eastAsia="黑体" w:hAnsi="黑体" w:hint="eastAsia"/>
                <w:bCs/>
                <w:sz w:val="18"/>
                <w:szCs w:val="18"/>
              </w:rPr>
            </w:pPr>
            <w:r>
              <w:rPr>
                <w:rFonts w:ascii="黑体" w:eastAsia="黑体" w:hAnsi="黑体" w:hint="eastAsia"/>
                <w:bCs/>
                <w:sz w:val="18"/>
                <w:szCs w:val="18"/>
              </w:rPr>
              <w:t>具体上课周数</w:t>
            </w:r>
          </w:p>
        </w:tc>
      </w:tr>
      <w:tr w:rsidR="005733DB" w14:paraId="0D707096" w14:textId="77777777">
        <w:trPr>
          <w:trHeight w:val="454"/>
          <w:jc w:val="center"/>
        </w:trPr>
        <w:tc>
          <w:tcPr>
            <w:tcW w:w="1359" w:type="dxa"/>
            <w:vMerge/>
            <w:vAlign w:val="center"/>
          </w:tcPr>
          <w:p w14:paraId="2C712988" w14:textId="77777777" w:rsidR="005733DB" w:rsidRDefault="005733DB">
            <w:pPr>
              <w:widowControl/>
              <w:jc w:val="center"/>
              <w:rPr>
                <w:rFonts w:ascii="仿宋" w:eastAsia="仿宋" w:hAnsi="仿宋" w:hint="eastAsia"/>
                <w:b/>
                <w:spacing w:val="20"/>
                <w:sz w:val="21"/>
                <w:szCs w:val="21"/>
              </w:rPr>
            </w:pPr>
          </w:p>
        </w:tc>
        <w:tc>
          <w:tcPr>
            <w:tcW w:w="1025" w:type="dxa"/>
            <w:vMerge/>
            <w:vAlign w:val="center"/>
          </w:tcPr>
          <w:p w14:paraId="0C531A08" w14:textId="77777777" w:rsidR="005733DB" w:rsidRDefault="005733DB">
            <w:pPr>
              <w:widowControl/>
              <w:jc w:val="center"/>
              <w:rPr>
                <w:rFonts w:ascii="仿宋" w:eastAsia="仿宋" w:hAnsi="仿宋" w:hint="eastAsia"/>
                <w:b/>
                <w:spacing w:val="20"/>
                <w:sz w:val="21"/>
                <w:szCs w:val="21"/>
              </w:rPr>
            </w:pPr>
          </w:p>
        </w:tc>
        <w:tc>
          <w:tcPr>
            <w:tcW w:w="488" w:type="dxa"/>
            <w:vMerge/>
            <w:vAlign w:val="center"/>
          </w:tcPr>
          <w:p w14:paraId="6B1A4D4A" w14:textId="77777777" w:rsidR="005733DB" w:rsidRDefault="005733DB">
            <w:pPr>
              <w:widowControl/>
              <w:jc w:val="center"/>
              <w:rPr>
                <w:rFonts w:ascii="仿宋" w:eastAsia="仿宋" w:hAnsi="仿宋" w:hint="eastAsia"/>
                <w:b/>
                <w:spacing w:val="20"/>
                <w:sz w:val="21"/>
                <w:szCs w:val="21"/>
              </w:rPr>
            </w:pPr>
          </w:p>
        </w:tc>
        <w:tc>
          <w:tcPr>
            <w:tcW w:w="600" w:type="dxa"/>
            <w:vMerge/>
            <w:vAlign w:val="center"/>
          </w:tcPr>
          <w:p w14:paraId="6B140C69" w14:textId="77777777" w:rsidR="005733DB" w:rsidRDefault="005733DB">
            <w:pPr>
              <w:widowControl/>
              <w:jc w:val="center"/>
              <w:rPr>
                <w:rFonts w:ascii="仿宋" w:eastAsia="仿宋" w:hAnsi="仿宋" w:hint="eastAsia"/>
                <w:b/>
                <w:spacing w:val="20"/>
                <w:sz w:val="21"/>
                <w:szCs w:val="21"/>
              </w:rPr>
            </w:pPr>
          </w:p>
        </w:tc>
        <w:tc>
          <w:tcPr>
            <w:tcW w:w="737" w:type="dxa"/>
            <w:vMerge/>
            <w:vAlign w:val="center"/>
          </w:tcPr>
          <w:p w14:paraId="612BC6C4" w14:textId="77777777" w:rsidR="005733DB" w:rsidRDefault="005733DB">
            <w:pPr>
              <w:widowControl/>
              <w:jc w:val="center"/>
              <w:rPr>
                <w:rFonts w:ascii="仿宋" w:eastAsia="仿宋" w:hAnsi="仿宋" w:hint="eastAsia"/>
                <w:b/>
                <w:spacing w:val="20"/>
                <w:sz w:val="21"/>
                <w:szCs w:val="21"/>
              </w:rPr>
            </w:pPr>
          </w:p>
        </w:tc>
        <w:tc>
          <w:tcPr>
            <w:tcW w:w="713" w:type="dxa"/>
            <w:vAlign w:val="center"/>
          </w:tcPr>
          <w:p w14:paraId="7B2D1426" w14:textId="77777777" w:rsidR="005733DB" w:rsidRDefault="00000000">
            <w:pPr>
              <w:widowControl/>
              <w:jc w:val="center"/>
              <w:rPr>
                <w:rFonts w:ascii="黑体" w:eastAsia="黑体" w:hAnsi="黑体" w:hint="eastAsia"/>
                <w:bCs/>
                <w:spacing w:val="20"/>
                <w:sz w:val="21"/>
                <w:szCs w:val="21"/>
              </w:rPr>
            </w:pPr>
            <w:r>
              <w:rPr>
                <w:rFonts w:ascii="黑体" w:eastAsia="黑体" w:hAnsi="黑体" w:hint="eastAsia"/>
                <w:bCs/>
                <w:sz w:val="18"/>
              </w:rPr>
              <w:t>理论</w:t>
            </w:r>
          </w:p>
        </w:tc>
        <w:tc>
          <w:tcPr>
            <w:tcW w:w="625" w:type="dxa"/>
            <w:vAlign w:val="center"/>
          </w:tcPr>
          <w:p w14:paraId="0B6AE753" w14:textId="77777777" w:rsidR="005733DB" w:rsidRDefault="00000000">
            <w:pPr>
              <w:widowControl/>
              <w:jc w:val="center"/>
              <w:rPr>
                <w:rFonts w:ascii="黑体" w:eastAsia="黑体" w:hAnsi="黑体" w:hint="eastAsia"/>
                <w:bCs/>
                <w:spacing w:val="20"/>
                <w:sz w:val="21"/>
                <w:szCs w:val="21"/>
              </w:rPr>
            </w:pPr>
            <w:r>
              <w:rPr>
                <w:rFonts w:ascii="黑体" w:eastAsia="黑体" w:hAnsi="黑体" w:hint="eastAsia"/>
                <w:bCs/>
                <w:sz w:val="18"/>
              </w:rPr>
              <w:t>实践</w:t>
            </w:r>
          </w:p>
        </w:tc>
        <w:tc>
          <w:tcPr>
            <w:tcW w:w="725" w:type="dxa"/>
            <w:vAlign w:val="center"/>
          </w:tcPr>
          <w:p w14:paraId="1F3915D3" w14:textId="77777777" w:rsidR="005733DB" w:rsidRDefault="00000000">
            <w:pPr>
              <w:widowControl/>
              <w:jc w:val="center"/>
              <w:rPr>
                <w:rFonts w:ascii="黑体" w:eastAsia="黑体" w:hAnsi="黑体" w:hint="eastAsia"/>
                <w:bCs/>
                <w:spacing w:val="20"/>
                <w:sz w:val="21"/>
                <w:szCs w:val="21"/>
              </w:rPr>
            </w:pPr>
            <w:r>
              <w:rPr>
                <w:rFonts w:ascii="黑体" w:eastAsia="黑体" w:hAnsi="黑体" w:hint="eastAsia"/>
                <w:bCs/>
                <w:sz w:val="18"/>
                <w:szCs w:val="18"/>
              </w:rPr>
              <w:t>线上学时</w:t>
            </w:r>
          </w:p>
        </w:tc>
        <w:tc>
          <w:tcPr>
            <w:tcW w:w="712" w:type="dxa"/>
            <w:vAlign w:val="center"/>
          </w:tcPr>
          <w:p w14:paraId="6C06FBBE" w14:textId="77777777" w:rsidR="005733DB" w:rsidRDefault="00000000">
            <w:pPr>
              <w:widowControl/>
              <w:jc w:val="center"/>
              <w:rPr>
                <w:rFonts w:ascii="仿宋" w:eastAsia="仿宋" w:hAnsi="仿宋" w:hint="eastAsia"/>
                <w:b/>
                <w:spacing w:val="20"/>
                <w:sz w:val="21"/>
                <w:szCs w:val="21"/>
              </w:rPr>
            </w:pPr>
            <w:r>
              <w:rPr>
                <w:rFonts w:ascii="黑体" w:eastAsia="黑体" w:hAnsi="黑体" w:hint="eastAsia"/>
                <w:bCs/>
                <w:sz w:val="18"/>
                <w:szCs w:val="18"/>
              </w:rPr>
              <w:t>线下学时</w:t>
            </w:r>
          </w:p>
        </w:tc>
        <w:tc>
          <w:tcPr>
            <w:tcW w:w="675" w:type="dxa"/>
            <w:vMerge/>
            <w:vAlign w:val="center"/>
          </w:tcPr>
          <w:p w14:paraId="62F49BC9" w14:textId="77777777" w:rsidR="005733DB" w:rsidRDefault="005733DB">
            <w:pPr>
              <w:widowControl/>
              <w:jc w:val="center"/>
              <w:rPr>
                <w:rFonts w:ascii="仿宋" w:eastAsia="仿宋" w:hAnsi="仿宋" w:hint="eastAsia"/>
                <w:b/>
                <w:spacing w:val="20"/>
                <w:sz w:val="21"/>
                <w:szCs w:val="21"/>
              </w:rPr>
            </w:pPr>
          </w:p>
        </w:tc>
        <w:tc>
          <w:tcPr>
            <w:tcW w:w="763" w:type="dxa"/>
            <w:vMerge/>
            <w:vAlign w:val="center"/>
          </w:tcPr>
          <w:p w14:paraId="5D096049" w14:textId="77777777" w:rsidR="005733DB" w:rsidRDefault="005733DB">
            <w:pPr>
              <w:widowControl/>
              <w:jc w:val="center"/>
              <w:rPr>
                <w:rFonts w:ascii="仿宋" w:eastAsia="仿宋" w:hAnsi="仿宋" w:hint="eastAsia"/>
                <w:b/>
                <w:spacing w:val="20"/>
                <w:sz w:val="21"/>
                <w:szCs w:val="21"/>
              </w:rPr>
            </w:pPr>
          </w:p>
        </w:tc>
        <w:tc>
          <w:tcPr>
            <w:tcW w:w="792" w:type="dxa"/>
            <w:vMerge/>
            <w:vAlign w:val="center"/>
          </w:tcPr>
          <w:p w14:paraId="4BBFAA6F" w14:textId="77777777" w:rsidR="005733DB" w:rsidRDefault="005733DB">
            <w:pPr>
              <w:widowControl/>
              <w:jc w:val="center"/>
              <w:rPr>
                <w:rFonts w:ascii="仿宋" w:eastAsia="仿宋" w:hAnsi="仿宋" w:hint="eastAsia"/>
                <w:b/>
                <w:spacing w:val="20"/>
                <w:sz w:val="21"/>
                <w:szCs w:val="21"/>
              </w:rPr>
            </w:pPr>
          </w:p>
        </w:tc>
        <w:tc>
          <w:tcPr>
            <w:tcW w:w="792" w:type="dxa"/>
            <w:vMerge/>
            <w:vAlign w:val="center"/>
          </w:tcPr>
          <w:p w14:paraId="0F62BE9B" w14:textId="77777777" w:rsidR="005733DB" w:rsidRDefault="005733DB">
            <w:pPr>
              <w:widowControl/>
              <w:jc w:val="center"/>
              <w:rPr>
                <w:rFonts w:ascii="仿宋" w:eastAsia="仿宋" w:hAnsi="仿宋" w:hint="eastAsia"/>
                <w:b/>
                <w:spacing w:val="20"/>
                <w:sz w:val="21"/>
                <w:szCs w:val="21"/>
              </w:rPr>
            </w:pPr>
          </w:p>
        </w:tc>
      </w:tr>
      <w:tr w:rsidR="005733DB" w14:paraId="767D9F6F" w14:textId="77777777">
        <w:trPr>
          <w:trHeight w:val="454"/>
          <w:jc w:val="center"/>
        </w:trPr>
        <w:tc>
          <w:tcPr>
            <w:tcW w:w="1359" w:type="dxa"/>
            <w:vAlign w:val="center"/>
          </w:tcPr>
          <w:p w14:paraId="2501A500" w14:textId="4E8296B2" w:rsidR="005733DB" w:rsidRDefault="00E74BAA">
            <w:pPr>
              <w:widowControl/>
              <w:jc w:val="left"/>
              <w:rPr>
                <w:rFonts w:ascii="仿宋" w:eastAsia="仿宋" w:hAnsi="仿宋" w:hint="eastAsia"/>
                <w:b/>
                <w:spacing w:val="20"/>
                <w:sz w:val="18"/>
                <w:szCs w:val="18"/>
              </w:rPr>
            </w:pPr>
            <w:r>
              <w:rPr>
                <w:rFonts w:ascii="仿宋" w:eastAsia="仿宋" w:hAnsi="仿宋" w:hint="eastAsia"/>
                <w:b/>
                <w:spacing w:val="20"/>
                <w:sz w:val="18"/>
                <w:szCs w:val="18"/>
              </w:rPr>
              <w:t>法语入门1</w:t>
            </w:r>
          </w:p>
        </w:tc>
        <w:tc>
          <w:tcPr>
            <w:tcW w:w="1025" w:type="dxa"/>
            <w:vAlign w:val="center"/>
          </w:tcPr>
          <w:p w14:paraId="4B23BF99" w14:textId="77777777" w:rsidR="005733DB" w:rsidRDefault="005733DB">
            <w:pPr>
              <w:widowControl/>
              <w:jc w:val="center"/>
              <w:rPr>
                <w:rFonts w:ascii="仿宋" w:eastAsia="仿宋" w:hAnsi="仿宋" w:hint="eastAsia"/>
                <w:b/>
                <w:spacing w:val="20"/>
                <w:sz w:val="18"/>
                <w:szCs w:val="18"/>
              </w:rPr>
            </w:pPr>
          </w:p>
        </w:tc>
        <w:tc>
          <w:tcPr>
            <w:tcW w:w="488" w:type="dxa"/>
            <w:vAlign w:val="center"/>
          </w:tcPr>
          <w:p w14:paraId="357A3F2D" w14:textId="5CE5F5A2"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w:t>
            </w:r>
          </w:p>
        </w:tc>
        <w:tc>
          <w:tcPr>
            <w:tcW w:w="600" w:type="dxa"/>
            <w:vAlign w:val="center"/>
          </w:tcPr>
          <w:p w14:paraId="2DD67F16" w14:textId="6B55846D"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48</w:t>
            </w:r>
          </w:p>
        </w:tc>
        <w:tc>
          <w:tcPr>
            <w:tcW w:w="737" w:type="dxa"/>
            <w:vAlign w:val="center"/>
          </w:tcPr>
          <w:p w14:paraId="56845A1B" w14:textId="77777777" w:rsidR="00E74BAA" w:rsidRDefault="00E74BAA">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栾婷、</w:t>
            </w:r>
          </w:p>
          <w:p w14:paraId="5567162A" w14:textId="5D6FE390" w:rsidR="00610C4B" w:rsidRPr="00E74BAA" w:rsidRDefault="00610C4B">
            <w:pPr>
              <w:widowControl/>
              <w:jc w:val="center"/>
              <w:rPr>
                <w:rFonts w:ascii="仿宋" w:eastAsia="仿宋" w:hAnsi="仿宋" w:hint="eastAsia"/>
                <w:b/>
                <w:spacing w:val="20"/>
                <w:sz w:val="10"/>
                <w:szCs w:val="10"/>
              </w:rPr>
            </w:pPr>
            <w:r>
              <w:rPr>
                <w:rFonts w:ascii="仿宋" w:eastAsia="仿宋" w:hAnsi="仿宋" w:hint="eastAsia"/>
                <w:b/>
                <w:spacing w:val="20"/>
                <w:sz w:val="10"/>
                <w:szCs w:val="10"/>
              </w:rPr>
              <w:t>平原、</w:t>
            </w:r>
          </w:p>
          <w:p w14:paraId="6DD80716" w14:textId="77777777" w:rsidR="00E74BAA" w:rsidRPr="00E74BAA" w:rsidRDefault="00E74BAA">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李梦磊、</w:t>
            </w:r>
          </w:p>
          <w:p w14:paraId="3EBF96DE" w14:textId="77777777" w:rsidR="00E74BAA" w:rsidRDefault="00610C4B" w:rsidP="00E74BAA">
            <w:pPr>
              <w:widowControl/>
              <w:rPr>
                <w:rFonts w:ascii="仿宋" w:eastAsia="仿宋" w:hAnsi="仿宋"/>
                <w:b/>
                <w:spacing w:val="20"/>
                <w:sz w:val="10"/>
                <w:szCs w:val="10"/>
              </w:rPr>
            </w:pPr>
            <w:r>
              <w:rPr>
                <w:rFonts w:ascii="仿宋" w:eastAsia="仿宋" w:hAnsi="仿宋" w:hint="eastAsia"/>
                <w:b/>
                <w:spacing w:val="20"/>
                <w:sz w:val="10"/>
                <w:szCs w:val="10"/>
              </w:rPr>
              <w:t>于晨琦、</w:t>
            </w:r>
          </w:p>
          <w:p w14:paraId="42ED56D0" w14:textId="28221827" w:rsidR="00610C4B" w:rsidRPr="00610C4B" w:rsidRDefault="00610C4B" w:rsidP="00E74BAA">
            <w:pPr>
              <w:widowControl/>
              <w:rPr>
                <w:rFonts w:ascii="仿宋" w:eastAsia="仿宋" w:hAnsi="仿宋" w:hint="eastAsia"/>
                <w:b/>
                <w:spacing w:val="20"/>
                <w:sz w:val="10"/>
                <w:szCs w:val="10"/>
              </w:rPr>
            </w:pPr>
            <w:r w:rsidRPr="00E74BAA">
              <w:rPr>
                <w:rFonts w:ascii="仿宋" w:eastAsia="仿宋" w:hAnsi="仿宋" w:hint="eastAsia"/>
                <w:b/>
                <w:spacing w:val="20"/>
                <w:sz w:val="10"/>
                <w:szCs w:val="10"/>
              </w:rPr>
              <w:t>毕研婧</w:t>
            </w:r>
            <w:r>
              <w:rPr>
                <w:rFonts w:ascii="仿宋" w:eastAsia="仿宋" w:hAnsi="仿宋" w:hint="eastAsia"/>
                <w:b/>
                <w:spacing w:val="20"/>
                <w:sz w:val="10"/>
                <w:szCs w:val="10"/>
              </w:rPr>
              <w:t>、</w:t>
            </w:r>
          </w:p>
          <w:p w14:paraId="0DE3E9E4" w14:textId="28D9DE3A" w:rsidR="00610C4B" w:rsidRDefault="00610C4B" w:rsidP="00610C4B">
            <w:pPr>
              <w:widowControl/>
              <w:jc w:val="center"/>
              <w:rPr>
                <w:rFonts w:ascii="仿宋" w:eastAsia="仿宋" w:hAnsi="仿宋" w:hint="eastAsia"/>
                <w:b/>
                <w:spacing w:val="20"/>
                <w:sz w:val="10"/>
                <w:szCs w:val="10"/>
              </w:rPr>
            </w:pPr>
            <w:r w:rsidRPr="00E74BAA">
              <w:rPr>
                <w:rFonts w:ascii="仿宋" w:eastAsia="仿宋" w:hAnsi="仿宋" w:hint="eastAsia"/>
                <w:b/>
                <w:spacing w:val="20"/>
                <w:sz w:val="10"/>
                <w:szCs w:val="10"/>
              </w:rPr>
              <w:t>王小溪、</w:t>
            </w:r>
          </w:p>
          <w:p w14:paraId="759F3F16" w14:textId="6ED78826" w:rsidR="00610C4B" w:rsidRPr="00610C4B" w:rsidRDefault="00610C4B" w:rsidP="00610C4B">
            <w:pPr>
              <w:widowControl/>
              <w:rPr>
                <w:rFonts w:ascii="仿宋" w:eastAsia="仿宋" w:hAnsi="仿宋" w:hint="eastAsia"/>
                <w:b/>
                <w:spacing w:val="20"/>
                <w:sz w:val="10"/>
                <w:szCs w:val="10"/>
              </w:rPr>
            </w:pPr>
            <w:r w:rsidRPr="00E74BAA">
              <w:rPr>
                <w:rFonts w:ascii="仿宋" w:eastAsia="仿宋" w:hAnsi="仿宋" w:hint="eastAsia"/>
                <w:b/>
                <w:spacing w:val="20"/>
                <w:sz w:val="10"/>
                <w:szCs w:val="10"/>
              </w:rPr>
              <w:t>侯琦斌</w:t>
            </w:r>
          </w:p>
        </w:tc>
        <w:tc>
          <w:tcPr>
            <w:tcW w:w="713" w:type="dxa"/>
            <w:vAlign w:val="center"/>
          </w:tcPr>
          <w:p w14:paraId="6AA78399" w14:textId="78621551"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48</w:t>
            </w:r>
          </w:p>
        </w:tc>
        <w:tc>
          <w:tcPr>
            <w:tcW w:w="625" w:type="dxa"/>
            <w:vAlign w:val="center"/>
          </w:tcPr>
          <w:p w14:paraId="6B4B37E0" w14:textId="77777777" w:rsidR="005733DB" w:rsidRDefault="005733DB">
            <w:pPr>
              <w:widowControl/>
              <w:jc w:val="center"/>
              <w:rPr>
                <w:rFonts w:ascii="仿宋" w:eastAsia="仿宋" w:hAnsi="仿宋" w:hint="eastAsia"/>
                <w:b/>
                <w:spacing w:val="20"/>
                <w:sz w:val="18"/>
                <w:szCs w:val="18"/>
              </w:rPr>
            </w:pPr>
          </w:p>
        </w:tc>
        <w:tc>
          <w:tcPr>
            <w:tcW w:w="725" w:type="dxa"/>
            <w:vAlign w:val="center"/>
          </w:tcPr>
          <w:p w14:paraId="3FAB6E15" w14:textId="77106F94"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48</w:t>
            </w:r>
          </w:p>
        </w:tc>
        <w:tc>
          <w:tcPr>
            <w:tcW w:w="712" w:type="dxa"/>
            <w:vAlign w:val="center"/>
          </w:tcPr>
          <w:p w14:paraId="2EAAF013" w14:textId="1D060CEA" w:rsidR="005733DB" w:rsidRDefault="005733DB">
            <w:pPr>
              <w:widowControl/>
              <w:jc w:val="center"/>
              <w:rPr>
                <w:rFonts w:ascii="仿宋" w:eastAsia="仿宋" w:hAnsi="仿宋" w:hint="eastAsia"/>
                <w:b/>
                <w:spacing w:val="20"/>
                <w:sz w:val="18"/>
                <w:szCs w:val="18"/>
              </w:rPr>
            </w:pPr>
          </w:p>
        </w:tc>
        <w:tc>
          <w:tcPr>
            <w:tcW w:w="675" w:type="dxa"/>
            <w:vAlign w:val="center"/>
          </w:tcPr>
          <w:p w14:paraId="6EC8D793" w14:textId="02414746"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考查</w:t>
            </w:r>
          </w:p>
        </w:tc>
        <w:tc>
          <w:tcPr>
            <w:tcW w:w="763" w:type="dxa"/>
            <w:vAlign w:val="center"/>
          </w:tcPr>
          <w:p w14:paraId="2A0317F7" w14:textId="28963BBE"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外国语</w:t>
            </w:r>
            <w:r w:rsidR="00000000">
              <w:rPr>
                <w:rFonts w:ascii="仿宋" w:eastAsia="仿宋" w:hAnsi="仿宋" w:hint="eastAsia"/>
                <w:b/>
                <w:spacing w:val="20"/>
                <w:sz w:val="18"/>
                <w:szCs w:val="18"/>
              </w:rPr>
              <w:t>学院</w:t>
            </w:r>
          </w:p>
        </w:tc>
        <w:tc>
          <w:tcPr>
            <w:tcW w:w="792" w:type="dxa"/>
            <w:vAlign w:val="center"/>
          </w:tcPr>
          <w:p w14:paraId="53BB386B" w14:textId="4F08E7AF" w:rsidR="005733DB" w:rsidRDefault="00000000">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2-1，周六上午34</w:t>
            </w:r>
            <w:r w:rsidR="00610C4B">
              <w:rPr>
                <w:rFonts w:ascii="仿宋" w:eastAsia="仿宋" w:hAnsi="仿宋" w:hint="eastAsia"/>
                <w:b/>
                <w:spacing w:val="20"/>
                <w:sz w:val="18"/>
                <w:szCs w:val="18"/>
              </w:rPr>
              <w:t>5</w:t>
            </w:r>
            <w:r>
              <w:rPr>
                <w:rFonts w:ascii="仿宋" w:eastAsia="仿宋" w:hAnsi="仿宋" w:hint="eastAsia"/>
                <w:b/>
                <w:spacing w:val="20"/>
                <w:sz w:val="18"/>
                <w:szCs w:val="18"/>
              </w:rPr>
              <w:t>节</w:t>
            </w:r>
          </w:p>
        </w:tc>
        <w:tc>
          <w:tcPr>
            <w:tcW w:w="792" w:type="dxa"/>
            <w:vAlign w:val="center"/>
          </w:tcPr>
          <w:p w14:paraId="2ADA447C" w14:textId="0471BB7A" w:rsidR="005733DB" w:rsidRDefault="00000000">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w:t>
            </w:r>
            <w:r w:rsidR="003D36CB">
              <w:rPr>
                <w:rFonts w:ascii="仿宋" w:eastAsia="仿宋" w:hAnsi="仿宋" w:hint="eastAsia"/>
                <w:b/>
                <w:spacing w:val="20"/>
                <w:sz w:val="18"/>
                <w:szCs w:val="18"/>
              </w:rPr>
              <w:t>16</w:t>
            </w:r>
            <w:r>
              <w:rPr>
                <w:rFonts w:ascii="仿宋" w:eastAsia="仿宋" w:hAnsi="仿宋" w:hint="eastAsia"/>
                <w:b/>
                <w:spacing w:val="20"/>
                <w:sz w:val="18"/>
                <w:szCs w:val="18"/>
              </w:rPr>
              <w:t>周</w:t>
            </w:r>
          </w:p>
        </w:tc>
      </w:tr>
      <w:tr w:rsidR="005733DB" w14:paraId="0E507517" w14:textId="77777777">
        <w:trPr>
          <w:trHeight w:val="454"/>
          <w:jc w:val="center"/>
        </w:trPr>
        <w:tc>
          <w:tcPr>
            <w:tcW w:w="1359" w:type="dxa"/>
            <w:vAlign w:val="center"/>
          </w:tcPr>
          <w:p w14:paraId="7EF8EDB9" w14:textId="0D76276C" w:rsidR="005733DB" w:rsidRDefault="00E74BAA">
            <w:pPr>
              <w:widowControl/>
              <w:jc w:val="left"/>
              <w:rPr>
                <w:rFonts w:ascii="仿宋" w:eastAsia="仿宋" w:hAnsi="仿宋" w:hint="eastAsia"/>
                <w:b/>
                <w:spacing w:val="20"/>
                <w:sz w:val="18"/>
                <w:szCs w:val="18"/>
              </w:rPr>
            </w:pPr>
            <w:r>
              <w:rPr>
                <w:rFonts w:ascii="仿宋" w:eastAsia="仿宋" w:hAnsi="仿宋" w:hint="eastAsia"/>
                <w:b/>
                <w:spacing w:val="20"/>
                <w:sz w:val="18"/>
                <w:szCs w:val="18"/>
              </w:rPr>
              <w:t>法语入门2</w:t>
            </w:r>
          </w:p>
        </w:tc>
        <w:tc>
          <w:tcPr>
            <w:tcW w:w="1025" w:type="dxa"/>
            <w:vAlign w:val="center"/>
          </w:tcPr>
          <w:p w14:paraId="2EC4C60C" w14:textId="77777777" w:rsidR="005733DB" w:rsidRDefault="005733DB">
            <w:pPr>
              <w:widowControl/>
              <w:jc w:val="center"/>
              <w:rPr>
                <w:rFonts w:ascii="仿宋" w:eastAsia="仿宋" w:hAnsi="仿宋" w:hint="eastAsia"/>
                <w:b/>
                <w:spacing w:val="20"/>
                <w:sz w:val="18"/>
                <w:szCs w:val="18"/>
              </w:rPr>
            </w:pPr>
          </w:p>
        </w:tc>
        <w:tc>
          <w:tcPr>
            <w:tcW w:w="488" w:type="dxa"/>
            <w:vAlign w:val="center"/>
          </w:tcPr>
          <w:p w14:paraId="4DEE8D4E" w14:textId="7D0D39AA"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w:t>
            </w:r>
          </w:p>
        </w:tc>
        <w:tc>
          <w:tcPr>
            <w:tcW w:w="600" w:type="dxa"/>
            <w:vAlign w:val="center"/>
          </w:tcPr>
          <w:p w14:paraId="53AFC619" w14:textId="4C804A22"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48</w:t>
            </w:r>
          </w:p>
        </w:tc>
        <w:tc>
          <w:tcPr>
            <w:tcW w:w="737" w:type="dxa"/>
            <w:vAlign w:val="center"/>
          </w:tcPr>
          <w:p w14:paraId="4F282A7E" w14:textId="77777777" w:rsidR="00610C4B"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栾婷、</w:t>
            </w:r>
          </w:p>
          <w:p w14:paraId="52F3057B" w14:textId="77777777" w:rsidR="00610C4B" w:rsidRPr="00E74BAA" w:rsidRDefault="00610C4B" w:rsidP="00610C4B">
            <w:pPr>
              <w:widowControl/>
              <w:jc w:val="center"/>
              <w:rPr>
                <w:rFonts w:ascii="仿宋" w:eastAsia="仿宋" w:hAnsi="仿宋" w:hint="eastAsia"/>
                <w:b/>
                <w:spacing w:val="20"/>
                <w:sz w:val="10"/>
                <w:szCs w:val="10"/>
              </w:rPr>
            </w:pPr>
            <w:r>
              <w:rPr>
                <w:rFonts w:ascii="仿宋" w:eastAsia="仿宋" w:hAnsi="仿宋" w:hint="eastAsia"/>
                <w:b/>
                <w:spacing w:val="20"/>
                <w:sz w:val="10"/>
                <w:szCs w:val="10"/>
              </w:rPr>
              <w:t>平原、</w:t>
            </w:r>
          </w:p>
          <w:p w14:paraId="50261421" w14:textId="77777777" w:rsidR="00610C4B" w:rsidRPr="00E74BAA"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李梦磊、</w:t>
            </w:r>
          </w:p>
          <w:p w14:paraId="5FDF04A9" w14:textId="77777777" w:rsidR="00610C4B" w:rsidRDefault="00610C4B" w:rsidP="00610C4B">
            <w:pPr>
              <w:widowControl/>
              <w:rPr>
                <w:rFonts w:ascii="仿宋" w:eastAsia="仿宋" w:hAnsi="仿宋"/>
                <w:b/>
                <w:spacing w:val="20"/>
                <w:sz w:val="10"/>
                <w:szCs w:val="10"/>
              </w:rPr>
            </w:pPr>
            <w:r>
              <w:rPr>
                <w:rFonts w:ascii="仿宋" w:eastAsia="仿宋" w:hAnsi="仿宋" w:hint="eastAsia"/>
                <w:b/>
                <w:spacing w:val="20"/>
                <w:sz w:val="10"/>
                <w:szCs w:val="10"/>
              </w:rPr>
              <w:t>于晨琦、</w:t>
            </w:r>
          </w:p>
          <w:p w14:paraId="09C2BCF6" w14:textId="77777777" w:rsidR="00610C4B" w:rsidRPr="00610C4B" w:rsidRDefault="00610C4B" w:rsidP="00610C4B">
            <w:pPr>
              <w:widowControl/>
              <w:rPr>
                <w:rFonts w:ascii="仿宋" w:eastAsia="仿宋" w:hAnsi="仿宋" w:hint="eastAsia"/>
                <w:b/>
                <w:spacing w:val="20"/>
                <w:sz w:val="10"/>
                <w:szCs w:val="10"/>
              </w:rPr>
            </w:pPr>
            <w:r w:rsidRPr="00E74BAA">
              <w:rPr>
                <w:rFonts w:ascii="仿宋" w:eastAsia="仿宋" w:hAnsi="仿宋" w:hint="eastAsia"/>
                <w:b/>
                <w:spacing w:val="20"/>
                <w:sz w:val="10"/>
                <w:szCs w:val="10"/>
              </w:rPr>
              <w:t>毕研婧</w:t>
            </w:r>
            <w:r>
              <w:rPr>
                <w:rFonts w:ascii="仿宋" w:eastAsia="仿宋" w:hAnsi="仿宋" w:hint="eastAsia"/>
                <w:b/>
                <w:spacing w:val="20"/>
                <w:sz w:val="10"/>
                <w:szCs w:val="10"/>
              </w:rPr>
              <w:t>、</w:t>
            </w:r>
          </w:p>
          <w:p w14:paraId="0ED7DC9F" w14:textId="77777777" w:rsidR="00610C4B" w:rsidRDefault="00610C4B" w:rsidP="00610C4B">
            <w:pPr>
              <w:widowControl/>
              <w:jc w:val="center"/>
              <w:rPr>
                <w:rFonts w:ascii="仿宋" w:eastAsia="仿宋" w:hAnsi="仿宋" w:hint="eastAsia"/>
                <w:b/>
                <w:spacing w:val="20"/>
                <w:sz w:val="10"/>
                <w:szCs w:val="10"/>
              </w:rPr>
            </w:pPr>
            <w:r w:rsidRPr="00E74BAA">
              <w:rPr>
                <w:rFonts w:ascii="仿宋" w:eastAsia="仿宋" w:hAnsi="仿宋" w:hint="eastAsia"/>
                <w:b/>
                <w:spacing w:val="20"/>
                <w:sz w:val="10"/>
                <w:szCs w:val="10"/>
              </w:rPr>
              <w:t>王小溪、</w:t>
            </w:r>
          </w:p>
          <w:p w14:paraId="090CC8DE" w14:textId="0A377C88" w:rsidR="005733DB" w:rsidRDefault="00610C4B" w:rsidP="00610C4B">
            <w:pPr>
              <w:widowControl/>
              <w:jc w:val="center"/>
              <w:rPr>
                <w:rFonts w:ascii="仿宋" w:eastAsia="仿宋" w:hAnsi="仿宋" w:hint="eastAsia"/>
                <w:b/>
                <w:spacing w:val="20"/>
                <w:sz w:val="18"/>
                <w:szCs w:val="18"/>
              </w:rPr>
            </w:pPr>
            <w:r w:rsidRPr="00E74BAA">
              <w:rPr>
                <w:rFonts w:ascii="仿宋" w:eastAsia="仿宋" w:hAnsi="仿宋" w:hint="eastAsia"/>
                <w:b/>
                <w:spacing w:val="20"/>
                <w:sz w:val="10"/>
                <w:szCs w:val="10"/>
              </w:rPr>
              <w:t>侯琦斌</w:t>
            </w:r>
          </w:p>
        </w:tc>
        <w:tc>
          <w:tcPr>
            <w:tcW w:w="713" w:type="dxa"/>
            <w:vAlign w:val="center"/>
          </w:tcPr>
          <w:p w14:paraId="46F2252C" w14:textId="45220715"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48</w:t>
            </w:r>
          </w:p>
        </w:tc>
        <w:tc>
          <w:tcPr>
            <w:tcW w:w="625" w:type="dxa"/>
            <w:vAlign w:val="center"/>
          </w:tcPr>
          <w:p w14:paraId="1A3A25F2" w14:textId="77777777" w:rsidR="005733DB" w:rsidRDefault="005733DB">
            <w:pPr>
              <w:widowControl/>
              <w:jc w:val="center"/>
              <w:rPr>
                <w:rFonts w:ascii="仿宋" w:eastAsia="仿宋" w:hAnsi="仿宋" w:hint="eastAsia"/>
                <w:b/>
                <w:spacing w:val="20"/>
                <w:sz w:val="18"/>
                <w:szCs w:val="18"/>
              </w:rPr>
            </w:pPr>
          </w:p>
        </w:tc>
        <w:tc>
          <w:tcPr>
            <w:tcW w:w="725" w:type="dxa"/>
            <w:vAlign w:val="center"/>
          </w:tcPr>
          <w:p w14:paraId="43CE6B63" w14:textId="6F6104D0"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48</w:t>
            </w:r>
          </w:p>
        </w:tc>
        <w:tc>
          <w:tcPr>
            <w:tcW w:w="712" w:type="dxa"/>
            <w:vAlign w:val="center"/>
          </w:tcPr>
          <w:p w14:paraId="60FA90D3" w14:textId="77777777" w:rsidR="005733DB" w:rsidRDefault="005733DB">
            <w:pPr>
              <w:widowControl/>
              <w:jc w:val="center"/>
              <w:rPr>
                <w:rFonts w:ascii="仿宋" w:eastAsia="仿宋" w:hAnsi="仿宋" w:hint="eastAsia"/>
                <w:b/>
                <w:spacing w:val="20"/>
                <w:sz w:val="18"/>
                <w:szCs w:val="18"/>
              </w:rPr>
            </w:pPr>
          </w:p>
        </w:tc>
        <w:tc>
          <w:tcPr>
            <w:tcW w:w="675" w:type="dxa"/>
            <w:vAlign w:val="center"/>
          </w:tcPr>
          <w:p w14:paraId="0792E305" w14:textId="165E81E7"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考查</w:t>
            </w:r>
          </w:p>
        </w:tc>
        <w:tc>
          <w:tcPr>
            <w:tcW w:w="763" w:type="dxa"/>
            <w:vAlign w:val="center"/>
          </w:tcPr>
          <w:p w14:paraId="291BEDAA" w14:textId="356CC317"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外国语学院</w:t>
            </w:r>
          </w:p>
        </w:tc>
        <w:tc>
          <w:tcPr>
            <w:tcW w:w="792" w:type="dxa"/>
            <w:vAlign w:val="center"/>
          </w:tcPr>
          <w:p w14:paraId="2F796B19" w14:textId="6BCB197C"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2-2，周六上午345节</w:t>
            </w:r>
          </w:p>
        </w:tc>
        <w:tc>
          <w:tcPr>
            <w:tcW w:w="792" w:type="dxa"/>
            <w:vAlign w:val="center"/>
          </w:tcPr>
          <w:p w14:paraId="2617C11A" w14:textId="698C81DF" w:rsidR="005733DB" w:rsidRDefault="003D36C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5733DB" w14:paraId="68E72E41" w14:textId="77777777">
        <w:trPr>
          <w:trHeight w:val="454"/>
          <w:jc w:val="center"/>
        </w:trPr>
        <w:tc>
          <w:tcPr>
            <w:tcW w:w="1359" w:type="dxa"/>
            <w:vAlign w:val="center"/>
          </w:tcPr>
          <w:p w14:paraId="26FE8031" w14:textId="58F8F950" w:rsidR="005733DB" w:rsidRDefault="00E74BAA">
            <w:pPr>
              <w:widowControl/>
              <w:jc w:val="left"/>
              <w:rPr>
                <w:rFonts w:ascii="仿宋" w:eastAsia="仿宋" w:hAnsi="仿宋" w:hint="eastAsia"/>
                <w:b/>
                <w:spacing w:val="20"/>
                <w:sz w:val="18"/>
                <w:szCs w:val="18"/>
              </w:rPr>
            </w:pPr>
            <w:r>
              <w:rPr>
                <w:rFonts w:ascii="仿宋" w:eastAsia="仿宋" w:hAnsi="仿宋" w:hint="eastAsia"/>
                <w:b/>
                <w:spacing w:val="20"/>
                <w:sz w:val="18"/>
                <w:szCs w:val="18"/>
              </w:rPr>
              <w:t>法语国家与地区</w:t>
            </w:r>
          </w:p>
        </w:tc>
        <w:tc>
          <w:tcPr>
            <w:tcW w:w="1025" w:type="dxa"/>
            <w:vAlign w:val="center"/>
          </w:tcPr>
          <w:p w14:paraId="0C889E89" w14:textId="77777777" w:rsidR="005733DB" w:rsidRDefault="005733DB">
            <w:pPr>
              <w:widowControl/>
              <w:jc w:val="center"/>
              <w:rPr>
                <w:rFonts w:ascii="仿宋" w:eastAsia="仿宋" w:hAnsi="仿宋" w:hint="eastAsia"/>
                <w:b/>
                <w:spacing w:val="20"/>
                <w:sz w:val="18"/>
                <w:szCs w:val="18"/>
              </w:rPr>
            </w:pPr>
          </w:p>
        </w:tc>
        <w:tc>
          <w:tcPr>
            <w:tcW w:w="488" w:type="dxa"/>
            <w:vAlign w:val="center"/>
          </w:tcPr>
          <w:p w14:paraId="7036B33A" w14:textId="7F6A2B96"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600" w:type="dxa"/>
            <w:vAlign w:val="center"/>
          </w:tcPr>
          <w:p w14:paraId="7D86A084" w14:textId="6102DC01"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7" w:type="dxa"/>
            <w:vAlign w:val="center"/>
          </w:tcPr>
          <w:p w14:paraId="3727E2D2" w14:textId="77777777" w:rsidR="00610C4B"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栾婷、</w:t>
            </w:r>
          </w:p>
          <w:p w14:paraId="10356CE1" w14:textId="77777777" w:rsidR="00610C4B" w:rsidRPr="00E74BAA" w:rsidRDefault="00610C4B" w:rsidP="00610C4B">
            <w:pPr>
              <w:widowControl/>
              <w:jc w:val="center"/>
              <w:rPr>
                <w:rFonts w:ascii="仿宋" w:eastAsia="仿宋" w:hAnsi="仿宋" w:hint="eastAsia"/>
                <w:b/>
                <w:spacing w:val="20"/>
                <w:sz w:val="10"/>
                <w:szCs w:val="10"/>
              </w:rPr>
            </w:pPr>
            <w:r>
              <w:rPr>
                <w:rFonts w:ascii="仿宋" w:eastAsia="仿宋" w:hAnsi="仿宋" w:hint="eastAsia"/>
                <w:b/>
                <w:spacing w:val="20"/>
                <w:sz w:val="10"/>
                <w:szCs w:val="10"/>
              </w:rPr>
              <w:t>平原、</w:t>
            </w:r>
          </w:p>
          <w:p w14:paraId="6C9EBE5D" w14:textId="77777777" w:rsidR="00610C4B" w:rsidRPr="00E74BAA"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李梦磊、</w:t>
            </w:r>
          </w:p>
          <w:p w14:paraId="20F9F2B1" w14:textId="77777777" w:rsidR="00610C4B" w:rsidRDefault="00610C4B" w:rsidP="00610C4B">
            <w:pPr>
              <w:widowControl/>
              <w:rPr>
                <w:rFonts w:ascii="仿宋" w:eastAsia="仿宋" w:hAnsi="仿宋"/>
                <w:b/>
                <w:spacing w:val="20"/>
                <w:sz w:val="10"/>
                <w:szCs w:val="10"/>
              </w:rPr>
            </w:pPr>
            <w:r>
              <w:rPr>
                <w:rFonts w:ascii="仿宋" w:eastAsia="仿宋" w:hAnsi="仿宋" w:hint="eastAsia"/>
                <w:b/>
                <w:spacing w:val="20"/>
                <w:sz w:val="10"/>
                <w:szCs w:val="10"/>
              </w:rPr>
              <w:t>于晨琦、</w:t>
            </w:r>
          </w:p>
          <w:p w14:paraId="2FE04259" w14:textId="77777777" w:rsidR="00610C4B" w:rsidRPr="00610C4B" w:rsidRDefault="00610C4B" w:rsidP="00610C4B">
            <w:pPr>
              <w:widowControl/>
              <w:rPr>
                <w:rFonts w:ascii="仿宋" w:eastAsia="仿宋" w:hAnsi="仿宋" w:hint="eastAsia"/>
                <w:b/>
                <w:spacing w:val="20"/>
                <w:sz w:val="10"/>
                <w:szCs w:val="10"/>
              </w:rPr>
            </w:pPr>
            <w:r w:rsidRPr="00E74BAA">
              <w:rPr>
                <w:rFonts w:ascii="仿宋" w:eastAsia="仿宋" w:hAnsi="仿宋" w:hint="eastAsia"/>
                <w:b/>
                <w:spacing w:val="20"/>
                <w:sz w:val="10"/>
                <w:szCs w:val="10"/>
              </w:rPr>
              <w:t>毕研婧</w:t>
            </w:r>
            <w:r>
              <w:rPr>
                <w:rFonts w:ascii="仿宋" w:eastAsia="仿宋" w:hAnsi="仿宋" w:hint="eastAsia"/>
                <w:b/>
                <w:spacing w:val="20"/>
                <w:sz w:val="10"/>
                <w:szCs w:val="10"/>
              </w:rPr>
              <w:t>、</w:t>
            </w:r>
          </w:p>
          <w:p w14:paraId="495E2633" w14:textId="77777777" w:rsidR="00610C4B" w:rsidRDefault="00610C4B" w:rsidP="00610C4B">
            <w:pPr>
              <w:widowControl/>
              <w:jc w:val="center"/>
              <w:rPr>
                <w:rFonts w:ascii="仿宋" w:eastAsia="仿宋" w:hAnsi="仿宋" w:hint="eastAsia"/>
                <w:b/>
                <w:spacing w:val="20"/>
                <w:sz w:val="10"/>
                <w:szCs w:val="10"/>
              </w:rPr>
            </w:pPr>
            <w:r w:rsidRPr="00E74BAA">
              <w:rPr>
                <w:rFonts w:ascii="仿宋" w:eastAsia="仿宋" w:hAnsi="仿宋" w:hint="eastAsia"/>
                <w:b/>
                <w:spacing w:val="20"/>
                <w:sz w:val="10"/>
                <w:szCs w:val="10"/>
              </w:rPr>
              <w:t>王小溪、</w:t>
            </w:r>
          </w:p>
          <w:p w14:paraId="0F5CB68A" w14:textId="3BEC5283" w:rsidR="005733DB" w:rsidRDefault="00610C4B" w:rsidP="00610C4B">
            <w:pPr>
              <w:widowControl/>
              <w:jc w:val="center"/>
              <w:rPr>
                <w:rFonts w:ascii="仿宋" w:eastAsia="仿宋" w:hAnsi="仿宋" w:hint="eastAsia"/>
                <w:b/>
                <w:spacing w:val="20"/>
                <w:sz w:val="18"/>
                <w:szCs w:val="18"/>
              </w:rPr>
            </w:pPr>
            <w:r w:rsidRPr="00E74BAA">
              <w:rPr>
                <w:rFonts w:ascii="仿宋" w:eastAsia="仿宋" w:hAnsi="仿宋" w:hint="eastAsia"/>
                <w:b/>
                <w:spacing w:val="20"/>
                <w:sz w:val="10"/>
                <w:szCs w:val="10"/>
              </w:rPr>
              <w:t>侯琦斌</w:t>
            </w:r>
          </w:p>
        </w:tc>
        <w:tc>
          <w:tcPr>
            <w:tcW w:w="713" w:type="dxa"/>
            <w:vAlign w:val="center"/>
          </w:tcPr>
          <w:p w14:paraId="447DACC3" w14:textId="7248B121"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25" w:type="dxa"/>
            <w:vAlign w:val="center"/>
          </w:tcPr>
          <w:p w14:paraId="27B58A50" w14:textId="77777777" w:rsidR="005733DB" w:rsidRDefault="005733DB">
            <w:pPr>
              <w:widowControl/>
              <w:jc w:val="center"/>
              <w:rPr>
                <w:rFonts w:ascii="仿宋" w:eastAsia="仿宋" w:hAnsi="仿宋" w:hint="eastAsia"/>
                <w:b/>
                <w:spacing w:val="20"/>
                <w:sz w:val="18"/>
                <w:szCs w:val="18"/>
              </w:rPr>
            </w:pPr>
          </w:p>
        </w:tc>
        <w:tc>
          <w:tcPr>
            <w:tcW w:w="725" w:type="dxa"/>
            <w:vAlign w:val="center"/>
          </w:tcPr>
          <w:p w14:paraId="7A87E857" w14:textId="56435000"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12" w:type="dxa"/>
            <w:vAlign w:val="center"/>
          </w:tcPr>
          <w:p w14:paraId="4AE9442C" w14:textId="77777777" w:rsidR="005733DB" w:rsidRDefault="005733DB">
            <w:pPr>
              <w:widowControl/>
              <w:jc w:val="center"/>
              <w:rPr>
                <w:rFonts w:ascii="仿宋" w:eastAsia="仿宋" w:hAnsi="仿宋" w:hint="eastAsia"/>
                <w:b/>
                <w:spacing w:val="20"/>
                <w:sz w:val="18"/>
                <w:szCs w:val="18"/>
              </w:rPr>
            </w:pPr>
          </w:p>
        </w:tc>
        <w:tc>
          <w:tcPr>
            <w:tcW w:w="675" w:type="dxa"/>
            <w:vAlign w:val="center"/>
          </w:tcPr>
          <w:p w14:paraId="71E91B7B" w14:textId="0F8DB9BD"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考查</w:t>
            </w:r>
          </w:p>
        </w:tc>
        <w:tc>
          <w:tcPr>
            <w:tcW w:w="763" w:type="dxa"/>
            <w:vAlign w:val="center"/>
          </w:tcPr>
          <w:p w14:paraId="16D0332D" w14:textId="72E4C7B7"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外国语学院</w:t>
            </w:r>
          </w:p>
        </w:tc>
        <w:tc>
          <w:tcPr>
            <w:tcW w:w="792" w:type="dxa"/>
            <w:vAlign w:val="center"/>
          </w:tcPr>
          <w:p w14:paraId="4C47F1A1" w14:textId="7CBEFFCE"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2-2，周六</w:t>
            </w:r>
            <w:r w:rsidR="0045047F">
              <w:rPr>
                <w:rFonts w:ascii="仿宋" w:eastAsia="仿宋" w:hAnsi="仿宋" w:hint="eastAsia"/>
                <w:b/>
                <w:spacing w:val="20"/>
                <w:sz w:val="18"/>
                <w:szCs w:val="18"/>
              </w:rPr>
              <w:t>下</w:t>
            </w:r>
            <w:r>
              <w:rPr>
                <w:rFonts w:ascii="仿宋" w:eastAsia="仿宋" w:hAnsi="仿宋" w:hint="eastAsia"/>
                <w:b/>
                <w:spacing w:val="20"/>
                <w:sz w:val="18"/>
                <w:szCs w:val="18"/>
              </w:rPr>
              <w:t>午</w:t>
            </w:r>
            <w:r w:rsidR="0045047F">
              <w:rPr>
                <w:rFonts w:ascii="仿宋" w:eastAsia="仿宋" w:hAnsi="仿宋" w:hint="eastAsia"/>
                <w:b/>
                <w:spacing w:val="20"/>
                <w:sz w:val="18"/>
                <w:szCs w:val="18"/>
              </w:rPr>
              <w:t>67</w:t>
            </w:r>
            <w:r>
              <w:rPr>
                <w:rFonts w:ascii="仿宋" w:eastAsia="仿宋" w:hAnsi="仿宋" w:hint="eastAsia"/>
                <w:b/>
                <w:spacing w:val="20"/>
                <w:sz w:val="18"/>
                <w:szCs w:val="18"/>
              </w:rPr>
              <w:t>节</w:t>
            </w:r>
          </w:p>
        </w:tc>
        <w:tc>
          <w:tcPr>
            <w:tcW w:w="792" w:type="dxa"/>
            <w:vAlign w:val="center"/>
          </w:tcPr>
          <w:p w14:paraId="04C8F860" w14:textId="5C3DB826" w:rsidR="005733DB" w:rsidRDefault="003D36C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5733DB" w14:paraId="3D482DD8" w14:textId="77777777">
        <w:trPr>
          <w:trHeight w:val="454"/>
          <w:jc w:val="center"/>
        </w:trPr>
        <w:tc>
          <w:tcPr>
            <w:tcW w:w="1359" w:type="dxa"/>
            <w:vAlign w:val="center"/>
          </w:tcPr>
          <w:p w14:paraId="470FFC0A" w14:textId="5BB62799" w:rsidR="005733DB" w:rsidRDefault="00E74BAA">
            <w:pPr>
              <w:widowControl/>
              <w:jc w:val="left"/>
              <w:rPr>
                <w:rFonts w:ascii="仿宋" w:eastAsia="仿宋" w:hAnsi="仿宋" w:hint="eastAsia"/>
                <w:b/>
                <w:spacing w:val="20"/>
                <w:sz w:val="18"/>
                <w:szCs w:val="18"/>
              </w:rPr>
            </w:pPr>
            <w:r>
              <w:rPr>
                <w:rFonts w:ascii="仿宋" w:eastAsia="仿宋" w:hAnsi="仿宋" w:hint="eastAsia"/>
                <w:b/>
                <w:spacing w:val="20"/>
                <w:sz w:val="18"/>
                <w:szCs w:val="18"/>
              </w:rPr>
              <w:t>法国文学</w:t>
            </w:r>
          </w:p>
        </w:tc>
        <w:tc>
          <w:tcPr>
            <w:tcW w:w="1025" w:type="dxa"/>
            <w:vAlign w:val="center"/>
          </w:tcPr>
          <w:p w14:paraId="4B44DC55" w14:textId="77777777" w:rsidR="005733DB" w:rsidRDefault="005733DB">
            <w:pPr>
              <w:widowControl/>
              <w:jc w:val="center"/>
              <w:rPr>
                <w:rFonts w:ascii="仿宋" w:eastAsia="仿宋" w:hAnsi="仿宋" w:hint="eastAsia"/>
                <w:b/>
                <w:spacing w:val="20"/>
                <w:sz w:val="18"/>
                <w:szCs w:val="18"/>
              </w:rPr>
            </w:pPr>
          </w:p>
        </w:tc>
        <w:tc>
          <w:tcPr>
            <w:tcW w:w="488" w:type="dxa"/>
            <w:vAlign w:val="center"/>
          </w:tcPr>
          <w:p w14:paraId="2BC57468" w14:textId="27170B03"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w:t>
            </w:r>
          </w:p>
        </w:tc>
        <w:tc>
          <w:tcPr>
            <w:tcW w:w="600" w:type="dxa"/>
            <w:vAlign w:val="center"/>
          </w:tcPr>
          <w:p w14:paraId="510F9737" w14:textId="2211D9FF"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48</w:t>
            </w:r>
          </w:p>
        </w:tc>
        <w:tc>
          <w:tcPr>
            <w:tcW w:w="737" w:type="dxa"/>
            <w:vAlign w:val="center"/>
          </w:tcPr>
          <w:p w14:paraId="61105B35" w14:textId="77777777" w:rsidR="00610C4B"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栾婷、</w:t>
            </w:r>
          </w:p>
          <w:p w14:paraId="4B87FCEF" w14:textId="77777777" w:rsidR="00610C4B" w:rsidRPr="00E74BAA" w:rsidRDefault="00610C4B" w:rsidP="00610C4B">
            <w:pPr>
              <w:widowControl/>
              <w:jc w:val="center"/>
              <w:rPr>
                <w:rFonts w:ascii="仿宋" w:eastAsia="仿宋" w:hAnsi="仿宋" w:hint="eastAsia"/>
                <w:b/>
                <w:spacing w:val="20"/>
                <w:sz w:val="10"/>
                <w:szCs w:val="10"/>
              </w:rPr>
            </w:pPr>
            <w:r>
              <w:rPr>
                <w:rFonts w:ascii="仿宋" w:eastAsia="仿宋" w:hAnsi="仿宋" w:hint="eastAsia"/>
                <w:b/>
                <w:spacing w:val="20"/>
                <w:sz w:val="10"/>
                <w:szCs w:val="10"/>
              </w:rPr>
              <w:t>平原、</w:t>
            </w:r>
          </w:p>
          <w:p w14:paraId="3AFF4041" w14:textId="77777777" w:rsidR="00610C4B" w:rsidRPr="00E74BAA"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李梦磊、</w:t>
            </w:r>
          </w:p>
          <w:p w14:paraId="6D50D8E0" w14:textId="77777777" w:rsidR="00610C4B" w:rsidRDefault="00610C4B" w:rsidP="00610C4B">
            <w:pPr>
              <w:widowControl/>
              <w:rPr>
                <w:rFonts w:ascii="仿宋" w:eastAsia="仿宋" w:hAnsi="仿宋"/>
                <w:b/>
                <w:spacing w:val="20"/>
                <w:sz w:val="10"/>
                <w:szCs w:val="10"/>
              </w:rPr>
            </w:pPr>
            <w:r>
              <w:rPr>
                <w:rFonts w:ascii="仿宋" w:eastAsia="仿宋" w:hAnsi="仿宋" w:hint="eastAsia"/>
                <w:b/>
                <w:spacing w:val="20"/>
                <w:sz w:val="10"/>
                <w:szCs w:val="10"/>
              </w:rPr>
              <w:t>于晨琦、</w:t>
            </w:r>
          </w:p>
          <w:p w14:paraId="519CEC5B" w14:textId="77777777" w:rsidR="00610C4B" w:rsidRPr="00610C4B" w:rsidRDefault="00610C4B" w:rsidP="00610C4B">
            <w:pPr>
              <w:widowControl/>
              <w:rPr>
                <w:rFonts w:ascii="仿宋" w:eastAsia="仿宋" w:hAnsi="仿宋" w:hint="eastAsia"/>
                <w:b/>
                <w:spacing w:val="20"/>
                <w:sz w:val="10"/>
                <w:szCs w:val="10"/>
              </w:rPr>
            </w:pPr>
            <w:r w:rsidRPr="00E74BAA">
              <w:rPr>
                <w:rFonts w:ascii="仿宋" w:eastAsia="仿宋" w:hAnsi="仿宋" w:hint="eastAsia"/>
                <w:b/>
                <w:spacing w:val="20"/>
                <w:sz w:val="10"/>
                <w:szCs w:val="10"/>
              </w:rPr>
              <w:t>毕研婧</w:t>
            </w:r>
            <w:r>
              <w:rPr>
                <w:rFonts w:ascii="仿宋" w:eastAsia="仿宋" w:hAnsi="仿宋" w:hint="eastAsia"/>
                <w:b/>
                <w:spacing w:val="20"/>
                <w:sz w:val="10"/>
                <w:szCs w:val="10"/>
              </w:rPr>
              <w:t>、</w:t>
            </w:r>
          </w:p>
          <w:p w14:paraId="0C2436F4" w14:textId="77777777" w:rsidR="00610C4B" w:rsidRDefault="00610C4B" w:rsidP="00610C4B">
            <w:pPr>
              <w:widowControl/>
              <w:jc w:val="center"/>
              <w:rPr>
                <w:rFonts w:ascii="仿宋" w:eastAsia="仿宋" w:hAnsi="仿宋" w:hint="eastAsia"/>
                <w:b/>
                <w:spacing w:val="20"/>
                <w:sz w:val="10"/>
                <w:szCs w:val="10"/>
              </w:rPr>
            </w:pPr>
            <w:r w:rsidRPr="00E74BAA">
              <w:rPr>
                <w:rFonts w:ascii="仿宋" w:eastAsia="仿宋" w:hAnsi="仿宋" w:hint="eastAsia"/>
                <w:b/>
                <w:spacing w:val="20"/>
                <w:sz w:val="10"/>
                <w:szCs w:val="10"/>
              </w:rPr>
              <w:t>王小溪、</w:t>
            </w:r>
          </w:p>
          <w:p w14:paraId="527AFDB3" w14:textId="645CE496" w:rsidR="005733DB" w:rsidRPr="00610C4B" w:rsidRDefault="00610C4B" w:rsidP="00610C4B">
            <w:pPr>
              <w:widowControl/>
              <w:jc w:val="center"/>
              <w:rPr>
                <w:rFonts w:ascii="仿宋" w:eastAsia="仿宋" w:hAnsi="仿宋" w:hint="eastAsia"/>
                <w:b/>
                <w:spacing w:val="20"/>
                <w:sz w:val="10"/>
                <w:szCs w:val="10"/>
              </w:rPr>
            </w:pPr>
            <w:r w:rsidRPr="00E74BAA">
              <w:rPr>
                <w:rFonts w:ascii="仿宋" w:eastAsia="仿宋" w:hAnsi="仿宋" w:hint="eastAsia"/>
                <w:b/>
                <w:spacing w:val="20"/>
                <w:sz w:val="10"/>
                <w:szCs w:val="10"/>
              </w:rPr>
              <w:t>侯琦斌</w:t>
            </w:r>
          </w:p>
        </w:tc>
        <w:tc>
          <w:tcPr>
            <w:tcW w:w="713" w:type="dxa"/>
            <w:vAlign w:val="center"/>
          </w:tcPr>
          <w:p w14:paraId="1D047456" w14:textId="78028038"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48</w:t>
            </w:r>
          </w:p>
        </w:tc>
        <w:tc>
          <w:tcPr>
            <w:tcW w:w="625" w:type="dxa"/>
            <w:vAlign w:val="center"/>
          </w:tcPr>
          <w:p w14:paraId="66E0B277" w14:textId="77777777" w:rsidR="005733DB" w:rsidRDefault="005733DB">
            <w:pPr>
              <w:widowControl/>
              <w:jc w:val="center"/>
              <w:rPr>
                <w:rFonts w:ascii="仿宋" w:eastAsia="仿宋" w:hAnsi="仿宋" w:hint="eastAsia"/>
                <w:b/>
                <w:spacing w:val="20"/>
                <w:sz w:val="18"/>
                <w:szCs w:val="18"/>
              </w:rPr>
            </w:pPr>
          </w:p>
        </w:tc>
        <w:tc>
          <w:tcPr>
            <w:tcW w:w="725" w:type="dxa"/>
            <w:vAlign w:val="center"/>
          </w:tcPr>
          <w:p w14:paraId="552B5F70" w14:textId="65053E8A"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48</w:t>
            </w:r>
          </w:p>
        </w:tc>
        <w:tc>
          <w:tcPr>
            <w:tcW w:w="712" w:type="dxa"/>
            <w:vAlign w:val="center"/>
          </w:tcPr>
          <w:p w14:paraId="7BF92E37" w14:textId="77777777" w:rsidR="005733DB" w:rsidRDefault="005733DB">
            <w:pPr>
              <w:widowControl/>
              <w:jc w:val="center"/>
              <w:rPr>
                <w:rFonts w:ascii="仿宋" w:eastAsia="仿宋" w:hAnsi="仿宋" w:hint="eastAsia"/>
                <w:b/>
                <w:spacing w:val="20"/>
                <w:sz w:val="18"/>
                <w:szCs w:val="18"/>
              </w:rPr>
            </w:pPr>
          </w:p>
        </w:tc>
        <w:tc>
          <w:tcPr>
            <w:tcW w:w="675" w:type="dxa"/>
            <w:vAlign w:val="center"/>
          </w:tcPr>
          <w:p w14:paraId="216EEEB7" w14:textId="44A9661F"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考查</w:t>
            </w:r>
          </w:p>
        </w:tc>
        <w:tc>
          <w:tcPr>
            <w:tcW w:w="763" w:type="dxa"/>
            <w:vAlign w:val="center"/>
          </w:tcPr>
          <w:p w14:paraId="37C8AA56" w14:textId="308F93F1"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外国语学院</w:t>
            </w:r>
          </w:p>
        </w:tc>
        <w:tc>
          <w:tcPr>
            <w:tcW w:w="792" w:type="dxa"/>
            <w:vAlign w:val="center"/>
          </w:tcPr>
          <w:p w14:paraId="122F13A7" w14:textId="77777777" w:rsidR="005733DB" w:rsidRDefault="00610C4B">
            <w:pPr>
              <w:widowControl/>
              <w:jc w:val="center"/>
              <w:rPr>
                <w:rFonts w:ascii="仿宋" w:eastAsia="仿宋" w:hAnsi="仿宋"/>
                <w:b/>
                <w:spacing w:val="20"/>
                <w:sz w:val="18"/>
                <w:szCs w:val="18"/>
              </w:rPr>
            </w:pPr>
            <w:r>
              <w:rPr>
                <w:rFonts w:ascii="仿宋" w:eastAsia="仿宋" w:hAnsi="仿宋" w:hint="eastAsia"/>
                <w:b/>
                <w:spacing w:val="20"/>
                <w:sz w:val="18"/>
                <w:szCs w:val="18"/>
              </w:rPr>
              <w:t>2-1，</w:t>
            </w:r>
          </w:p>
          <w:p w14:paraId="283B8680" w14:textId="090F5561" w:rsidR="006B5E4E" w:rsidRDefault="006B5E4E">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周</w:t>
            </w:r>
            <w:r w:rsidR="0045047F">
              <w:rPr>
                <w:rFonts w:ascii="仿宋" w:eastAsia="仿宋" w:hAnsi="仿宋" w:hint="eastAsia"/>
                <w:b/>
                <w:spacing w:val="20"/>
                <w:sz w:val="18"/>
                <w:szCs w:val="18"/>
              </w:rPr>
              <w:t>日上</w:t>
            </w:r>
            <w:r>
              <w:rPr>
                <w:rFonts w:ascii="仿宋" w:eastAsia="仿宋" w:hAnsi="仿宋" w:hint="eastAsia"/>
                <w:b/>
                <w:spacing w:val="20"/>
                <w:sz w:val="18"/>
                <w:szCs w:val="18"/>
              </w:rPr>
              <w:t>午</w:t>
            </w:r>
            <w:r w:rsidR="0045047F">
              <w:rPr>
                <w:rFonts w:ascii="仿宋" w:eastAsia="仿宋" w:hAnsi="仿宋" w:hint="eastAsia"/>
                <w:b/>
                <w:spacing w:val="20"/>
                <w:sz w:val="18"/>
                <w:szCs w:val="18"/>
              </w:rPr>
              <w:t>345</w:t>
            </w:r>
            <w:r>
              <w:rPr>
                <w:rFonts w:ascii="仿宋" w:eastAsia="仿宋" w:hAnsi="仿宋" w:hint="eastAsia"/>
                <w:b/>
                <w:spacing w:val="20"/>
                <w:sz w:val="18"/>
                <w:szCs w:val="18"/>
              </w:rPr>
              <w:t>节</w:t>
            </w:r>
          </w:p>
        </w:tc>
        <w:tc>
          <w:tcPr>
            <w:tcW w:w="792" w:type="dxa"/>
            <w:vAlign w:val="center"/>
          </w:tcPr>
          <w:p w14:paraId="045089E8" w14:textId="1CFD96DC" w:rsidR="005733DB" w:rsidRDefault="003D36C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5733DB" w14:paraId="66FFE5C6" w14:textId="77777777">
        <w:trPr>
          <w:trHeight w:val="454"/>
          <w:jc w:val="center"/>
        </w:trPr>
        <w:tc>
          <w:tcPr>
            <w:tcW w:w="1359" w:type="dxa"/>
            <w:vAlign w:val="center"/>
          </w:tcPr>
          <w:p w14:paraId="3843C88A" w14:textId="4568FA96" w:rsidR="005733DB" w:rsidRDefault="00E74BAA">
            <w:pPr>
              <w:widowControl/>
              <w:jc w:val="left"/>
              <w:rPr>
                <w:rFonts w:ascii="仿宋" w:eastAsia="仿宋" w:hAnsi="仿宋" w:hint="eastAsia"/>
                <w:b/>
                <w:spacing w:val="20"/>
                <w:sz w:val="18"/>
                <w:szCs w:val="18"/>
              </w:rPr>
            </w:pPr>
            <w:r>
              <w:rPr>
                <w:rFonts w:ascii="仿宋" w:eastAsia="仿宋" w:hAnsi="仿宋" w:hint="eastAsia"/>
                <w:b/>
                <w:spacing w:val="20"/>
                <w:sz w:val="18"/>
                <w:szCs w:val="18"/>
              </w:rPr>
              <w:t>法国社会与文化概况</w:t>
            </w:r>
          </w:p>
        </w:tc>
        <w:tc>
          <w:tcPr>
            <w:tcW w:w="1025" w:type="dxa"/>
            <w:vAlign w:val="center"/>
          </w:tcPr>
          <w:p w14:paraId="1B712316" w14:textId="77777777" w:rsidR="005733DB" w:rsidRDefault="005733DB">
            <w:pPr>
              <w:widowControl/>
              <w:jc w:val="center"/>
              <w:rPr>
                <w:rFonts w:ascii="仿宋" w:eastAsia="仿宋" w:hAnsi="仿宋" w:hint="eastAsia"/>
                <w:b/>
                <w:spacing w:val="20"/>
                <w:sz w:val="18"/>
                <w:szCs w:val="18"/>
              </w:rPr>
            </w:pPr>
          </w:p>
        </w:tc>
        <w:tc>
          <w:tcPr>
            <w:tcW w:w="488" w:type="dxa"/>
            <w:vAlign w:val="center"/>
          </w:tcPr>
          <w:p w14:paraId="5E5BCB5F" w14:textId="3A0E2CC2"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600" w:type="dxa"/>
            <w:vAlign w:val="center"/>
          </w:tcPr>
          <w:p w14:paraId="0295E730" w14:textId="7FF24F42"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7" w:type="dxa"/>
            <w:vAlign w:val="center"/>
          </w:tcPr>
          <w:p w14:paraId="74263936" w14:textId="77777777" w:rsidR="00610C4B"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栾婷、</w:t>
            </w:r>
          </w:p>
          <w:p w14:paraId="796DD3B6" w14:textId="77777777" w:rsidR="00610C4B" w:rsidRPr="00E74BAA" w:rsidRDefault="00610C4B" w:rsidP="00610C4B">
            <w:pPr>
              <w:widowControl/>
              <w:jc w:val="center"/>
              <w:rPr>
                <w:rFonts w:ascii="仿宋" w:eastAsia="仿宋" w:hAnsi="仿宋" w:hint="eastAsia"/>
                <w:b/>
                <w:spacing w:val="20"/>
                <w:sz w:val="10"/>
                <w:szCs w:val="10"/>
              </w:rPr>
            </w:pPr>
            <w:r>
              <w:rPr>
                <w:rFonts w:ascii="仿宋" w:eastAsia="仿宋" w:hAnsi="仿宋" w:hint="eastAsia"/>
                <w:b/>
                <w:spacing w:val="20"/>
                <w:sz w:val="10"/>
                <w:szCs w:val="10"/>
              </w:rPr>
              <w:t>平原、</w:t>
            </w:r>
          </w:p>
          <w:p w14:paraId="055FDA24" w14:textId="77777777" w:rsidR="00610C4B" w:rsidRPr="00E74BAA"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李梦磊、</w:t>
            </w:r>
          </w:p>
          <w:p w14:paraId="494055A5" w14:textId="77777777" w:rsidR="00610C4B" w:rsidRDefault="00610C4B" w:rsidP="00610C4B">
            <w:pPr>
              <w:widowControl/>
              <w:rPr>
                <w:rFonts w:ascii="仿宋" w:eastAsia="仿宋" w:hAnsi="仿宋"/>
                <w:b/>
                <w:spacing w:val="20"/>
                <w:sz w:val="10"/>
                <w:szCs w:val="10"/>
              </w:rPr>
            </w:pPr>
            <w:r>
              <w:rPr>
                <w:rFonts w:ascii="仿宋" w:eastAsia="仿宋" w:hAnsi="仿宋" w:hint="eastAsia"/>
                <w:b/>
                <w:spacing w:val="20"/>
                <w:sz w:val="10"/>
                <w:szCs w:val="10"/>
              </w:rPr>
              <w:t>于晨琦、</w:t>
            </w:r>
          </w:p>
          <w:p w14:paraId="4422681E" w14:textId="77777777" w:rsidR="00610C4B" w:rsidRPr="00610C4B" w:rsidRDefault="00610C4B" w:rsidP="00610C4B">
            <w:pPr>
              <w:widowControl/>
              <w:rPr>
                <w:rFonts w:ascii="仿宋" w:eastAsia="仿宋" w:hAnsi="仿宋" w:hint="eastAsia"/>
                <w:b/>
                <w:spacing w:val="20"/>
                <w:sz w:val="10"/>
                <w:szCs w:val="10"/>
              </w:rPr>
            </w:pPr>
            <w:r w:rsidRPr="00E74BAA">
              <w:rPr>
                <w:rFonts w:ascii="仿宋" w:eastAsia="仿宋" w:hAnsi="仿宋" w:hint="eastAsia"/>
                <w:b/>
                <w:spacing w:val="20"/>
                <w:sz w:val="10"/>
                <w:szCs w:val="10"/>
              </w:rPr>
              <w:lastRenderedPageBreak/>
              <w:t>毕研婧</w:t>
            </w:r>
            <w:r>
              <w:rPr>
                <w:rFonts w:ascii="仿宋" w:eastAsia="仿宋" w:hAnsi="仿宋" w:hint="eastAsia"/>
                <w:b/>
                <w:spacing w:val="20"/>
                <w:sz w:val="10"/>
                <w:szCs w:val="10"/>
              </w:rPr>
              <w:t>、</w:t>
            </w:r>
          </w:p>
          <w:p w14:paraId="7701242E" w14:textId="77777777" w:rsidR="00610C4B" w:rsidRDefault="00610C4B" w:rsidP="00610C4B">
            <w:pPr>
              <w:widowControl/>
              <w:jc w:val="center"/>
              <w:rPr>
                <w:rFonts w:ascii="仿宋" w:eastAsia="仿宋" w:hAnsi="仿宋" w:hint="eastAsia"/>
                <w:b/>
                <w:spacing w:val="20"/>
                <w:sz w:val="10"/>
                <w:szCs w:val="10"/>
              </w:rPr>
            </w:pPr>
            <w:r w:rsidRPr="00E74BAA">
              <w:rPr>
                <w:rFonts w:ascii="仿宋" w:eastAsia="仿宋" w:hAnsi="仿宋" w:hint="eastAsia"/>
                <w:b/>
                <w:spacing w:val="20"/>
                <w:sz w:val="10"/>
                <w:szCs w:val="10"/>
              </w:rPr>
              <w:t>王小溪、</w:t>
            </w:r>
          </w:p>
          <w:p w14:paraId="5760AC37" w14:textId="01D5FE63" w:rsidR="005733DB" w:rsidRDefault="00610C4B" w:rsidP="00610C4B">
            <w:pPr>
              <w:widowControl/>
              <w:jc w:val="center"/>
              <w:rPr>
                <w:rFonts w:ascii="仿宋" w:eastAsia="仿宋" w:hAnsi="仿宋" w:hint="eastAsia"/>
                <w:b/>
                <w:spacing w:val="20"/>
                <w:sz w:val="18"/>
                <w:szCs w:val="18"/>
              </w:rPr>
            </w:pPr>
            <w:r w:rsidRPr="00E74BAA">
              <w:rPr>
                <w:rFonts w:ascii="仿宋" w:eastAsia="仿宋" w:hAnsi="仿宋" w:hint="eastAsia"/>
                <w:b/>
                <w:spacing w:val="20"/>
                <w:sz w:val="10"/>
                <w:szCs w:val="10"/>
              </w:rPr>
              <w:t>侯琦斌</w:t>
            </w:r>
          </w:p>
        </w:tc>
        <w:tc>
          <w:tcPr>
            <w:tcW w:w="713" w:type="dxa"/>
            <w:vAlign w:val="center"/>
          </w:tcPr>
          <w:p w14:paraId="546416B0" w14:textId="0B7EC69B"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lastRenderedPageBreak/>
              <w:t>32</w:t>
            </w:r>
          </w:p>
        </w:tc>
        <w:tc>
          <w:tcPr>
            <w:tcW w:w="625" w:type="dxa"/>
            <w:vAlign w:val="center"/>
          </w:tcPr>
          <w:p w14:paraId="7198F484" w14:textId="77777777" w:rsidR="005733DB" w:rsidRDefault="005733DB">
            <w:pPr>
              <w:widowControl/>
              <w:jc w:val="center"/>
              <w:rPr>
                <w:rFonts w:ascii="仿宋" w:eastAsia="仿宋" w:hAnsi="仿宋" w:hint="eastAsia"/>
                <w:b/>
                <w:spacing w:val="20"/>
                <w:sz w:val="18"/>
                <w:szCs w:val="18"/>
              </w:rPr>
            </w:pPr>
          </w:p>
        </w:tc>
        <w:tc>
          <w:tcPr>
            <w:tcW w:w="725" w:type="dxa"/>
            <w:vAlign w:val="center"/>
          </w:tcPr>
          <w:p w14:paraId="13E95D9F" w14:textId="6610CFCD"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12" w:type="dxa"/>
            <w:vAlign w:val="center"/>
          </w:tcPr>
          <w:p w14:paraId="7AB9655D" w14:textId="77777777" w:rsidR="005733DB" w:rsidRDefault="005733DB">
            <w:pPr>
              <w:widowControl/>
              <w:jc w:val="center"/>
              <w:rPr>
                <w:rFonts w:ascii="仿宋" w:eastAsia="仿宋" w:hAnsi="仿宋" w:hint="eastAsia"/>
                <w:b/>
                <w:spacing w:val="20"/>
                <w:sz w:val="18"/>
                <w:szCs w:val="18"/>
              </w:rPr>
            </w:pPr>
          </w:p>
        </w:tc>
        <w:tc>
          <w:tcPr>
            <w:tcW w:w="675" w:type="dxa"/>
            <w:vAlign w:val="center"/>
          </w:tcPr>
          <w:p w14:paraId="3572A15D" w14:textId="751B21DA"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考查</w:t>
            </w:r>
          </w:p>
        </w:tc>
        <w:tc>
          <w:tcPr>
            <w:tcW w:w="763" w:type="dxa"/>
            <w:vAlign w:val="center"/>
          </w:tcPr>
          <w:p w14:paraId="09A53AF0" w14:textId="696B2BF9"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外国语学院</w:t>
            </w:r>
          </w:p>
        </w:tc>
        <w:tc>
          <w:tcPr>
            <w:tcW w:w="792" w:type="dxa"/>
            <w:vAlign w:val="center"/>
          </w:tcPr>
          <w:p w14:paraId="22D2CDF9" w14:textId="49D6C165"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2-1</w:t>
            </w:r>
            <w:r w:rsidR="0045047F">
              <w:rPr>
                <w:rFonts w:ascii="仿宋" w:eastAsia="仿宋" w:hAnsi="仿宋" w:hint="eastAsia"/>
                <w:b/>
                <w:spacing w:val="20"/>
                <w:sz w:val="18"/>
                <w:szCs w:val="18"/>
              </w:rPr>
              <w:t>，周六下午67节</w:t>
            </w:r>
          </w:p>
        </w:tc>
        <w:tc>
          <w:tcPr>
            <w:tcW w:w="792" w:type="dxa"/>
            <w:vAlign w:val="center"/>
          </w:tcPr>
          <w:p w14:paraId="76DC869F" w14:textId="6D639D09" w:rsidR="005733DB" w:rsidRDefault="003D36C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5733DB" w14:paraId="4A256115" w14:textId="77777777">
        <w:trPr>
          <w:trHeight w:val="454"/>
          <w:jc w:val="center"/>
        </w:trPr>
        <w:tc>
          <w:tcPr>
            <w:tcW w:w="1359" w:type="dxa"/>
            <w:vAlign w:val="center"/>
          </w:tcPr>
          <w:p w14:paraId="58F3BD18" w14:textId="1638D615" w:rsidR="005733DB" w:rsidRDefault="00E74BAA">
            <w:pPr>
              <w:widowControl/>
              <w:jc w:val="left"/>
              <w:rPr>
                <w:rFonts w:ascii="仿宋" w:eastAsia="仿宋" w:hAnsi="仿宋" w:hint="eastAsia"/>
                <w:b/>
                <w:spacing w:val="20"/>
                <w:sz w:val="18"/>
                <w:szCs w:val="18"/>
              </w:rPr>
            </w:pPr>
            <w:r>
              <w:rPr>
                <w:rFonts w:ascii="仿宋" w:eastAsia="仿宋" w:hAnsi="仿宋" w:hint="eastAsia"/>
                <w:b/>
                <w:spacing w:val="20"/>
                <w:sz w:val="18"/>
                <w:szCs w:val="18"/>
              </w:rPr>
              <w:t>中法文化交流概况</w:t>
            </w:r>
          </w:p>
        </w:tc>
        <w:tc>
          <w:tcPr>
            <w:tcW w:w="1025" w:type="dxa"/>
            <w:vAlign w:val="center"/>
          </w:tcPr>
          <w:p w14:paraId="19AA19C3" w14:textId="77777777" w:rsidR="005733DB" w:rsidRDefault="005733DB">
            <w:pPr>
              <w:widowControl/>
              <w:jc w:val="center"/>
              <w:rPr>
                <w:rFonts w:ascii="仿宋" w:eastAsia="仿宋" w:hAnsi="仿宋" w:hint="eastAsia"/>
                <w:b/>
                <w:spacing w:val="20"/>
                <w:sz w:val="18"/>
                <w:szCs w:val="18"/>
              </w:rPr>
            </w:pPr>
          </w:p>
        </w:tc>
        <w:tc>
          <w:tcPr>
            <w:tcW w:w="488" w:type="dxa"/>
            <w:vAlign w:val="center"/>
          </w:tcPr>
          <w:p w14:paraId="2DAB11BA" w14:textId="4CD7F0EF"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600" w:type="dxa"/>
            <w:vAlign w:val="center"/>
          </w:tcPr>
          <w:p w14:paraId="16D3D5C7" w14:textId="04EE52E7" w:rsidR="005733DB" w:rsidRDefault="00E74BAA">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7" w:type="dxa"/>
            <w:vAlign w:val="center"/>
          </w:tcPr>
          <w:p w14:paraId="7A43F09E" w14:textId="77777777" w:rsidR="00610C4B"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栾婷、</w:t>
            </w:r>
          </w:p>
          <w:p w14:paraId="1B72DDF8" w14:textId="77777777" w:rsidR="00610C4B" w:rsidRPr="00E74BAA" w:rsidRDefault="00610C4B" w:rsidP="00610C4B">
            <w:pPr>
              <w:widowControl/>
              <w:jc w:val="center"/>
              <w:rPr>
                <w:rFonts w:ascii="仿宋" w:eastAsia="仿宋" w:hAnsi="仿宋" w:hint="eastAsia"/>
                <w:b/>
                <w:spacing w:val="20"/>
                <w:sz w:val="10"/>
                <w:szCs w:val="10"/>
              </w:rPr>
            </w:pPr>
            <w:r>
              <w:rPr>
                <w:rFonts w:ascii="仿宋" w:eastAsia="仿宋" w:hAnsi="仿宋" w:hint="eastAsia"/>
                <w:b/>
                <w:spacing w:val="20"/>
                <w:sz w:val="10"/>
                <w:szCs w:val="10"/>
              </w:rPr>
              <w:t>平原、</w:t>
            </w:r>
          </w:p>
          <w:p w14:paraId="20BA321C" w14:textId="77777777" w:rsidR="00610C4B" w:rsidRPr="00E74BAA" w:rsidRDefault="00610C4B" w:rsidP="00610C4B">
            <w:pPr>
              <w:widowControl/>
              <w:jc w:val="center"/>
              <w:rPr>
                <w:rFonts w:ascii="仿宋" w:eastAsia="仿宋" w:hAnsi="仿宋"/>
                <w:b/>
                <w:spacing w:val="20"/>
                <w:sz w:val="10"/>
                <w:szCs w:val="10"/>
              </w:rPr>
            </w:pPr>
            <w:r w:rsidRPr="00E74BAA">
              <w:rPr>
                <w:rFonts w:ascii="仿宋" w:eastAsia="仿宋" w:hAnsi="仿宋" w:hint="eastAsia"/>
                <w:b/>
                <w:spacing w:val="20"/>
                <w:sz w:val="10"/>
                <w:szCs w:val="10"/>
              </w:rPr>
              <w:t>李梦磊、</w:t>
            </w:r>
          </w:p>
          <w:p w14:paraId="22212CCC" w14:textId="77777777" w:rsidR="00610C4B" w:rsidRDefault="00610C4B" w:rsidP="00610C4B">
            <w:pPr>
              <w:widowControl/>
              <w:rPr>
                <w:rFonts w:ascii="仿宋" w:eastAsia="仿宋" w:hAnsi="仿宋"/>
                <w:b/>
                <w:spacing w:val="20"/>
                <w:sz w:val="10"/>
                <w:szCs w:val="10"/>
              </w:rPr>
            </w:pPr>
            <w:r>
              <w:rPr>
                <w:rFonts w:ascii="仿宋" w:eastAsia="仿宋" w:hAnsi="仿宋" w:hint="eastAsia"/>
                <w:b/>
                <w:spacing w:val="20"/>
                <w:sz w:val="10"/>
                <w:szCs w:val="10"/>
              </w:rPr>
              <w:t>于晨琦、</w:t>
            </w:r>
          </w:p>
          <w:p w14:paraId="6DC052AB" w14:textId="77777777" w:rsidR="00610C4B" w:rsidRPr="00610C4B" w:rsidRDefault="00610C4B" w:rsidP="00610C4B">
            <w:pPr>
              <w:widowControl/>
              <w:rPr>
                <w:rFonts w:ascii="仿宋" w:eastAsia="仿宋" w:hAnsi="仿宋" w:hint="eastAsia"/>
                <w:b/>
                <w:spacing w:val="20"/>
                <w:sz w:val="10"/>
                <w:szCs w:val="10"/>
              </w:rPr>
            </w:pPr>
            <w:r w:rsidRPr="00E74BAA">
              <w:rPr>
                <w:rFonts w:ascii="仿宋" w:eastAsia="仿宋" w:hAnsi="仿宋" w:hint="eastAsia"/>
                <w:b/>
                <w:spacing w:val="20"/>
                <w:sz w:val="10"/>
                <w:szCs w:val="10"/>
              </w:rPr>
              <w:t>毕研婧</w:t>
            </w:r>
            <w:r>
              <w:rPr>
                <w:rFonts w:ascii="仿宋" w:eastAsia="仿宋" w:hAnsi="仿宋" w:hint="eastAsia"/>
                <w:b/>
                <w:spacing w:val="20"/>
                <w:sz w:val="10"/>
                <w:szCs w:val="10"/>
              </w:rPr>
              <w:t>、</w:t>
            </w:r>
          </w:p>
          <w:p w14:paraId="06304BAE" w14:textId="77777777" w:rsidR="00610C4B" w:rsidRDefault="00610C4B" w:rsidP="00610C4B">
            <w:pPr>
              <w:widowControl/>
              <w:jc w:val="center"/>
              <w:rPr>
                <w:rFonts w:ascii="仿宋" w:eastAsia="仿宋" w:hAnsi="仿宋" w:hint="eastAsia"/>
                <w:b/>
                <w:spacing w:val="20"/>
                <w:sz w:val="10"/>
                <w:szCs w:val="10"/>
              </w:rPr>
            </w:pPr>
            <w:r w:rsidRPr="00E74BAA">
              <w:rPr>
                <w:rFonts w:ascii="仿宋" w:eastAsia="仿宋" w:hAnsi="仿宋" w:hint="eastAsia"/>
                <w:b/>
                <w:spacing w:val="20"/>
                <w:sz w:val="10"/>
                <w:szCs w:val="10"/>
              </w:rPr>
              <w:t>王小溪、</w:t>
            </w:r>
          </w:p>
          <w:p w14:paraId="28492CCB" w14:textId="05D418DF" w:rsidR="005733DB" w:rsidRDefault="00610C4B" w:rsidP="00610C4B">
            <w:pPr>
              <w:widowControl/>
              <w:jc w:val="center"/>
              <w:rPr>
                <w:rFonts w:ascii="仿宋" w:eastAsia="仿宋" w:hAnsi="仿宋" w:hint="eastAsia"/>
                <w:b/>
                <w:spacing w:val="20"/>
                <w:sz w:val="18"/>
                <w:szCs w:val="18"/>
              </w:rPr>
            </w:pPr>
            <w:r w:rsidRPr="00E74BAA">
              <w:rPr>
                <w:rFonts w:ascii="仿宋" w:eastAsia="仿宋" w:hAnsi="仿宋" w:hint="eastAsia"/>
                <w:b/>
                <w:spacing w:val="20"/>
                <w:sz w:val="10"/>
                <w:szCs w:val="10"/>
              </w:rPr>
              <w:t>侯琦斌</w:t>
            </w:r>
          </w:p>
        </w:tc>
        <w:tc>
          <w:tcPr>
            <w:tcW w:w="713" w:type="dxa"/>
            <w:vAlign w:val="center"/>
          </w:tcPr>
          <w:p w14:paraId="638745DD" w14:textId="22D31A13"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25" w:type="dxa"/>
            <w:vAlign w:val="center"/>
          </w:tcPr>
          <w:p w14:paraId="07972697" w14:textId="77777777" w:rsidR="005733DB" w:rsidRDefault="005733DB">
            <w:pPr>
              <w:widowControl/>
              <w:jc w:val="center"/>
              <w:rPr>
                <w:rFonts w:ascii="仿宋" w:eastAsia="仿宋" w:hAnsi="仿宋" w:hint="eastAsia"/>
                <w:b/>
                <w:spacing w:val="20"/>
                <w:sz w:val="18"/>
                <w:szCs w:val="18"/>
              </w:rPr>
            </w:pPr>
          </w:p>
        </w:tc>
        <w:tc>
          <w:tcPr>
            <w:tcW w:w="725" w:type="dxa"/>
            <w:vAlign w:val="center"/>
          </w:tcPr>
          <w:p w14:paraId="4CB036A3" w14:textId="7460FD63"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12" w:type="dxa"/>
            <w:vAlign w:val="center"/>
          </w:tcPr>
          <w:p w14:paraId="1F2CE581" w14:textId="77777777" w:rsidR="005733DB" w:rsidRDefault="005733DB">
            <w:pPr>
              <w:widowControl/>
              <w:jc w:val="center"/>
              <w:rPr>
                <w:rFonts w:ascii="仿宋" w:eastAsia="仿宋" w:hAnsi="仿宋" w:hint="eastAsia"/>
                <w:b/>
                <w:spacing w:val="20"/>
                <w:sz w:val="18"/>
                <w:szCs w:val="18"/>
              </w:rPr>
            </w:pPr>
          </w:p>
        </w:tc>
        <w:tc>
          <w:tcPr>
            <w:tcW w:w="675" w:type="dxa"/>
            <w:vAlign w:val="center"/>
          </w:tcPr>
          <w:p w14:paraId="186D5AFC" w14:textId="6DB72DB9"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考查</w:t>
            </w:r>
          </w:p>
        </w:tc>
        <w:tc>
          <w:tcPr>
            <w:tcW w:w="763" w:type="dxa"/>
            <w:vAlign w:val="center"/>
          </w:tcPr>
          <w:p w14:paraId="36483636" w14:textId="39E3597D"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外国语学院</w:t>
            </w:r>
          </w:p>
        </w:tc>
        <w:tc>
          <w:tcPr>
            <w:tcW w:w="792" w:type="dxa"/>
            <w:vAlign w:val="center"/>
          </w:tcPr>
          <w:p w14:paraId="0B548618" w14:textId="71F4DF7D"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2-1</w:t>
            </w:r>
            <w:r w:rsidR="0045047F">
              <w:rPr>
                <w:rFonts w:ascii="仿宋" w:eastAsia="仿宋" w:hAnsi="仿宋" w:hint="eastAsia"/>
                <w:b/>
                <w:spacing w:val="20"/>
                <w:sz w:val="18"/>
                <w:szCs w:val="18"/>
              </w:rPr>
              <w:t>，周日下午67节</w:t>
            </w:r>
          </w:p>
        </w:tc>
        <w:tc>
          <w:tcPr>
            <w:tcW w:w="792" w:type="dxa"/>
            <w:vAlign w:val="center"/>
          </w:tcPr>
          <w:p w14:paraId="3064B416" w14:textId="70AF3B20" w:rsidR="005733DB" w:rsidRDefault="003D36C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5733DB" w14:paraId="0ADE4162" w14:textId="77777777">
        <w:trPr>
          <w:trHeight w:val="454"/>
          <w:jc w:val="center"/>
        </w:trPr>
        <w:tc>
          <w:tcPr>
            <w:tcW w:w="1359" w:type="dxa"/>
            <w:tcBorders>
              <w:bottom w:val="single" w:sz="4" w:space="0" w:color="auto"/>
            </w:tcBorders>
            <w:vAlign w:val="center"/>
          </w:tcPr>
          <w:p w14:paraId="6CDC9193" w14:textId="77777777" w:rsidR="005733DB" w:rsidRDefault="00000000">
            <w:pPr>
              <w:widowControl/>
              <w:jc w:val="center"/>
              <w:rPr>
                <w:rFonts w:ascii="黑体" w:eastAsia="黑体" w:hAnsi="黑体" w:hint="eastAsia"/>
                <w:bCs/>
                <w:sz w:val="18"/>
                <w:szCs w:val="18"/>
              </w:rPr>
            </w:pPr>
            <w:r>
              <w:rPr>
                <w:rFonts w:ascii="黑体" w:eastAsia="黑体" w:hAnsi="黑体" w:hint="eastAsia"/>
                <w:bCs/>
                <w:sz w:val="18"/>
                <w:szCs w:val="18"/>
              </w:rPr>
              <w:t>合计</w:t>
            </w:r>
          </w:p>
        </w:tc>
        <w:tc>
          <w:tcPr>
            <w:tcW w:w="1025" w:type="dxa"/>
            <w:tcBorders>
              <w:bottom w:val="single" w:sz="4" w:space="0" w:color="auto"/>
            </w:tcBorders>
            <w:vAlign w:val="center"/>
          </w:tcPr>
          <w:p w14:paraId="64C9A5CE" w14:textId="77777777" w:rsidR="005733DB" w:rsidRDefault="005733DB">
            <w:pPr>
              <w:widowControl/>
              <w:jc w:val="center"/>
              <w:rPr>
                <w:rFonts w:ascii="仿宋" w:eastAsia="仿宋" w:hAnsi="仿宋" w:hint="eastAsia"/>
                <w:b/>
                <w:spacing w:val="20"/>
                <w:sz w:val="18"/>
                <w:szCs w:val="18"/>
              </w:rPr>
            </w:pPr>
          </w:p>
        </w:tc>
        <w:tc>
          <w:tcPr>
            <w:tcW w:w="488" w:type="dxa"/>
            <w:tcBorders>
              <w:bottom w:val="single" w:sz="4" w:space="0" w:color="auto"/>
            </w:tcBorders>
            <w:vAlign w:val="center"/>
          </w:tcPr>
          <w:p w14:paraId="26EAB990" w14:textId="6639D812"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15</w:t>
            </w:r>
          </w:p>
        </w:tc>
        <w:tc>
          <w:tcPr>
            <w:tcW w:w="600" w:type="dxa"/>
            <w:tcBorders>
              <w:bottom w:val="single" w:sz="4" w:space="0" w:color="auto"/>
            </w:tcBorders>
            <w:vAlign w:val="center"/>
          </w:tcPr>
          <w:p w14:paraId="15DD881B" w14:textId="6AB560FD"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240</w:t>
            </w:r>
          </w:p>
        </w:tc>
        <w:tc>
          <w:tcPr>
            <w:tcW w:w="737" w:type="dxa"/>
            <w:tcBorders>
              <w:bottom w:val="single" w:sz="4" w:space="0" w:color="auto"/>
            </w:tcBorders>
            <w:vAlign w:val="center"/>
          </w:tcPr>
          <w:p w14:paraId="7475FFFF" w14:textId="77777777" w:rsidR="005733DB" w:rsidRDefault="005733DB">
            <w:pPr>
              <w:widowControl/>
              <w:jc w:val="center"/>
              <w:rPr>
                <w:rFonts w:ascii="仿宋" w:eastAsia="仿宋" w:hAnsi="仿宋" w:hint="eastAsia"/>
                <w:b/>
                <w:spacing w:val="20"/>
                <w:sz w:val="18"/>
                <w:szCs w:val="18"/>
              </w:rPr>
            </w:pPr>
          </w:p>
        </w:tc>
        <w:tc>
          <w:tcPr>
            <w:tcW w:w="713" w:type="dxa"/>
            <w:tcBorders>
              <w:bottom w:val="single" w:sz="4" w:space="0" w:color="auto"/>
            </w:tcBorders>
            <w:vAlign w:val="center"/>
          </w:tcPr>
          <w:p w14:paraId="632FDCDC" w14:textId="3C8EFD85" w:rsidR="005733DB" w:rsidRDefault="00610C4B">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240</w:t>
            </w:r>
          </w:p>
        </w:tc>
        <w:tc>
          <w:tcPr>
            <w:tcW w:w="625" w:type="dxa"/>
            <w:tcBorders>
              <w:bottom w:val="single" w:sz="4" w:space="0" w:color="auto"/>
            </w:tcBorders>
            <w:vAlign w:val="center"/>
          </w:tcPr>
          <w:p w14:paraId="1E1B1EF8" w14:textId="77777777" w:rsidR="005733DB" w:rsidRDefault="005733DB">
            <w:pPr>
              <w:widowControl/>
              <w:jc w:val="center"/>
              <w:rPr>
                <w:rFonts w:ascii="仿宋" w:eastAsia="仿宋" w:hAnsi="仿宋" w:hint="eastAsia"/>
                <w:b/>
                <w:spacing w:val="20"/>
                <w:sz w:val="18"/>
                <w:szCs w:val="18"/>
              </w:rPr>
            </w:pPr>
          </w:p>
        </w:tc>
        <w:tc>
          <w:tcPr>
            <w:tcW w:w="725" w:type="dxa"/>
            <w:tcBorders>
              <w:bottom w:val="single" w:sz="4" w:space="0" w:color="auto"/>
            </w:tcBorders>
            <w:vAlign w:val="center"/>
          </w:tcPr>
          <w:p w14:paraId="117FCA2B" w14:textId="77777777" w:rsidR="005733DB" w:rsidRDefault="005733DB">
            <w:pPr>
              <w:widowControl/>
              <w:jc w:val="center"/>
              <w:rPr>
                <w:rFonts w:ascii="仿宋" w:eastAsia="仿宋" w:hAnsi="仿宋" w:hint="eastAsia"/>
                <w:b/>
                <w:spacing w:val="20"/>
                <w:sz w:val="18"/>
                <w:szCs w:val="18"/>
              </w:rPr>
            </w:pPr>
          </w:p>
        </w:tc>
        <w:tc>
          <w:tcPr>
            <w:tcW w:w="712" w:type="dxa"/>
            <w:tcBorders>
              <w:bottom w:val="single" w:sz="4" w:space="0" w:color="auto"/>
            </w:tcBorders>
            <w:vAlign w:val="center"/>
          </w:tcPr>
          <w:p w14:paraId="6E7B7E54" w14:textId="77777777" w:rsidR="005733DB" w:rsidRDefault="005733DB">
            <w:pPr>
              <w:widowControl/>
              <w:jc w:val="center"/>
              <w:rPr>
                <w:rFonts w:ascii="仿宋" w:eastAsia="仿宋" w:hAnsi="仿宋" w:hint="eastAsia"/>
                <w:b/>
                <w:spacing w:val="20"/>
                <w:sz w:val="18"/>
                <w:szCs w:val="18"/>
              </w:rPr>
            </w:pPr>
          </w:p>
        </w:tc>
        <w:tc>
          <w:tcPr>
            <w:tcW w:w="675" w:type="dxa"/>
            <w:tcBorders>
              <w:bottom w:val="single" w:sz="4" w:space="0" w:color="auto"/>
            </w:tcBorders>
            <w:vAlign w:val="center"/>
          </w:tcPr>
          <w:p w14:paraId="12AA4AE3" w14:textId="77777777" w:rsidR="005733DB" w:rsidRDefault="005733DB">
            <w:pPr>
              <w:widowControl/>
              <w:jc w:val="center"/>
              <w:rPr>
                <w:rFonts w:ascii="仿宋" w:eastAsia="仿宋" w:hAnsi="仿宋" w:hint="eastAsia"/>
                <w:b/>
                <w:spacing w:val="20"/>
                <w:sz w:val="18"/>
                <w:szCs w:val="18"/>
              </w:rPr>
            </w:pPr>
          </w:p>
        </w:tc>
        <w:tc>
          <w:tcPr>
            <w:tcW w:w="763" w:type="dxa"/>
            <w:tcBorders>
              <w:bottom w:val="single" w:sz="4" w:space="0" w:color="auto"/>
            </w:tcBorders>
            <w:vAlign w:val="center"/>
          </w:tcPr>
          <w:p w14:paraId="2A07AF5F" w14:textId="77777777" w:rsidR="005733DB" w:rsidRDefault="00000000">
            <w:pPr>
              <w:widowControl/>
              <w:jc w:val="center"/>
              <w:rPr>
                <w:rFonts w:ascii="仿宋" w:eastAsia="仿宋" w:hAnsi="仿宋" w:hint="eastAsia"/>
                <w:b/>
                <w:spacing w:val="20"/>
                <w:sz w:val="18"/>
                <w:szCs w:val="18"/>
              </w:rPr>
            </w:pPr>
            <w:r>
              <w:rPr>
                <w:rFonts w:ascii="仿宋" w:eastAsia="仿宋" w:hAnsi="仿宋" w:hint="eastAsia"/>
                <w:b/>
                <w:spacing w:val="20"/>
                <w:sz w:val="18"/>
                <w:szCs w:val="18"/>
              </w:rPr>
              <w:t>-</w:t>
            </w:r>
          </w:p>
        </w:tc>
        <w:tc>
          <w:tcPr>
            <w:tcW w:w="792" w:type="dxa"/>
            <w:tcBorders>
              <w:bottom w:val="single" w:sz="4" w:space="0" w:color="auto"/>
            </w:tcBorders>
            <w:vAlign w:val="center"/>
          </w:tcPr>
          <w:p w14:paraId="03DF9F3D" w14:textId="77777777" w:rsidR="005733DB" w:rsidRDefault="00000000">
            <w:pPr>
              <w:widowControl/>
              <w:jc w:val="center"/>
              <w:rPr>
                <w:rFonts w:ascii="仿宋" w:eastAsia="仿宋" w:hAnsi="仿宋" w:hint="eastAsia"/>
                <w:b/>
                <w:spacing w:val="20"/>
                <w:sz w:val="18"/>
                <w:szCs w:val="18"/>
              </w:rPr>
            </w:pPr>
            <w:r>
              <w:rPr>
                <w:rFonts w:ascii="仿宋" w:eastAsia="仿宋" w:hAnsi="仿宋" w:hint="eastAsia"/>
                <w:b/>
                <w:spacing w:val="20"/>
                <w:sz w:val="18"/>
                <w:szCs w:val="18"/>
              </w:rPr>
              <w:t>-</w:t>
            </w:r>
          </w:p>
        </w:tc>
        <w:tc>
          <w:tcPr>
            <w:tcW w:w="792" w:type="dxa"/>
            <w:tcBorders>
              <w:bottom w:val="single" w:sz="4" w:space="0" w:color="auto"/>
            </w:tcBorders>
            <w:vAlign w:val="center"/>
          </w:tcPr>
          <w:p w14:paraId="198BDCA1" w14:textId="77777777" w:rsidR="005733DB" w:rsidRDefault="005733DB">
            <w:pPr>
              <w:widowControl/>
              <w:jc w:val="center"/>
              <w:rPr>
                <w:rFonts w:ascii="仿宋" w:eastAsia="仿宋" w:hAnsi="仿宋" w:hint="eastAsia"/>
                <w:b/>
                <w:spacing w:val="20"/>
                <w:sz w:val="18"/>
                <w:szCs w:val="18"/>
              </w:rPr>
            </w:pPr>
          </w:p>
        </w:tc>
      </w:tr>
    </w:tbl>
    <w:p w14:paraId="757C1F4C" w14:textId="77777777" w:rsidR="005733DB" w:rsidRDefault="00000000">
      <w:pPr>
        <w:widowControl/>
        <w:spacing w:line="360" w:lineRule="auto"/>
        <w:rPr>
          <w:bCs/>
          <w:sz w:val="24"/>
          <w:szCs w:val="24"/>
        </w:rPr>
      </w:pPr>
      <w:r>
        <w:rPr>
          <w:rFonts w:hint="eastAsia"/>
          <w:bCs/>
          <w:sz w:val="24"/>
          <w:szCs w:val="24"/>
        </w:rPr>
        <w:t>备注：</w:t>
      </w:r>
    </w:p>
    <w:p w14:paraId="35C98EFC" w14:textId="77777777" w:rsidR="005733DB" w:rsidRDefault="00000000">
      <w:pPr>
        <w:widowControl/>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 xml:space="preserve"> </w:t>
      </w:r>
      <w:r>
        <w:rPr>
          <w:rFonts w:ascii="仿宋_GB2312" w:eastAsia="仿宋_GB2312" w:hint="eastAsia"/>
          <w:sz w:val="24"/>
          <w:szCs w:val="24"/>
        </w:rPr>
        <w:t>总学时=理论学时+实践学时（实践教学含实验和上机教学），总学时=线上学时+线下学时；</w:t>
      </w:r>
    </w:p>
    <w:p w14:paraId="307193B5" w14:textId="77777777" w:rsidR="005733DB" w:rsidRDefault="00000000">
      <w:pPr>
        <w:widowControl/>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 xml:space="preserve"> </w:t>
      </w:r>
      <w:r>
        <w:rPr>
          <w:rFonts w:ascii="仿宋_GB2312" w:eastAsia="仿宋_GB2312" w:hint="eastAsia"/>
          <w:sz w:val="24"/>
          <w:szCs w:val="24"/>
          <w:highlight w:val="yellow"/>
        </w:rPr>
        <w:t>课程代码由教务处统一编制，若使用已有</w:t>
      </w:r>
      <w:proofErr w:type="gramStart"/>
      <w:r>
        <w:rPr>
          <w:rFonts w:ascii="仿宋_GB2312" w:eastAsia="仿宋_GB2312" w:hint="eastAsia"/>
          <w:sz w:val="24"/>
          <w:szCs w:val="24"/>
          <w:highlight w:val="yellow"/>
        </w:rPr>
        <w:t>微专业</w:t>
      </w:r>
      <w:proofErr w:type="gramEnd"/>
      <w:r>
        <w:rPr>
          <w:rFonts w:ascii="仿宋_GB2312" w:eastAsia="仿宋_GB2312" w:hint="eastAsia"/>
          <w:sz w:val="24"/>
          <w:szCs w:val="24"/>
          <w:highlight w:val="yellow"/>
        </w:rPr>
        <w:t>课程，需在表中填写已有课程代码。若需开设新课，则课程代码不填，由教务处统一编制</w:t>
      </w:r>
      <w:r>
        <w:rPr>
          <w:rFonts w:ascii="仿宋_GB2312" w:eastAsia="仿宋_GB2312" w:hint="eastAsia"/>
          <w:sz w:val="24"/>
          <w:szCs w:val="24"/>
        </w:rPr>
        <w:t>；</w:t>
      </w:r>
    </w:p>
    <w:p w14:paraId="38461A89" w14:textId="77777777" w:rsidR="005733DB" w:rsidRDefault="00000000">
      <w:pPr>
        <w:widowControl/>
        <w:rPr>
          <w:rFonts w:ascii="仿宋_GB2312" w:eastAsia="仿宋_GB2312"/>
          <w:sz w:val="24"/>
          <w:szCs w:val="24"/>
        </w:rPr>
      </w:pPr>
      <w:r>
        <w:rPr>
          <w:rFonts w:ascii="仿宋_GB2312" w:eastAsia="仿宋_GB2312" w:hint="eastAsia"/>
          <w:sz w:val="24"/>
          <w:szCs w:val="24"/>
        </w:rPr>
        <w:t>3.“开课学期”要求按照</w:t>
      </w:r>
      <w:r>
        <w:rPr>
          <w:rFonts w:ascii="仿宋_GB2312" w:eastAsia="仿宋_GB2312"/>
          <w:sz w:val="24"/>
          <w:szCs w:val="24"/>
        </w:rPr>
        <w:t>4</w:t>
      </w:r>
      <w:r>
        <w:rPr>
          <w:rFonts w:ascii="仿宋_GB2312" w:eastAsia="仿宋_GB2312" w:hint="eastAsia"/>
          <w:sz w:val="24"/>
          <w:szCs w:val="24"/>
        </w:rPr>
        <w:t>年制内，于第2-1学期开课，结课时间不能晚于4-2学期。各学院</w:t>
      </w:r>
      <w:proofErr w:type="gramStart"/>
      <w:r>
        <w:rPr>
          <w:rFonts w:ascii="仿宋_GB2312" w:eastAsia="仿宋_GB2312" w:hint="eastAsia"/>
          <w:sz w:val="24"/>
          <w:szCs w:val="24"/>
        </w:rPr>
        <w:t>微专业</w:t>
      </w:r>
      <w:proofErr w:type="gramEnd"/>
      <w:r>
        <w:rPr>
          <w:rFonts w:ascii="仿宋_GB2312" w:eastAsia="仿宋_GB2312" w:hint="eastAsia"/>
          <w:sz w:val="24"/>
          <w:szCs w:val="24"/>
        </w:rPr>
        <w:t>连续开设一年至结业，由秋季开课、春季结业；</w:t>
      </w:r>
    </w:p>
    <w:p w14:paraId="7B0B6CD3" w14:textId="77777777" w:rsidR="005733DB" w:rsidRDefault="00000000">
      <w:pPr>
        <w:widowControl/>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 xml:space="preserve"> </w:t>
      </w:r>
      <w:r>
        <w:rPr>
          <w:rFonts w:ascii="仿宋_GB2312" w:eastAsia="仿宋_GB2312" w:hint="eastAsia"/>
          <w:sz w:val="24"/>
          <w:szCs w:val="24"/>
        </w:rPr>
        <w:t>开课单位填写任课教师所在部门或单位；</w:t>
      </w:r>
    </w:p>
    <w:p w14:paraId="7D71DC53" w14:textId="77777777" w:rsidR="005733DB" w:rsidRDefault="00000000">
      <w:pPr>
        <w:widowControl/>
        <w:rPr>
          <w:rFonts w:ascii="仿宋_GB2312" w:eastAsia="仿宋_GB2312"/>
          <w:sz w:val="24"/>
          <w:szCs w:val="24"/>
        </w:rPr>
      </w:pPr>
      <w:r>
        <w:rPr>
          <w:rFonts w:ascii="仿宋_GB2312" w:eastAsia="仿宋_GB2312" w:hint="eastAsia"/>
          <w:sz w:val="24"/>
          <w:szCs w:val="24"/>
        </w:rPr>
        <w:t>5. 按照2025版本</w:t>
      </w:r>
      <w:proofErr w:type="gramStart"/>
      <w:r>
        <w:rPr>
          <w:rFonts w:ascii="仿宋_GB2312" w:eastAsia="仿宋_GB2312" w:hint="eastAsia"/>
          <w:sz w:val="24"/>
          <w:szCs w:val="24"/>
        </w:rPr>
        <w:t>科人才</w:t>
      </w:r>
      <w:proofErr w:type="gramEnd"/>
      <w:r>
        <w:rPr>
          <w:rFonts w:ascii="仿宋_GB2312" w:eastAsia="仿宋_GB2312" w:hint="eastAsia"/>
          <w:sz w:val="24"/>
          <w:szCs w:val="24"/>
        </w:rPr>
        <w:t>培养方案修订指导意见要求，</w:t>
      </w:r>
      <w:proofErr w:type="gramStart"/>
      <w:r>
        <w:rPr>
          <w:rFonts w:ascii="仿宋_GB2312" w:eastAsia="仿宋_GB2312" w:hint="eastAsia"/>
          <w:sz w:val="24"/>
          <w:szCs w:val="24"/>
        </w:rPr>
        <w:t>微专业</w:t>
      </w:r>
      <w:proofErr w:type="gramEnd"/>
      <w:r>
        <w:rPr>
          <w:rFonts w:ascii="仿宋_GB2312" w:eastAsia="仿宋_GB2312" w:hint="eastAsia"/>
          <w:sz w:val="24"/>
          <w:szCs w:val="24"/>
        </w:rPr>
        <w:t>总学分原则上不超过16学分；</w:t>
      </w:r>
    </w:p>
    <w:p w14:paraId="7E23B3EB" w14:textId="77777777" w:rsidR="005733DB" w:rsidRDefault="00000000">
      <w:pPr>
        <w:widowControl/>
        <w:rPr>
          <w:rFonts w:ascii="仿宋_GB2312" w:eastAsia="仿宋_GB2312"/>
          <w:sz w:val="24"/>
          <w:szCs w:val="24"/>
        </w:rPr>
      </w:pPr>
      <w:r>
        <w:rPr>
          <w:rFonts w:ascii="仿宋_GB2312" w:eastAsia="仿宋_GB2312" w:hint="eastAsia"/>
          <w:sz w:val="24"/>
          <w:szCs w:val="24"/>
        </w:rPr>
        <w:t>6. 上课时间需安排在周六日。</w:t>
      </w:r>
    </w:p>
    <w:p w14:paraId="5700AF57" w14:textId="77777777" w:rsidR="005733DB" w:rsidRDefault="005733DB">
      <w:pPr>
        <w:widowControl/>
        <w:rPr>
          <w:rFonts w:ascii="仿宋_GB2312" w:eastAsia="仿宋_GB2312"/>
          <w:sz w:val="24"/>
          <w:szCs w:val="24"/>
        </w:rPr>
      </w:pPr>
    </w:p>
    <w:p w14:paraId="005AC714" w14:textId="77777777" w:rsidR="005733DB" w:rsidRDefault="00000000">
      <w:pPr>
        <w:widowControl/>
        <w:spacing w:line="360" w:lineRule="auto"/>
        <w:ind w:firstLineChars="187" w:firstLine="598"/>
        <w:jc w:val="left"/>
        <w:rPr>
          <w:rFonts w:ascii="黑体" w:eastAsia="黑体" w:hAnsi="黑体" w:cs="黑体" w:hint="eastAsia"/>
          <w:bCs/>
          <w:sz w:val="28"/>
          <w:szCs w:val="28"/>
        </w:rPr>
      </w:pPr>
      <w:r>
        <w:rPr>
          <w:sz w:val="32"/>
        </w:rPr>
        <w:br w:type="page"/>
      </w:r>
      <w:r>
        <w:rPr>
          <w:rFonts w:ascii="黑体" w:eastAsia="黑体" w:hAnsi="黑体" w:cs="黑体" w:hint="eastAsia"/>
          <w:bCs/>
          <w:sz w:val="28"/>
          <w:szCs w:val="28"/>
        </w:rPr>
        <w:lastRenderedPageBreak/>
        <w:t>六、课程简介</w:t>
      </w:r>
    </w:p>
    <w:p w14:paraId="3593F773" w14:textId="77777777" w:rsidR="005733DB" w:rsidRDefault="00000000">
      <w:pPr>
        <w:widowControl/>
        <w:spacing w:line="400" w:lineRule="exact"/>
        <w:ind w:firstLineChars="200" w:firstLine="560"/>
        <w:rPr>
          <w:rFonts w:ascii="仿宋_GB2312" w:eastAsia="仿宋_GB2312"/>
          <w:sz w:val="28"/>
          <w:szCs w:val="28"/>
        </w:rPr>
      </w:pPr>
      <w:r>
        <w:rPr>
          <w:rFonts w:ascii="仿宋_GB2312" w:eastAsia="仿宋_GB2312" w:hint="eastAsia"/>
          <w:sz w:val="28"/>
          <w:szCs w:val="28"/>
        </w:rPr>
        <w:t>对</w:t>
      </w:r>
      <w:proofErr w:type="gramStart"/>
      <w:r>
        <w:rPr>
          <w:rFonts w:ascii="仿宋_GB2312" w:eastAsia="仿宋_GB2312" w:hint="eastAsia"/>
          <w:sz w:val="28"/>
          <w:szCs w:val="28"/>
        </w:rPr>
        <w:t>本微专业拟</w:t>
      </w:r>
      <w:proofErr w:type="gramEnd"/>
      <w:r>
        <w:rPr>
          <w:rFonts w:ascii="仿宋_GB2312" w:eastAsia="仿宋_GB2312" w:hint="eastAsia"/>
          <w:sz w:val="28"/>
          <w:szCs w:val="28"/>
        </w:rPr>
        <w:t>开设的课程进行简要介绍，包括课程主要内容、课程教学设计等，每门课300字以内。</w:t>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2118"/>
        <w:gridCol w:w="5922"/>
      </w:tblGrid>
      <w:tr w:rsidR="005733DB" w14:paraId="5806A8D4" w14:textId="77777777">
        <w:trPr>
          <w:trHeight w:val="512"/>
          <w:jc w:val="center"/>
        </w:trPr>
        <w:tc>
          <w:tcPr>
            <w:tcW w:w="1110" w:type="dxa"/>
            <w:tcBorders>
              <w:top w:val="single" w:sz="4" w:space="0" w:color="auto"/>
            </w:tcBorders>
            <w:vAlign w:val="center"/>
          </w:tcPr>
          <w:p w14:paraId="0888BE90" w14:textId="77777777" w:rsidR="005733DB" w:rsidRDefault="00000000">
            <w:pPr>
              <w:widowControl/>
              <w:jc w:val="center"/>
              <w:rPr>
                <w:rFonts w:ascii="黑体" w:eastAsia="黑体" w:hAnsi="黑体" w:cs="黑体" w:hint="eastAsia"/>
                <w:b/>
                <w:spacing w:val="20"/>
                <w:sz w:val="28"/>
                <w:szCs w:val="28"/>
              </w:rPr>
            </w:pPr>
            <w:r>
              <w:rPr>
                <w:rFonts w:ascii="黑体" w:eastAsia="黑体" w:hAnsi="黑体" w:cs="黑体" w:hint="eastAsia"/>
                <w:b/>
                <w:spacing w:val="20"/>
                <w:sz w:val="28"/>
                <w:szCs w:val="28"/>
              </w:rPr>
              <w:t>序号</w:t>
            </w:r>
          </w:p>
        </w:tc>
        <w:tc>
          <w:tcPr>
            <w:tcW w:w="2118" w:type="dxa"/>
            <w:tcBorders>
              <w:top w:val="single" w:sz="4" w:space="0" w:color="auto"/>
            </w:tcBorders>
            <w:vAlign w:val="center"/>
          </w:tcPr>
          <w:p w14:paraId="01035CA1" w14:textId="77777777" w:rsidR="005733DB" w:rsidRDefault="00000000">
            <w:pPr>
              <w:widowControl/>
              <w:jc w:val="center"/>
              <w:rPr>
                <w:rFonts w:ascii="黑体" w:eastAsia="黑体" w:hAnsi="黑体" w:cs="黑体" w:hint="eastAsia"/>
                <w:b/>
                <w:spacing w:val="20"/>
                <w:sz w:val="28"/>
                <w:szCs w:val="28"/>
              </w:rPr>
            </w:pPr>
            <w:r>
              <w:rPr>
                <w:rFonts w:ascii="黑体" w:eastAsia="黑体" w:hAnsi="黑体" w:cs="黑体" w:hint="eastAsia"/>
                <w:b/>
                <w:spacing w:val="20"/>
                <w:sz w:val="28"/>
                <w:szCs w:val="28"/>
              </w:rPr>
              <w:t>课程名称</w:t>
            </w:r>
          </w:p>
        </w:tc>
        <w:tc>
          <w:tcPr>
            <w:tcW w:w="5922" w:type="dxa"/>
            <w:tcBorders>
              <w:top w:val="single" w:sz="4" w:space="0" w:color="auto"/>
              <w:bottom w:val="single" w:sz="4" w:space="0" w:color="auto"/>
            </w:tcBorders>
            <w:vAlign w:val="center"/>
          </w:tcPr>
          <w:p w14:paraId="79053672" w14:textId="77777777" w:rsidR="005733DB" w:rsidRDefault="00000000">
            <w:pPr>
              <w:widowControl/>
              <w:jc w:val="center"/>
              <w:rPr>
                <w:rFonts w:ascii="黑体" w:eastAsia="黑体" w:hAnsi="黑体" w:cs="黑体" w:hint="eastAsia"/>
                <w:bCs/>
                <w:sz w:val="28"/>
                <w:szCs w:val="28"/>
              </w:rPr>
            </w:pPr>
            <w:r>
              <w:rPr>
                <w:rFonts w:ascii="黑体" w:eastAsia="黑体" w:hAnsi="黑体" w:cs="黑体" w:hint="eastAsia"/>
                <w:b/>
                <w:spacing w:val="20"/>
                <w:sz w:val="28"/>
                <w:szCs w:val="28"/>
              </w:rPr>
              <w:t>课程简介</w:t>
            </w:r>
          </w:p>
        </w:tc>
      </w:tr>
      <w:tr w:rsidR="005733DB" w14:paraId="7805C8D2" w14:textId="77777777">
        <w:trPr>
          <w:trHeight w:hRule="exact" w:val="1134"/>
          <w:jc w:val="center"/>
        </w:trPr>
        <w:tc>
          <w:tcPr>
            <w:tcW w:w="1110" w:type="dxa"/>
            <w:vAlign w:val="center"/>
          </w:tcPr>
          <w:p w14:paraId="1287A44F" w14:textId="77777777" w:rsidR="005733DB" w:rsidRDefault="00000000">
            <w:pPr>
              <w:widowControl/>
              <w:jc w:val="center"/>
              <w:rPr>
                <w:rFonts w:ascii="黑体" w:eastAsia="黑体" w:hAnsi="黑体" w:hint="eastAsia"/>
                <w:bCs/>
                <w:sz w:val="18"/>
                <w:szCs w:val="18"/>
              </w:rPr>
            </w:pPr>
            <w:r>
              <w:rPr>
                <w:rFonts w:ascii="黑体" w:eastAsia="黑体" w:hAnsi="黑体" w:hint="eastAsia"/>
                <w:bCs/>
                <w:sz w:val="18"/>
                <w:szCs w:val="18"/>
              </w:rPr>
              <w:t>1</w:t>
            </w:r>
          </w:p>
        </w:tc>
        <w:tc>
          <w:tcPr>
            <w:tcW w:w="2118" w:type="dxa"/>
            <w:vAlign w:val="center"/>
          </w:tcPr>
          <w:p w14:paraId="78B735A0" w14:textId="4CD31772" w:rsidR="005733DB" w:rsidRDefault="009360F2">
            <w:pPr>
              <w:widowControl/>
              <w:jc w:val="center"/>
              <w:rPr>
                <w:rFonts w:ascii="黑体" w:eastAsia="黑体" w:hAnsi="黑体" w:hint="eastAsia"/>
                <w:bCs/>
                <w:sz w:val="18"/>
                <w:szCs w:val="18"/>
              </w:rPr>
            </w:pPr>
            <w:r>
              <w:rPr>
                <w:rFonts w:ascii="黑体" w:eastAsia="黑体" w:hAnsi="黑体" w:hint="eastAsia"/>
                <w:bCs/>
                <w:sz w:val="18"/>
                <w:szCs w:val="18"/>
              </w:rPr>
              <w:t>法语入门1</w:t>
            </w:r>
          </w:p>
        </w:tc>
        <w:tc>
          <w:tcPr>
            <w:tcW w:w="5922" w:type="dxa"/>
            <w:tcBorders>
              <w:top w:val="single" w:sz="4" w:space="0" w:color="auto"/>
              <w:bottom w:val="single" w:sz="4" w:space="0" w:color="auto"/>
            </w:tcBorders>
            <w:vAlign w:val="center"/>
          </w:tcPr>
          <w:p w14:paraId="44BBE9D1" w14:textId="72950971" w:rsidR="005733DB" w:rsidRPr="005B2F58" w:rsidRDefault="005B2F58" w:rsidP="005B2F58">
            <w:pPr>
              <w:rPr>
                <w:rFonts w:ascii="仿宋" w:eastAsia="仿宋" w:hAnsi="仿宋" w:hint="eastAsia"/>
                <w:bCs/>
                <w:sz w:val="11"/>
                <w:szCs w:val="11"/>
              </w:rPr>
            </w:pPr>
            <w:r w:rsidRPr="005B2F58">
              <w:rPr>
                <w:rFonts w:ascii="仿宋" w:eastAsia="仿宋" w:hAnsi="仿宋" w:hint="eastAsia"/>
                <w:bCs/>
                <w:sz w:val="11"/>
                <w:szCs w:val="11"/>
              </w:rPr>
              <w:t>通过本课程的教学，使学生掌握法语发音规则，能够独立、准确地朗读法语文章；听懂简单的法语对话；能够使用法语进行自我介绍、家庭和朋友、以及房间的介绍；使学生能够完整阅读并理解中短篇文章；能够灵活运用法语常用动词、名词、形容词；能够熟练掌握复合过去时的构成、用法。为学生进一步学习法语打下基础。</w:t>
            </w:r>
          </w:p>
        </w:tc>
      </w:tr>
      <w:tr w:rsidR="005733DB" w14:paraId="2F592FB6" w14:textId="77777777">
        <w:trPr>
          <w:trHeight w:hRule="exact" w:val="1134"/>
          <w:jc w:val="center"/>
        </w:trPr>
        <w:tc>
          <w:tcPr>
            <w:tcW w:w="1110" w:type="dxa"/>
            <w:vAlign w:val="center"/>
          </w:tcPr>
          <w:p w14:paraId="10F60E96" w14:textId="77777777" w:rsidR="005733DB" w:rsidRDefault="00000000">
            <w:pPr>
              <w:widowControl/>
              <w:jc w:val="center"/>
              <w:rPr>
                <w:rFonts w:ascii="黑体" w:eastAsia="黑体" w:hAnsi="黑体" w:hint="eastAsia"/>
                <w:bCs/>
                <w:sz w:val="18"/>
                <w:szCs w:val="18"/>
              </w:rPr>
            </w:pPr>
            <w:r>
              <w:rPr>
                <w:rFonts w:ascii="黑体" w:eastAsia="黑体" w:hAnsi="黑体" w:hint="eastAsia"/>
                <w:bCs/>
                <w:sz w:val="18"/>
                <w:szCs w:val="18"/>
              </w:rPr>
              <w:t>2</w:t>
            </w:r>
          </w:p>
        </w:tc>
        <w:tc>
          <w:tcPr>
            <w:tcW w:w="2118" w:type="dxa"/>
            <w:vAlign w:val="center"/>
          </w:tcPr>
          <w:p w14:paraId="4A9A525B" w14:textId="18F99647" w:rsidR="005733DB" w:rsidRDefault="009360F2">
            <w:pPr>
              <w:widowControl/>
              <w:jc w:val="center"/>
              <w:rPr>
                <w:rFonts w:ascii="黑体" w:eastAsia="黑体" w:hAnsi="黑体" w:hint="eastAsia"/>
                <w:bCs/>
                <w:sz w:val="18"/>
                <w:szCs w:val="18"/>
              </w:rPr>
            </w:pPr>
            <w:r>
              <w:rPr>
                <w:rFonts w:ascii="黑体" w:eastAsia="黑体" w:hAnsi="黑体" w:hint="eastAsia"/>
                <w:bCs/>
                <w:sz w:val="18"/>
                <w:szCs w:val="18"/>
              </w:rPr>
              <w:t>法语入门2</w:t>
            </w:r>
          </w:p>
        </w:tc>
        <w:tc>
          <w:tcPr>
            <w:tcW w:w="5922" w:type="dxa"/>
            <w:tcBorders>
              <w:top w:val="single" w:sz="4" w:space="0" w:color="auto"/>
              <w:bottom w:val="single" w:sz="4" w:space="0" w:color="auto"/>
            </w:tcBorders>
            <w:vAlign w:val="center"/>
          </w:tcPr>
          <w:p w14:paraId="4D401B03" w14:textId="51E35586" w:rsidR="005733DB" w:rsidRPr="005B2F58" w:rsidRDefault="005B2F58">
            <w:pPr>
              <w:widowControl/>
              <w:jc w:val="left"/>
              <w:rPr>
                <w:rFonts w:ascii="仿宋" w:eastAsia="仿宋" w:hAnsi="仿宋" w:hint="eastAsia"/>
                <w:bCs/>
                <w:sz w:val="15"/>
                <w:szCs w:val="15"/>
              </w:rPr>
            </w:pPr>
            <w:r w:rsidRPr="005B2F58">
              <w:rPr>
                <w:rFonts w:ascii="仿宋" w:eastAsia="仿宋" w:hAnsi="仿宋" w:hint="eastAsia"/>
                <w:bCs/>
                <w:sz w:val="15"/>
                <w:szCs w:val="15"/>
              </w:rPr>
              <w:t>通过本课程的教学，使学生能够完整阅读并理解中短篇文章；能够用法语表达、写出自己的想法；能够熟练区分和应用口语与书面语语境及词汇；掌握未完成过去时与一般将来时的构成、用法。为学生进一步学习法语打下基础。</w:t>
            </w:r>
          </w:p>
        </w:tc>
      </w:tr>
      <w:tr w:rsidR="005733DB" w14:paraId="7DAA5AAE" w14:textId="77777777">
        <w:trPr>
          <w:trHeight w:hRule="exact" w:val="1134"/>
          <w:jc w:val="center"/>
        </w:trPr>
        <w:tc>
          <w:tcPr>
            <w:tcW w:w="1110" w:type="dxa"/>
            <w:vAlign w:val="center"/>
          </w:tcPr>
          <w:p w14:paraId="0B8828FF" w14:textId="77777777" w:rsidR="005733DB" w:rsidRDefault="00000000">
            <w:pPr>
              <w:widowControl/>
              <w:jc w:val="center"/>
              <w:rPr>
                <w:rFonts w:ascii="黑体" w:eastAsia="黑体" w:hAnsi="黑体" w:hint="eastAsia"/>
                <w:bCs/>
                <w:sz w:val="18"/>
                <w:szCs w:val="18"/>
              </w:rPr>
            </w:pPr>
            <w:r>
              <w:rPr>
                <w:rFonts w:ascii="黑体" w:eastAsia="黑体" w:hAnsi="黑体" w:hint="eastAsia"/>
                <w:bCs/>
                <w:sz w:val="18"/>
                <w:szCs w:val="18"/>
              </w:rPr>
              <w:t>3</w:t>
            </w:r>
          </w:p>
        </w:tc>
        <w:tc>
          <w:tcPr>
            <w:tcW w:w="2118" w:type="dxa"/>
            <w:vAlign w:val="center"/>
          </w:tcPr>
          <w:p w14:paraId="019963E1" w14:textId="19DE9F92" w:rsidR="005733DB" w:rsidRDefault="009360F2">
            <w:pPr>
              <w:widowControl/>
              <w:jc w:val="center"/>
              <w:rPr>
                <w:rFonts w:ascii="黑体" w:eastAsia="黑体" w:hAnsi="黑体" w:hint="eastAsia"/>
                <w:bCs/>
                <w:sz w:val="18"/>
                <w:szCs w:val="18"/>
              </w:rPr>
            </w:pPr>
            <w:r>
              <w:rPr>
                <w:rFonts w:ascii="黑体" w:eastAsia="黑体" w:hAnsi="黑体" w:hint="eastAsia"/>
                <w:bCs/>
                <w:sz w:val="18"/>
                <w:szCs w:val="18"/>
              </w:rPr>
              <w:t>法语国家与地区</w:t>
            </w:r>
          </w:p>
        </w:tc>
        <w:tc>
          <w:tcPr>
            <w:tcW w:w="5922" w:type="dxa"/>
            <w:tcBorders>
              <w:top w:val="single" w:sz="4" w:space="0" w:color="auto"/>
              <w:bottom w:val="single" w:sz="4" w:space="0" w:color="auto"/>
            </w:tcBorders>
            <w:vAlign w:val="center"/>
          </w:tcPr>
          <w:p w14:paraId="4C01D738" w14:textId="5999E7E6" w:rsidR="005733DB" w:rsidRPr="005B2F58" w:rsidRDefault="005B2F58" w:rsidP="005B2F58">
            <w:pPr>
              <w:widowControl/>
              <w:jc w:val="left"/>
              <w:rPr>
                <w:rFonts w:ascii="仿宋" w:eastAsia="仿宋" w:hAnsi="仿宋" w:hint="eastAsia"/>
                <w:bCs/>
                <w:sz w:val="10"/>
                <w:szCs w:val="10"/>
              </w:rPr>
            </w:pPr>
            <w:r w:rsidRPr="005B2F58">
              <w:rPr>
                <w:rFonts w:ascii="仿宋" w:eastAsia="仿宋" w:hAnsi="仿宋" w:hint="eastAsia"/>
                <w:bCs/>
                <w:sz w:val="10"/>
                <w:szCs w:val="10"/>
              </w:rPr>
              <w:t>该课程的目标是让学生对全球主要法语国家及地区的政治、经济、文化、社会、历史等有一个较为全面的了解，同时培养学生的跨文化交际能力，为学生的法语学习奠定基本的文化积淀,使其对法语专业知识产生更为浓厚的兴趣。在教学过程中，教师还将引导学生将对象国与中国进行多维度对比，让学生对自己国家的历史、文化、政治、经济有更深入的了解，增强爱国情怀，巩固“四个自信”。</w:t>
            </w:r>
          </w:p>
        </w:tc>
      </w:tr>
      <w:tr w:rsidR="005733DB" w14:paraId="46F50789" w14:textId="77777777">
        <w:trPr>
          <w:trHeight w:hRule="exact" w:val="1134"/>
          <w:jc w:val="center"/>
        </w:trPr>
        <w:tc>
          <w:tcPr>
            <w:tcW w:w="1110" w:type="dxa"/>
            <w:vAlign w:val="center"/>
          </w:tcPr>
          <w:p w14:paraId="0B65AF2A" w14:textId="77777777" w:rsidR="005733DB" w:rsidRDefault="00000000">
            <w:pPr>
              <w:widowControl/>
              <w:jc w:val="center"/>
              <w:rPr>
                <w:rFonts w:ascii="黑体" w:eastAsia="黑体" w:hAnsi="黑体" w:hint="eastAsia"/>
                <w:bCs/>
                <w:sz w:val="18"/>
                <w:szCs w:val="18"/>
              </w:rPr>
            </w:pPr>
            <w:r>
              <w:rPr>
                <w:rFonts w:ascii="黑体" w:eastAsia="黑体" w:hAnsi="黑体" w:hint="eastAsia"/>
                <w:bCs/>
                <w:sz w:val="18"/>
                <w:szCs w:val="18"/>
              </w:rPr>
              <w:t>4</w:t>
            </w:r>
          </w:p>
        </w:tc>
        <w:tc>
          <w:tcPr>
            <w:tcW w:w="2118" w:type="dxa"/>
            <w:vAlign w:val="center"/>
          </w:tcPr>
          <w:p w14:paraId="56FD8BBD" w14:textId="091DFBF9" w:rsidR="005733DB" w:rsidRDefault="009360F2">
            <w:pPr>
              <w:widowControl/>
              <w:jc w:val="center"/>
              <w:rPr>
                <w:rFonts w:ascii="黑体" w:eastAsia="黑体" w:hAnsi="黑体" w:hint="eastAsia"/>
                <w:bCs/>
                <w:sz w:val="18"/>
                <w:szCs w:val="18"/>
              </w:rPr>
            </w:pPr>
            <w:r>
              <w:rPr>
                <w:rFonts w:ascii="黑体" w:eastAsia="黑体" w:hAnsi="黑体" w:hint="eastAsia"/>
                <w:bCs/>
                <w:sz w:val="18"/>
                <w:szCs w:val="18"/>
              </w:rPr>
              <w:t>法国文学</w:t>
            </w:r>
          </w:p>
        </w:tc>
        <w:tc>
          <w:tcPr>
            <w:tcW w:w="5922" w:type="dxa"/>
            <w:tcBorders>
              <w:top w:val="single" w:sz="4" w:space="0" w:color="auto"/>
              <w:bottom w:val="single" w:sz="4" w:space="0" w:color="auto"/>
            </w:tcBorders>
            <w:vAlign w:val="center"/>
          </w:tcPr>
          <w:p w14:paraId="4E379FA9" w14:textId="7A3832B1" w:rsidR="005733DB" w:rsidRPr="005B2F58" w:rsidRDefault="005B2F58">
            <w:pPr>
              <w:widowControl/>
              <w:jc w:val="left"/>
              <w:rPr>
                <w:rFonts w:ascii="仿宋" w:eastAsia="仿宋" w:hAnsi="仿宋" w:hint="eastAsia"/>
                <w:bCs/>
                <w:sz w:val="15"/>
                <w:szCs w:val="15"/>
              </w:rPr>
            </w:pPr>
            <w:r w:rsidRPr="005B2F58">
              <w:rPr>
                <w:rFonts w:ascii="仿宋" w:eastAsia="仿宋" w:hAnsi="仿宋" w:hint="eastAsia"/>
                <w:bCs/>
                <w:sz w:val="15"/>
                <w:szCs w:val="15"/>
              </w:rPr>
              <w:t>通过本门课程的教学，使学生能够对法国文学史有系统的了解，对相关的文学团体的特点有清楚的认识，对知名作家、优秀作品有直观的感受，初步学会对文学段落进行赏析。为学生进一步学习法语知识打下文学基础。</w:t>
            </w:r>
          </w:p>
        </w:tc>
      </w:tr>
      <w:tr w:rsidR="005733DB" w14:paraId="2C385949" w14:textId="77777777">
        <w:trPr>
          <w:trHeight w:hRule="exact" w:val="1134"/>
          <w:jc w:val="center"/>
        </w:trPr>
        <w:tc>
          <w:tcPr>
            <w:tcW w:w="1110" w:type="dxa"/>
            <w:vAlign w:val="center"/>
          </w:tcPr>
          <w:p w14:paraId="412EF740" w14:textId="77777777" w:rsidR="005733DB" w:rsidRDefault="00000000">
            <w:pPr>
              <w:widowControl/>
              <w:jc w:val="center"/>
              <w:rPr>
                <w:rFonts w:ascii="黑体" w:eastAsia="黑体" w:hAnsi="黑体" w:hint="eastAsia"/>
                <w:bCs/>
                <w:sz w:val="18"/>
                <w:szCs w:val="18"/>
              </w:rPr>
            </w:pPr>
            <w:r>
              <w:rPr>
                <w:rFonts w:ascii="黑体" w:eastAsia="黑体" w:hAnsi="黑体" w:hint="eastAsia"/>
                <w:bCs/>
                <w:sz w:val="18"/>
                <w:szCs w:val="18"/>
              </w:rPr>
              <w:t>5</w:t>
            </w:r>
          </w:p>
        </w:tc>
        <w:tc>
          <w:tcPr>
            <w:tcW w:w="2118" w:type="dxa"/>
            <w:vAlign w:val="center"/>
          </w:tcPr>
          <w:p w14:paraId="41D01BFB" w14:textId="6269A097" w:rsidR="005733DB" w:rsidRDefault="009360F2">
            <w:pPr>
              <w:widowControl/>
              <w:jc w:val="center"/>
              <w:rPr>
                <w:rFonts w:ascii="黑体" w:eastAsia="黑体" w:hAnsi="黑体" w:hint="eastAsia"/>
                <w:bCs/>
                <w:sz w:val="18"/>
                <w:szCs w:val="18"/>
              </w:rPr>
            </w:pPr>
            <w:r>
              <w:rPr>
                <w:rFonts w:ascii="黑体" w:eastAsia="黑体" w:hAnsi="黑体" w:hint="eastAsia"/>
                <w:bCs/>
                <w:sz w:val="18"/>
                <w:szCs w:val="18"/>
              </w:rPr>
              <w:t>法国社会与文化概况</w:t>
            </w:r>
          </w:p>
        </w:tc>
        <w:tc>
          <w:tcPr>
            <w:tcW w:w="5922" w:type="dxa"/>
            <w:tcBorders>
              <w:top w:val="single" w:sz="4" w:space="0" w:color="auto"/>
              <w:bottom w:val="single" w:sz="4" w:space="0" w:color="auto"/>
            </w:tcBorders>
            <w:vAlign w:val="center"/>
          </w:tcPr>
          <w:p w14:paraId="4250AE37" w14:textId="648E7A16" w:rsidR="005733DB" w:rsidRDefault="005B2F58">
            <w:pPr>
              <w:widowControl/>
              <w:jc w:val="left"/>
              <w:rPr>
                <w:rFonts w:ascii="仿宋" w:eastAsia="仿宋" w:hAnsi="仿宋" w:hint="eastAsia"/>
                <w:bCs/>
                <w:sz w:val="21"/>
                <w:szCs w:val="21"/>
              </w:rPr>
            </w:pPr>
            <w:r w:rsidRPr="005B2F58">
              <w:rPr>
                <w:rFonts w:ascii="仿宋" w:eastAsia="仿宋" w:hAnsi="仿宋" w:hint="eastAsia"/>
                <w:bCs/>
                <w:sz w:val="21"/>
                <w:szCs w:val="21"/>
              </w:rPr>
              <w:t>通过本门课程的教学，力求使得学生能够了解法国的历史、地理、社会、经济、文化、政治、教育等多方面的情况，提高对法语语言的深层理解和应用，拓展国际文化视野</w:t>
            </w:r>
            <w:r>
              <w:rPr>
                <w:rFonts w:ascii="仿宋" w:eastAsia="仿宋" w:hAnsi="仿宋" w:hint="eastAsia"/>
                <w:bCs/>
                <w:sz w:val="21"/>
                <w:szCs w:val="21"/>
              </w:rPr>
              <w:t>。</w:t>
            </w:r>
          </w:p>
        </w:tc>
      </w:tr>
      <w:tr w:rsidR="005733DB" w14:paraId="41F0B6DE" w14:textId="77777777">
        <w:trPr>
          <w:trHeight w:hRule="exact" w:val="1134"/>
          <w:jc w:val="center"/>
        </w:trPr>
        <w:tc>
          <w:tcPr>
            <w:tcW w:w="1110" w:type="dxa"/>
            <w:vAlign w:val="center"/>
          </w:tcPr>
          <w:p w14:paraId="08C60F2E" w14:textId="77777777" w:rsidR="005733DB" w:rsidRDefault="00000000">
            <w:pPr>
              <w:widowControl/>
              <w:jc w:val="center"/>
              <w:rPr>
                <w:rFonts w:ascii="黑体" w:eastAsia="黑体" w:hAnsi="黑体" w:hint="eastAsia"/>
                <w:bCs/>
                <w:sz w:val="18"/>
                <w:szCs w:val="18"/>
              </w:rPr>
            </w:pPr>
            <w:r>
              <w:rPr>
                <w:rFonts w:ascii="黑体" w:eastAsia="黑体" w:hAnsi="黑体" w:hint="eastAsia"/>
                <w:bCs/>
                <w:sz w:val="18"/>
                <w:szCs w:val="18"/>
              </w:rPr>
              <w:t>6</w:t>
            </w:r>
          </w:p>
        </w:tc>
        <w:tc>
          <w:tcPr>
            <w:tcW w:w="2118" w:type="dxa"/>
            <w:vAlign w:val="center"/>
          </w:tcPr>
          <w:p w14:paraId="3140FA08" w14:textId="2F9B2092" w:rsidR="005733DB" w:rsidRDefault="009360F2">
            <w:pPr>
              <w:widowControl/>
              <w:jc w:val="center"/>
              <w:rPr>
                <w:rFonts w:ascii="黑体" w:eastAsia="黑体" w:hAnsi="黑体" w:hint="eastAsia"/>
                <w:bCs/>
                <w:sz w:val="18"/>
                <w:szCs w:val="18"/>
              </w:rPr>
            </w:pPr>
            <w:r>
              <w:rPr>
                <w:rFonts w:ascii="黑体" w:eastAsia="黑体" w:hAnsi="黑体" w:hint="eastAsia"/>
                <w:bCs/>
                <w:sz w:val="18"/>
                <w:szCs w:val="18"/>
              </w:rPr>
              <w:t>中法文化交流概况</w:t>
            </w:r>
          </w:p>
        </w:tc>
        <w:tc>
          <w:tcPr>
            <w:tcW w:w="5922" w:type="dxa"/>
            <w:tcBorders>
              <w:top w:val="single" w:sz="4" w:space="0" w:color="auto"/>
              <w:bottom w:val="single" w:sz="4" w:space="0" w:color="auto"/>
            </w:tcBorders>
            <w:vAlign w:val="center"/>
          </w:tcPr>
          <w:p w14:paraId="120E1963" w14:textId="08758589" w:rsidR="005733DB" w:rsidRDefault="005B2F58">
            <w:pPr>
              <w:widowControl/>
              <w:jc w:val="left"/>
              <w:rPr>
                <w:rFonts w:ascii="仿宋" w:eastAsia="仿宋" w:hAnsi="仿宋" w:hint="eastAsia"/>
                <w:bCs/>
                <w:sz w:val="21"/>
                <w:szCs w:val="21"/>
              </w:rPr>
            </w:pPr>
            <w:r w:rsidRPr="005B2F58">
              <w:rPr>
                <w:rFonts w:ascii="仿宋" w:eastAsia="仿宋" w:hAnsi="仿宋" w:hint="eastAsia"/>
                <w:bCs/>
                <w:sz w:val="21"/>
                <w:szCs w:val="21"/>
              </w:rPr>
              <w:t>本课程旨在带领学生了解中国与法国在文化交流方面的历史沿革与当今现状，启发学生思考中国文化的优越性及其面向国际传播的方式与方法。</w:t>
            </w:r>
          </w:p>
        </w:tc>
      </w:tr>
    </w:tbl>
    <w:p w14:paraId="3324DEDA" w14:textId="77777777" w:rsidR="005733DB" w:rsidRDefault="005733DB"/>
    <w:sectPr w:rsidR="005733DB">
      <w:pgSz w:w="11906" w:h="16838"/>
      <w:pgMar w:top="1134" w:right="1418" w:bottom="1134" w:left="1418" w:header="851" w:footer="45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FACBD" w14:textId="77777777" w:rsidR="007733AC" w:rsidRDefault="007733AC" w:rsidP="00E74BAA">
      <w:r>
        <w:separator/>
      </w:r>
    </w:p>
  </w:endnote>
  <w:endnote w:type="continuationSeparator" w:id="0">
    <w:p w14:paraId="39E2C9DF" w14:textId="77777777" w:rsidR="007733AC" w:rsidRDefault="007733AC" w:rsidP="00E74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81089" w14:textId="77777777" w:rsidR="007733AC" w:rsidRDefault="007733AC" w:rsidP="00E74BAA">
      <w:r>
        <w:separator/>
      </w:r>
    </w:p>
  </w:footnote>
  <w:footnote w:type="continuationSeparator" w:id="0">
    <w:p w14:paraId="1DCA2DF6" w14:textId="77777777" w:rsidR="007733AC" w:rsidRDefault="007733AC" w:rsidP="00E74B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JlODc5Y2MyMmZiMzRlNDdlODBlZmFkOTFhNDcwYjIifQ=="/>
  </w:docVars>
  <w:rsids>
    <w:rsidRoot w:val="0AE32D0C"/>
    <w:rsid w:val="000703B8"/>
    <w:rsid w:val="002D1061"/>
    <w:rsid w:val="00372B72"/>
    <w:rsid w:val="003D36CB"/>
    <w:rsid w:val="0045047F"/>
    <w:rsid w:val="004B5A3E"/>
    <w:rsid w:val="005733DB"/>
    <w:rsid w:val="00587FEB"/>
    <w:rsid w:val="005B2F58"/>
    <w:rsid w:val="00610C4B"/>
    <w:rsid w:val="006B5E4E"/>
    <w:rsid w:val="007733AC"/>
    <w:rsid w:val="008C7BF3"/>
    <w:rsid w:val="009360F2"/>
    <w:rsid w:val="00AE29DB"/>
    <w:rsid w:val="00AF3B7A"/>
    <w:rsid w:val="00C31164"/>
    <w:rsid w:val="00D529C8"/>
    <w:rsid w:val="00DE4199"/>
    <w:rsid w:val="00E74BAA"/>
    <w:rsid w:val="00F16F11"/>
    <w:rsid w:val="00F20C14"/>
    <w:rsid w:val="0AE32D0C"/>
    <w:rsid w:val="175A6EDF"/>
    <w:rsid w:val="1BB05AD7"/>
    <w:rsid w:val="1EEF22CE"/>
    <w:rsid w:val="1F7A2683"/>
    <w:rsid w:val="21032A4B"/>
    <w:rsid w:val="21BF3E1B"/>
    <w:rsid w:val="23A75A11"/>
    <w:rsid w:val="29B41E5E"/>
    <w:rsid w:val="4AF018C8"/>
    <w:rsid w:val="50C32C89"/>
    <w:rsid w:val="544467E1"/>
    <w:rsid w:val="550F5041"/>
    <w:rsid w:val="64873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EB0C0"/>
  <w15:docId w15:val="{CB54CE3E-0852-4899-A744-4A686CB3A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10C4B"/>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74BAA"/>
    <w:pPr>
      <w:tabs>
        <w:tab w:val="center" w:pos="4153"/>
        <w:tab w:val="right" w:pos="8306"/>
      </w:tabs>
      <w:snapToGrid w:val="0"/>
      <w:jc w:val="center"/>
    </w:pPr>
    <w:rPr>
      <w:sz w:val="18"/>
      <w:szCs w:val="18"/>
    </w:rPr>
  </w:style>
  <w:style w:type="character" w:customStyle="1" w:styleId="a4">
    <w:name w:val="页眉 字符"/>
    <w:basedOn w:val="a0"/>
    <w:link w:val="a3"/>
    <w:rsid w:val="00E74BAA"/>
    <w:rPr>
      <w:rFonts w:ascii="Times New Roman" w:eastAsia="宋体" w:hAnsi="Times New Roman" w:cs="Times New Roman"/>
      <w:sz w:val="18"/>
      <w:szCs w:val="18"/>
    </w:rPr>
  </w:style>
  <w:style w:type="paragraph" w:styleId="a5">
    <w:name w:val="footer"/>
    <w:basedOn w:val="a"/>
    <w:link w:val="a6"/>
    <w:rsid w:val="00E74BAA"/>
    <w:pPr>
      <w:tabs>
        <w:tab w:val="center" w:pos="4153"/>
        <w:tab w:val="right" w:pos="8306"/>
      </w:tabs>
      <w:snapToGrid w:val="0"/>
      <w:jc w:val="left"/>
    </w:pPr>
    <w:rPr>
      <w:sz w:val="18"/>
      <w:szCs w:val="18"/>
    </w:rPr>
  </w:style>
  <w:style w:type="character" w:customStyle="1" w:styleId="a6">
    <w:name w:val="页脚 字符"/>
    <w:basedOn w:val="a0"/>
    <w:link w:val="a5"/>
    <w:rsid w:val="00E74B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1498</Words>
  <Characters>1574</Characters>
  <Application>Microsoft Office Word</Application>
  <DocSecurity>0</DocSecurity>
  <Lines>196</Lines>
  <Paragraphs>204</Paragraphs>
  <ScaleCrop>false</ScaleCrop>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Shine_ZHOU</dc:creator>
  <cp:lastModifiedBy>Qb HOU</cp:lastModifiedBy>
  <cp:revision>45</cp:revision>
  <dcterms:created xsi:type="dcterms:W3CDTF">2023-05-06T03:14:00Z</dcterms:created>
  <dcterms:modified xsi:type="dcterms:W3CDTF">2025-06-13T04:06:00Z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8CA5D303B63C41888AC7F7B85FA744A3_13</vt:lpwstr>
  </property>
</Properties>
</file>