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31CBE" w14:textId="77777777" w:rsidR="00B15330" w:rsidRDefault="001D76EC">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w:t>
      </w:r>
    </w:p>
    <w:p w14:paraId="3E4BEE01" w14:textId="77777777" w:rsidR="00B15330" w:rsidRDefault="00B15330">
      <w:pPr>
        <w:jc w:val="center"/>
        <w:rPr>
          <w:rFonts w:eastAsia="黑体"/>
          <w:bCs/>
          <w:sz w:val="32"/>
          <w:szCs w:val="32"/>
        </w:rPr>
      </w:pPr>
    </w:p>
    <w:p w14:paraId="2001F121" w14:textId="77777777" w:rsidR="00B15330" w:rsidRDefault="001D76EC">
      <w:pPr>
        <w:jc w:val="center"/>
        <w:rPr>
          <w:rFonts w:eastAsia="黑体"/>
          <w:bCs/>
          <w:sz w:val="36"/>
          <w:szCs w:val="36"/>
        </w:rPr>
      </w:pPr>
      <w:r>
        <w:rPr>
          <w:rFonts w:eastAsia="黑体" w:hint="eastAsia"/>
          <w:bCs/>
          <w:sz w:val="36"/>
          <w:szCs w:val="36"/>
        </w:rPr>
        <w:t>劳动经济学</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B15330" w:rsidRDefault="001D76EC">
      <w:pPr>
        <w:jc w:val="center"/>
        <w:rPr>
          <w:rFonts w:eastAsia="黑体"/>
          <w:bCs/>
          <w:sz w:val="36"/>
          <w:szCs w:val="36"/>
        </w:rPr>
      </w:pPr>
      <w:r>
        <w:rPr>
          <w:rFonts w:eastAsia="黑体" w:hint="eastAsia"/>
          <w:bCs/>
          <w:sz w:val="36"/>
          <w:szCs w:val="36"/>
        </w:rPr>
        <w:t>（专业代码：</w:t>
      </w:r>
      <w:r>
        <w:rPr>
          <w:rFonts w:ascii="仿宋_GB2312" w:eastAsia="仿宋_GB2312" w:hint="eastAsia"/>
          <w:sz w:val="32"/>
          <w:szCs w:val="32"/>
        </w:rPr>
        <w:t>020107T</w:t>
      </w:r>
      <w:r>
        <w:rPr>
          <w:rFonts w:eastAsia="黑体" w:hint="eastAsia"/>
          <w:bCs/>
          <w:sz w:val="36"/>
          <w:szCs w:val="36"/>
        </w:rPr>
        <w:t>）</w:t>
      </w:r>
    </w:p>
    <w:p w14:paraId="578570AF"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23E01E1F"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教育部公布</w:t>
      </w:r>
      <w:r>
        <w:rPr>
          <w:rFonts w:eastAsiaTheme="minorEastAsia" w:hint="eastAsia"/>
          <w:sz w:val="24"/>
        </w:rPr>
        <w:t>2021</w:t>
      </w:r>
      <w:r>
        <w:rPr>
          <w:rFonts w:eastAsiaTheme="minorEastAsia" w:hint="eastAsia"/>
          <w:sz w:val="24"/>
        </w:rPr>
        <w:t>年度普通高等学校本科专业备案和审批结果，首都经济贸易大学恢复设置劳动经济学本科专业。</w:t>
      </w:r>
      <w:r>
        <w:rPr>
          <w:rFonts w:eastAsiaTheme="minorEastAsia" w:hint="eastAsia"/>
          <w:sz w:val="24"/>
        </w:rPr>
        <w:t>2022</w:t>
      </w:r>
      <w:r>
        <w:rPr>
          <w:rFonts w:eastAsiaTheme="minorEastAsia" w:hint="eastAsia"/>
          <w:sz w:val="24"/>
        </w:rPr>
        <w:t>年</w:t>
      </w:r>
      <w:r>
        <w:rPr>
          <w:rFonts w:eastAsiaTheme="minorEastAsia" w:hint="eastAsia"/>
          <w:sz w:val="24"/>
        </w:rPr>
        <w:t>6</w:t>
      </w:r>
      <w:r>
        <w:rPr>
          <w:rFonts w:eastAsiaTheme="minorEastAsia" w:hint="eastAsia"/>
          <w:sz w:val="24"/>
        </w:rPr>
        <w:t>月，劳动经济学院决定新增劳动经济系。劳动经济系，始终秉持服务国家经济社会发展和首都四个中心建设的任务宗旨，坚持推进新时代中国特色社会主义劳动科学基础理论和学术研究动态，以国家级重点学科引领劳动经济学专业发展。通过完整师资梯队、学术平台搭建、学术领域整合、学术方向凝练等系列举措，不断提高团队科研水平和学术影响力。劳动经济系现有全职教师</w:t>
      </w:r>
      <w:r>
        <w:rPr>
          <w:rFonts w:eastAsiaTheme="minorEastAsia" w:hint="eastAsia"/>
          <w:sz w:val="24"/>
        </w:rPr>
        <w:t>13</w:t>
      </w:r>
      <w:r>
        <w:rPr>
          <w:rFonts w:eastAsiaTheme="minorEastAsia" w:hint="eastAsia"/>
          <w:sz w:val="24"/>
        </w:rPr>
        <w:t>人，其中教授</w:t>
      </w:r>
      <w:r>
        <w:rPr>
          <w:rFonts w:eastAsiaTheme="minorEastAsia"/>
          <w:sz w:val="24"/>
        </w:rPr>
        <w:t>5</w:t>
      </w:r>
      <w:r>
        <w:rPr>
          <w:rFonts w:eastAsiaTheme="minorEastAsia" w:hint="eastAsia"/>
          <w:sz w:val="24"/>
        </w:rPr>
        <w:t>人，副教授</w:t>
      </w:r>
      <w:r>
        <w:rPr>
          <w:rFonts w:eastAsiaTheme="minorEastAsia" w:hint="eastAsia"/>
          <w:sz w:val="24"/>
        </w:rPr>
        <w:t>4</w:t>
      </w:r>
      <w:r>
        <w:rPr>
          <w:rFonts w:eastAsiaTheme="minorEastAsia" w:hint="eastAsia"/>
          <w:sz w:val="24"/>
        </w:rPr>
        <w:t>人，讲师</w:t>
      </w:r>
      <w:r>
        <w:rPr>
          <w:rFonts w:eastAsiaTheme="minorEastAsia"/>
          <w:sz w:val="24"/>
        </w:rPr>
        <w:t>4</w:t>
      </w:r>
      <w:r>
        <w:rPr>
          <w:rFonts w:eastAsiaTheme="minorEastAsia" w:hint="eastAsia"/>
          <w:sz w:val="24"/>
        </w:rPr>
        <w:t>人。其中，青年长江学者</w:t>
      </w:r>
      <w:r>
        <w:rPr>
          <w:rFonts w:eastAsiaTheme="minorEastAsia" w:hint="eastAsia"/>
          <w:sz w:val="24"/>
        </w:rPr>
        <w:t>1</w:t>
      </w:r>
      <w:r>
        <w:rPr>
          <w:rFonts w:eastAsiaTheme="minorEastAsia" w:hint="eastAsia"/>
          <w:sz w:val="24"/>
        </w:rPr>
        <w:t>名，经贸学者</w:t>
      </w:r>
      <w:r>
        <w:rPr>
          <w:rFonts w:eastAsiaTheme="minorEastAsia" w:hint="eastAsia"/>
          <w:sz w:val="24"/>
        </w:rPr>
        <w:t>1</w:t>
      </w:r>
      <w:r>
        <w:rPr>
          <w:rFonts w:eastAsiaTheme="minorEastAsia" w:hint="eastAsia"/>
          <w:sz w:val="24"/>
        </w:rPr>
        <w:t>名，北京市属高校青年拔尖人才</w:t>
      </w:r>
      <w:r>
        <w:rPr>
          <w:rFonts w:eastAsiaTheme="minorEastAsia" w:hint="eastAsia"/>
          <w:sz w:val="24"/>
        </w:rPr>
        <w:t>2</w:t>
      </w:r>
      <w:r>
        <w:rPr>
          <w:rFonts w:eastAsiaTheme="minorEastAsia" w:hint="eastAsia"/>
          <w:sz w:val="24"/>
        </w:rPr>
        <w:t>名，首都经济贸易大学后备学科带头人</w:t>
      </w:r>
      <w:r>
        <w:rPr>
          <w:rFonts w:eastAsiaTheme="minorEastAsia" w:hint="eastAsia"/>
          <w:sz w:val="24"/>
        </w:rPr>
        <w:t>1</w:t>
      </w:r>
      <w:r>
        <w:rPr>
          <w:rFonts w:eastAsiaTheme="minorEastAsia" w:hint="eastAsia"/>
          <w:sz w:val="24"/>
        </w:rPr>
        <w:t>名。劳动经济系，立足“经济</w:t>
      </w:r>
      <w:r>
        <w:rPr>
          <w:rFonts w:eastAsiaTheme="minorEastAsia" w:hint="eastAsia"/>
          <w:sz w:val="24"/>
        </w:rPr>
        <w:t>-</w:t>
      </w:r>
      <w:r>
        <w:rPr>
          <w:rFonts w:eastAsiaTheme="minorEastAsia" w:hint="eastAsia"/>
          <w:sz w:val="24"/>
        </w:rPr>
        <w:t>管理”双基础学科导向，创造“本硕博”贯通式培养条件，创新“一体化、双基础、三融合、四能力”培养模式，服务于首都科技创新功能定位，培育复合创新型“新文科”人才。</w:t>
      </w:r>
    </w:p>
    <w:p w14:paraId="0EEB7D47"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412C6CCA"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劳动经济学专业旨在培养具备社会主义核心价值观、政治素质过硬、劳动情怀深厚、经济理论基础扎实、专业实践能力突出的适应中国特色社会主义市场经济需要的高素质复合型人才。具体培养目标包括：</w:t>
      </w:r>
    </w:p>
    <w:p w14:paraId="6F68E560"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1</w:t>
      </w:r>
      <w:r>
        <w:rPr>
          <w:rFonts w:eastAsiaTheme="minorEastAsia" w:hint="eastAsia"/>
          <w:sz w:val="24"/>
        </w:rPr>
        <w:t>：系统学习现代劳动经济学的基本理论，培养学</w:t>
      </w:r>
      <w:r>
        <w:rPr>
          <w:rFonts w:eastAsiaTheme="minorEastAsia" w:hint="eastAsia"/>
          <w:sz w:val="24"/>
        </w:rPr>
        <w:t>生扎实的劳动经济学的理论素养，具备较强的理论分析能力；</w:t>
      </w:r>
    </w:p>
    <w:p w14:paraId="3CB8E9AA"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2</w:t>
      </w:r>
      <w:r>
        <w:rPr>
          <w:rFonts w:eastAsiaTheme="minorEastAsia" w:hint="eastAsia"/>
          <w:sz w:val="24"/>
        </w:rPr>
        <w:t>：系统学习现代劳动经济学的研究方法，培养学生扎实的经济研究方法基础，具备一定的实证研究能力；</w:t>
      </w:r>
    </w:p>
    <w:p w14:paraId="54C0547F"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3</w:t>
      </w:r>
      <w:r>
        <w:rPr>
          <w:rFonts w:eastAsiaTheme="minorEastAsia" w:hint="eastAsia"/>
          <w:sz w:val="24"/>
        </w:rPr>
        <w:t>：全面学习我国宏观劳动资源的分配规律，培养学生从国情特别是首都实际情况出发评估劳动力市场运行情况的能力；</w:t>
      </w:r>
    </w:p>
    <w:p w14:paraId="6D05F990"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lastRenderedPageBreak/>
        <w:t>目标</w:t>
      </w:r>
      <w:r>
        <w:rPr>
          <w:rFonts w:eastAsiaTheme="minorEastAsia" w:hint="eastAsia"/>
          <w:sz w:val="24"/>
        </w:rPr>
        <w:t>4</w:t>
      </w:r>
      <w:r>
        <w:rPr>
          <w:rFonts w:eastAsiaTheme="minorEastAsia" w:hint="eastAsia"/>
          <w:sz w:val="24"/>
        </w:rPr>
        <w:t>：系统学习我国微观企业劳动力资源配置规律，培养学生依据国情特别是首都实际情况开展实践工作的能力。</w:t>
      </w:r>
    </w:p>
    <w:p w14:paraId="454317AC"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5</w:t>
      </w:r>
      <w:r>
        <w:rPr>
          <w:rFonts w:eastAsiaTheme="minorEastAsia" w:hint="eastAsia"/>
          <w:sz w:val="24"/>
        </w:rPr>
        <w:t>：劳动经济学专业的基本任务是为中央以及北京市各级政府部门和事业单位、教学和科研机构、各类企业单位，培养经济理论与经济方法过硬、宏观政策</w:t>
      </w:r>
      <w:r>
        <w:rPr>
          <w:rFonts w:eastAsiaTheme="minorEastAsia" w:hint="eastAsia"/>
          <w:sz w:val="24"/>
        </w:rPr>
        <w:t>和微观实践兼备的劳动人事领域的复合型人才，从而为国家特别是首都的经济和社会建设做出贡献。</w:t>
      </w:r>
    </w:p>
    <w:p w14:paraId="28954C70"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5D1023F4"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t>学生政治素质良好，有志于中国社会主义建设，具有扎实的</w:t>
      </w:r>
      <w:r>
        <w:rPr>
          <w:rFonts w:eastAsiaTheme="minorEastAsia" w:hint="eastAsia"/>
          <w:bCs/>
          <w:kern w:val="0"/>
          <w:sz w:val="24"/>
          <w:lang w:bidi="ar"/>
        </w:rPr>
        <w:t>专业基础和较强的分析、解决实际问题的能力；身体健康，达到</w:t>
      </w:r>
      <w:r>
        <w:rPr>
          <w:rFonts w:eastAsiaTheme="minorEastAsia"/>
          <w:bCs/>
          <w:kern w:val="0"/>
          <w:sz w:val="24"/>
          <w:lang w:bidi="ar"/>
        </w:rPr>
        <w:t xml:space="preserve"> </w:t>
      </w:r>
      <w:r>
        <w:rPr>
          <w:rFonts w:eastAsiaTheme="minorEastAsia" w:hint="eastAsia"/>
          <w:bCs/>
          <w:kern w:val="0"/>
          <w:sz w:val="24"/>
          <w:lang w:bidi="ar"/>
        </w:rPr>
        <w:t>“学生体质健康标准”。</w:t>
      </w:r>
    </w:p>
    <w:p w14:paraId="027F2FE9"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t>本专业以切实巩固人才培养中心地位和本科教学基础地位</w:t>
      </w:r>
      <w:r>
        <w:rPr>
          <w:rFonts w:eastAsiaTheme="minorEastAsia" w:hint="eastAsia"/>
          <w:bCs/>
          <w:kern w:val="0"/>
          <w:sz w:val="24"/>
          <w:lang w:bidi="ar"/>
        </w:rPr>
        <w:t>为核心，旨在把学生培养成为熟练掌握经济理论基础和现代经济学分析方法，系统了解劳动经济学科体系，掌握社会调查和数据处理的基本常识和通用方法，能够熟练运用数学、外语和计算机等工具的复合型人才。</w:t>
      </w:r>
      <w:r>
        <w:rPr>
          <w:rFonts w:eastAsiaTheme="minorEastAsia"/>
          <w:bCs/>
          <w:kern w:val="0"/>
          <w:sz w:val="24"/>
          <w:lang w:bidi="ar"/>
        </w:rPr>
        <w:t xml:space="preserve"> </w:t>
      </w:r>
    </w:p>
    <w:p w14:paraId="5CC73305" w14:textId="77777777" w:rsidR="00B15330" w:rsidRDefault="001D76EC">
      <w:pPr>
        <w:adjustRightInd w:val="0"/>
        <w:snapToGrid w:val="0"/>
        <w:spacing w:line="480" w:lineRule="exact"/>
        <w:ind w:firstLineChars="200" w:firstLine="480"/>
        <w:rPr>
          <w:rFonts w:eastAsiaTheme="minorEastAsia"/>
          <w:bCs/>
          <w:kern w:val="0"/>
          <w:sz w:val="24"/>
          <w:lang w:bidi="ar"/>
        </w:rPr>
      </w:pPr>
      <w:r>
        <w:rPr>
          <w:rFonts w:eastAsiaTheme="minorEastAsia" w:hint="eastAsia"/>
          <w:bCs/>
          <w:kern w:val="0"/>
          <w:sz w:val="24"/>
          <w:lang w:bidi="ar"/>
        </w:rPr>
        <w:t>毕业生应获得以下知识、能力和素质：</w:t>
      </w:r>
    </w:p>
    <w:p w14:paraId="6FE160C9" w14:textId="77777777" w:rsidR="00B15330" w:rsidRDefault="001D76EC">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知识要求</w:t>
      </w:r>
    </w:p>
    <w:p w14:paraId="37CB5261" w14:textId="77777777" w:rsidR="00B15330" w:rsidRDefault="001D76EC">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hint="eastAsia"/>
          <w:bCs/>
          <w:kern w:val="0"/>
          <w:sz w:val="24"/>
          <w:lang w:bidi="ar"/>
        </w:rPr>
        <w:t>建立多维知识体系。通过宽口径、多样化的课程体系，在教授劳动社会保障核心知识的同时，以人力资源管理、劳动关系等多学科为补充，建立学生全面丰富的劳动科学知识体系。</w:t>
      </w:r>
      <w:r>
        <w:rPr>
          <w:rFonts w:eastAsiaTheme="minorEastAsia"/>
          <w:bCs/>
          <w:kern w:val="0"/>
          <w:sz w:val="24"/>
          <w:lang w:bidi="ar"/>
        </w:rPr>
        <w:t xml:space="preserve"> </w:t>
      </w:r>
    </w:p>
    <w:p w14:paraId="0E660249"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 xml:space="preserve">1.1 </w:t>
      </w:r>
      <w:r>
        <w:rPr>
          <w:rFonts w:eastAsiaTheme="minorEastAsia" w:hint="eastAsia"/>
          <w:bCs/>
          <w:kern w:val="0"/>
          <w:sz w:val="24"/>
          <w:lang w:bidi="ar"/>
        </w:rPr>
        <w:t>掌握经济学的基本理论和分析方法，熟悉劳动经济学科整体理论框架和主要知识；</w:t>
      </w:r>
      <w:r>
        <w:rPr>
          <w:rFonts w:eastAsiaTheme="minorEastAsia"/>
          <w:bCs/>
          <w:kern w:val="0"/>
          <w:sz w:val="24"/>
          <w:lang w:bidi="ar"/>
        </w:rPr>
        <w:t xml:space="preserve"> </w:t>
      </w:r>
    </w:p>
    <w:p w14:paraId="54F79B45"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sz w:val="24"/>
        </w:rPr>
        <w:t xml:space="preserve">1.2 </w:t>
      </w:r>
      <w:r>
        <w:rPr>
          <w:rFonts w:eastAsiaTheme="minorEastAsia" w:hint="eastAsia"/>
          <w:bCs/>
          <w:kern w:val="0"/>
          <w:sz w:val="24"/>
          <w:lang w:bidi="ar"/>
        </w:rPr>
        <w:t>熟悉国情，熟悉国家经济建设和经济改革等方面的基本方针、政策和法规，深刻理解国家关于劳动经济问题的处理原则、思路和主要政策；</w:t>
      </w:r>
      <w:r>
        <w:rPr>
          <w:rFonts w:eastAsiaTheme="minorEastAsia"/>
          <w:bCs/>
          <w:kern w:val="0"/>
          <w:sz w:val="24"/>
          <w:lang w:bidi="ar"/>
        </w:rPr>
        <w:t xml:space="preserve"> </w:t>
      </w:r>
    </w:p>
    <w:p w14:paraId="0628FAA8"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1.3</w:t>
      </w:r>
      <w:r>
        <w:rPr>
          <w:rFonts w:eastAsiaTheme="minorEastAsia" w:hint="eastAsia"/>
          <w:bCs/>
          <w:kern w:val="0"/>
          <w:sz w:val="24"/>
          <w:lang w:bidi="ar"/>
        </w:rPr>
        <w:t>了解经济学的理论前沿和中国经济社会实际运行状况，熟悉中国经济改革尤其是劳动经济领域需要解决的重大问题；</w:t>
      </w:r>
      <w:r>
        <w:rPr>
          <w:rFonts w:eastAsiaTheme="minorEastAsia"/>
          <w:bCs/>
          <w:kern w:val="0"/>
          <w:sz w:val="24"/>
          <w:lang w:bidi="ar"/>
        </w:rPr>
        <w:t xml:space="preserve"> </w:t>
      </w:r>
    </w:p>
    <w:p w14:paraId="0AA8FA0E" w14:textId="77777777" w:rsidR="00B15330" w:rsidRDefault="001D76EC">
      <w:pPr>
        <w:widowControl/>
        <w:adjustRightInd w:val="0"/>
        <w:snapToGrid w:val="0"/>
        <w:spacing w:line="360" w:lineRule="auto"/>
        <w:ind w:firstLineChars="200" w:firstLine="482"/>
        <w:jc w:val="left"/>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2</w:t>
      </w:r>
      <w:r>
        <w:rPr>
          <w:rFonts w:asciiTheme="minorEastAsia" w:eastAsiaTheme="minorEastAsia" w:hAnsiTheme="minorEastAsia" w:cstheme="minorEastAsia" w:hint="eastAsia"/>
          <w:b/>
          <w:bCs/>
          <w:sz w:val="24"/>
        </w:rPr>
        <w:t>．能力要求</w:t>
      </w:r>
    </w:p>
    <w:p w14:paraId="20FB0C09"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lastRenderedPageBreak/>
        <w:t>强化综合能力培养。依托我院劳动经济学国家重点学</w:t>
      </w:r>
      <w:r>
        <w:rPr>
          <w:rFonts w:eastAsiaTheme="minorEastAsia" w:hint="eastAsia"/>
          <w:bCs/>
          <w:kern w:val="0"/>
          <w:sz w:val="24"/>
          <w:lang w:bidi="ar"/>
        </w:rPr>
        <w:t>科，为学生提供综合能力培养的平台，培养学生掌握宏观劳动力市场机制、社会保障政策和微观社会保障管理技能。</w:t>
      </w:r>
    </w:p>
    <w:p w14:paraId="31C5C82D"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2.1</w:t>
      </w:r>
      <w:r>
        <w:rPr>
          <w:rFonts w:eastAsiaTheme="minorEastAsia" w:hint="eastAsia"/>
          <w:bCs/>
          <w:kern w:val="0"/>
          <w:sz w:val="24"/>
          <w:lang w:bidi="ar"/>
        </w:rPr>
        <w:t>能够较好地运用统计学、计量经济学等分析方法对现实经济问题进行分析研究，具有较强的劳动经济问题理解力和分析能力；</w:t>
      </w:r>
      <w:r>
        <w:rPr>
          <w:rFonts w:eastAsiaTheme="minorEastAsia"/>
          <w:bCs/>
          <w:kern w:val="0"/>
          <w:sz w:val="24"/>
          <w:lang w:bidi="ar"/>
        </w:rPr>
        <w:t xml:space="preserve"> </w:t>
      </w:r>
    </w:p>
    <w:p w14:paraId="1DE9B263"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2.2</w:t>
      </w:r>
      <w:r>
        <w:rPr>
          <w:rFonts w:eastAsiaTheme="minorEastAsia" w:hint="eastAsia"/>
          <w:bCs/>
          <w:kern w:val="0"/>
          <w:sz w:val="24"/>
          <w:lang w:bidi="ar"/>
        </w:rPr>
        <w:t>具有独立或联合开展社会调查的能力，能够进行基本的数据处理和分析；</w:t>
      </w:r>
      <w:r>
        <w:rPr>
          <w:rFonts w:eastAsiaTheme="minorEastAsia"/>
          <w:bCs/>
          <w:kern w:val="0"/>
          <w:sz w:val="24"/>
          <w:lang w:bidi="ar"/>
        </w:rPr>
        <w:t xml:space="preserve"> </w:t>
      </w:r>
    </w:p>
    <w:p w14:paraId="0372E6AF"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2.3</w:t>
      </w:r>
      <w:r>
        <w:rPr>
          <w:rFonts w:eastAsiaTheme="minorEastAsia" w:hint="eastAsia"/>
          <w:bCs/>
          <w:kern w:val="0"/>
          <w:sz w:val="24"/>
          <w:lang w:bidi="ar"/>
        </w:rPr>
        <w:t>具有初步从事经济学理论研究的能力，能</w:t>
      </w:r>
      <w:r>
        <w:rPr>
          <w:rFonts w:eastAsiaTheme="minorEastAsia" w:hint="eastAsia"/>
          <w:bCs/>
          <w:kern w:val="0"/>
          <w:sz w:val="24"/>
          <w:lang w:bidi="ar"/>
        </w:rPr>
        <w:t>够胜任劳动经济相关领域实际工作，具有一定的批判性思维，能够客观看待和正确处理工作中的矛盾；</w:t>
      </w:r>
      <w:r>
        <w:rPr>
          <w:rFonts w:eastAsiaTheme="minorEastAsia"/>
          <w:bCs/>
          <w:kern w:val="0"/>
          <w:sz w:val="24"/>
          <w:lang w:bidi="ar"/>
        </w:rPr>
        <w:t xml:space="preserve"> </w:t>
      </w:r>
    </w:p>
    <w:p w14:paraId="1262B96A"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2.4</w:t>
      </w:r>
      <w:r>
        <w:rPr>
          <w:rFonts w:eastAsiaTheme="minorEastAsia" w:hint="eastAsia"/>
          <w:bCs/>
          <w:kern w:val="0"/>
          <w:sz w:val="24"/>
          <w:lang w:bidi="ar"/>
        </w:rPr>
        <w:t>具有较强的学习能力、写作能力、语言表达能力、人际沟通和跨文化交流能力，具有利用计算机及信息技术进行分析实践的能力。</w:t>
      </w:r>
      <w:r>
        <w:rPr>
          <w:rFonts w:eastAsiaTheme="minorEastAsia"/>
          <w:bCs/>
          <w:kern w:val="0"/>
          <w:sz w:val="24"/>
          <w:lang w:bidi="ar"/>
        </w:rPr>
        <w:t xml:space="preserve"> </w:t>
      </w:r>
    </w:p>
    <w:p w14:paraId="445B0C72" w14:textId="77777777" w:rsidR="00B15330" w:rsidRDefault="001D76EC">
      <w:pPr>
        <w:widowControl/>
        <w:adjustRightInd w:val="0"/>
        <w:snapToGrid w:val="0"/>
        <w:spacing w:line="360" w:lineRule="auto"/>
        <w:ind w:firstLineChars="200" w:firstLine="482"/>
        <w:jc w:val="left"/>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3</w:t>
      </w:r>
      <w:r>
        <w:rPr>
          <w:rFonts w:asciiTheme="minorEastAsia" w:eastAsiaTheme="minorEastAsia" w:hAnsiTheme="minorEastAsia" w:cstheme="minorEastAsia" w:hint="eastAsia"/>
          <w:b/>
          <w:bCs/>
          <w:sz w:val="24"/>
        </w:rPr>
        <w:t>．素质要求</w:t>
      </w:r>
    </w:p>
    <w:p w14:paraId="4C6909C6"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t>注重培养学生的完整人格。将学生看作一个主体性</w:t>
      </w:r>
      <w:r>
        <w:rPr>
          <w:rFonts w:eastAsiaTheme="minorEastAsia" w:hint="eastAsia"/>
          <w:bCs/>
          <w:kern w:val="0"/>
          <w:sz w:val="24"/>
          <w:lang w:bidi="ar"/>
        </w:rPr>
        <w:t>的，完整的人，促使其心智提升，人格健全，思想完善，形成关注民生、关爱弱势群体、热爱劳动的专业文化，塑造学生的人文精神。</w:t>
      </w:r>
    </w:p>
    <w:p w14:paraId="73DB021B" w14:textId="77777777" w:rsidR="00B15330" w:rsidRDefault="001D76EC">
      <w:pPr>
        <w:adjustRightInd w:val="0"/>
        <w:snapToGrid w:val="0"/>
        <w:spacing w:line="480" w:lineRule="exact"/>
        <w:ind w:firstLineChars="200" w:firstLine="480"/>
        <w:rPr>
          <w:sz w:val="24"/>
        </w:rPr>
      </w:pPr>
      <w:r>
        <w:rPr>
          <w:rFonts w:eastAsiaTheme="minorEastAsia"/>
          <w:sz w:val="24"/>
        </w:rPr>
        <w:t xml:space="preserve">3.1 </w:t>
      </w:r>
      <w:r>
        <w:rPr>
          <w:rFonts w:eastAsiaTheme="minorEastAsia"/>
          <w:sz w:val="24"/>
        </w:rPr>
        <w:t>政治素质过硬：</w:t>
      </w:r>
      <w:r>
        <w:rPr>
          <w:rFonts w:eastAsiaTheme="minorEastAsia" w:hint="eastAsia"/>
          <w:bCs/>
          <w:kern w:val="0"/>
          <w:sz w:val="24"/>
          <w:lang w:bidi="ar"/>
        </w:rPr>
        <w:t>引导学生树立坚定的理想信念和社会责任感，激发学生的家国情怀和创新精神</w:t>
      </w:r>
      <w:r>
        <w:rPr>
          <w:rFonts w:hint="eastAsia"/>
          <w:sz w:val="24"/>
        </w:rPr>
        <w:t>；</w:t>
      </w:r>
    </w:p>
    <w:p w14:paraId="33ECBD9F" w14:textId="77777777" w:rsidR="00B15330" w:rsidRDefault="001D76EC">
      <w:pPr>
        <w:adjustRightInd w:val="0"/>
        <w:snapToGrid w:val="0"/>
        <w:spacing w:line="480" w:lineRule="exact"/>
        <w:ind w:firstLineChars="200" w:firstLine="480"/>
        <w:rPr>
          <w:sz w:val="24"/>
        </w:rPr>
      </w:pPr>
      <w:r>
        <w:rPr>
          <w:rFonts w:eastAsiaTheme="minorEastAsia"/>
          <w:sz w:val="24"/>
        </w:rPr>
        <w:t xml:space="preserve">3.2 </w:t>
      </w:r>
      <w:r>
        <w:rPr>
          <w:rFonts w:eastAsiaTheme="minorEastAsia"/>
          <w:sz w:val="24"/>
        </w:rPr>
        <w:t>道德品质良好：</w:t>
      </w:r>
      <w:r>
        <w:rPr>
          <w:rFonts w:eastAsiaTheme="minorEastAsia" w:hint="eastAsia"/>
          <w:bCs/>
          <w:kern w:val="0"/>
          <w:sz w:val="24"/>
          <w:lang w:bidi="ar"/>
        </w:rPr>
        <w:t>引导学生树立新时代的“劳动精神、劳模精神、工匠精神”，培养学生的劳动伦理意识和职业道德</w:t>
      </w:r>
      <w:r>
        <w:rPr>
          <w:rFonts w:hint="eastAsia"/>
          <w:sz w:val="24"/>
        </w:rPr>
        <w:t>；</w:t>
      </w:r>
    </w:p>
    <w:p w14:paraId="1C334153" w14:textId="77777777" w:rsidR="00B15330" w:rsidRDefault="001D76EC">
      <w:pPr>
        <w:adjustRightInd w:val="0"/>
        <w:snapToGrid w:val="0"/>
        <w:spacing w:line="480" w:lineRule="exact"/>
        <w:ind w:firstLineChars="200" w:firstLine="480"/>
        <w:rPr>
          <w:sz w:val="24"/>
        </w:rPr>
      </w:pPr>
      <w:r>
        <w:rPr>
          <w:rFonts w:eastAsiaTheme="minorEastAsia"/>
          <w:sz w:val="24"/>
        </w:rPr>
        <w:t xml:space="preserve">3.3 </w:t>
      </w:r>
      <w:r>
        <w:rPr>
          <w:rFonts w:eastAsiaTheme="minorEastAsia"/>
          <w:sz w:val="24"/>
        </w:rPr>
        <w:t>富有职业精神：</w:t>
      </w:r>
      <w:r>
        <w:rPr>
          <w:rFonts w:hint="eastAsia"/>
          <w:sz w:val="24"/>
        </w:rPr>
        <w:t>具备高度的社会责任感和职业使命感，勇于担当社会责任；</w:t>
      </w:r>
    </w:p>
    <w:p w14:paraId="755DC858" w14:textId="77777777" w:rsidR="00B15330" w:rsidRDefault="001D76EC">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具备健康的心理和体魄，通过学生体质健康测试是毕业条件之一；</w:t>
      </w:r>
    </w:p>
    <w:p w14:paraId="5290B52C" w14:textId="77777777" w:rsidR="00B15330" w:rsidRDefault="001D76EC">
      <w:pPr>
        <w:adjustRightInd w:val="0"/>
        <w:snapToGrid w:val="0"/>
        <w:spacing w:line="480" w:lineRule="exact"/>
        <w:ind w:firstLineChars="200" w:firstLine="480"/>
        <w:rPr>
          <w:sz w:val="24"/>
        </w:rPr>
      </w:pPr>
      <w:r>
        <w:rPr>
          <w:rFonts w:hint="eastAsia"/>
          <w:sz w:val="24"/>
        </w:rPr>
        <w:t xml:space="preserve">3.5 </w:t>
      </w:r>
      <w:r>
        <w:rPr>
          <w:rFonts w:hint="eastAsia"/>
          <w:sz w:val="24"/>
        </w:rPr>
        <w:t>国际视野开阔：具有开放的国际视野，了解劳动经济领域的发展趋势。</w:t>
      </w:r>
    </w:p>
    <w:p w14:paraId="5CAE3767"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D0911CF"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主干学科：</w:t>
      </w:r>
      <w:r>
        <w:rPr>
          <w:rFonts w:ascii="宋体" w:hAnsi="宋体" w:hint="eastAsia"/>
          <w:bCs/>
          <w:kern w:val="0"/>
          <w:sz w:val="24"/>
          <w:szCs w:val="21"/>
        </w:rPr>
        <w:t>管理学、微观经济学、宏观经济学、计量经济学、统计学、管理学、会计学、</w:t>
      </w:r>
      <w:r>
        <w:rPr>
          <w:rFonts w:ascii="宋体" w:hAnsi="宋体"/>
          <w:bCs/>
          <w:kern w:val="0"/>
          <w:sz w:val="24"/>
          <w:szCs w:val="21"/>
        </w:rPr>
        <w:t>劳动经济学</w:t>
      </w:r>
      <w:r>
        <w:rPr>
          <w:rFonts w:ascii="宋体" w:hAnsi="宋体" w:hint="eastAsia"/>
          <w:bCs/>
          <w:kern w:val="0"/>
          <w:sz w:val="24"/>
          <w:szCs w:val="21"/>
        </w:rPr>
        <w:t>。</w:t>
      </w:r>
    </w:p>
    <w:p w14:paraId="7D18D445"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核心课程</w:t>
      </w:r>
      <w:r>
        <w:rPr>
          <w:rFonts w:eastAsiaTheme="minorEastAsia" w:hint="eastAsia"/>
          <w:sz w:val="24"/>
        </w:rPr>
        <w:t>：</w:t>
      </w:r>
      <w:r>
        <w:rPr>
          <w:rFonts w:ascii="宋体" w:hAnsi="宋体"/>
          <w:bCs/>
          <w:kern w:val="0"/>
          <w:sz w:val="24"/>
          <w:szCs w:val="21"/>
        </w:rPr>
        <w:t>劳动力市场</w:t>
      </w:r>
      <w:r>
        <w:rPr>
          <w:rFonts w:ascii="宋体" w:hAnsi="宋体" w:hint="eastAsia"/>
          <w:bCs/>
          <w:kern w:val="0"/>
          <w:sz w:val="24"/>
          <w:szCs w:val="21"/>
        </w:rPr>
        <w:t>与公共政策</w:t>
      </w:r>
      <w:r>
        <w:rPr>
          <w:rFonts w:ascii="宋体" w:hAnsi="宋体"/>
          <w:bCs/>
          <w:kern w:val="0"/>
          <w:sz w:val="24"/>
          <w:szCs w:val="21"/>
        </w:rPr>
        <w:t>、</w:t>
      </w:r>
      <w:r>
        <w:rPr>
          <w:rFonts w:ascii="宋体" w:hAnsi="宋体" w:hint="eastAsia"/>
          <w:bCs/>
          <w:kern w:val="0"/>
          <w:sz w:val="24"/>
          <w:szCs w:val="21"/>
        </w:rPr>
        <w:t>劳动法律制度、</w:t>
      </w:r>
      <w:r>
        <w:rPr>
          <w:rFonts w:ascii="宋体" w:hAnsi="宋体"/>
          <w:bCs/>
          <w:kern w:val="0"/>
          <w:sz w:val="24"/>
          <w:szCs w:val="21"/>
        </w:rPr>
        <w:t>人口</w:t>
      </w:r>
      <w:r>
        <w:rPr>
          <w:rFonts w:ascii="宋体" w:hAnsi="宋体" w:hint="eastAsia"/>
          <w:bCs/>
          <w:kern w:val="0"/>
          <w:sz w:val="24"/>
          <w:szCs w:val="21"/>
        </w:rPr>
        <w:t>与</w:t>
      </w:r>
      <w:r>
        <w:rPr>
          <w:rFonts w:ascii="宋体" w:hAnsi="宋体"/>
          <w:bCs/>
          <w:kern w:val="0"/>
          <w:sz w:val="24"/>
          <w:szCs w:val="21"/>
        </w:rPr>
        <w:t>家庭经济学、健康经</w:t>
      </w:r>
      <w:r>
        <w:rPr>
          <w:rFonts w:ascii="宋体" w:hAnsi="宋体"/>
          <w:bCs/>
          <w:kern w:val="0"/>
          <w:sz w:val="24"/>
          <w:szCs w:val="21"/>
        </w:rPr>
        <w:lastRenderedPageBreak/>
        <w:t>济学、</w:t>
      </w:r>
      <w:r>
        <w:rPr>
          <w:rFonts w:ascii="宋体" w:hAnsi="宋体" w:hint="eastAsia"/>
          <w:bCs/>
          <w:kern w:val="0"/>
          <w:sz w:val="24"/>
          <w:szCs w:val="21"/>
        </w:rPr>
        <w:t>收入分配与共同富裕、人事管理经济学、绩效与薪酬、数字经济学、数据分析与计量经济学编程</w:t>
      </w:r>
      <w:r>
        <w:rPr>
          <w:rFonts w:ascii="宋体" w:hAnsi="宋体"/>
          <w:bCs/>
          <w:kern w:val="0"/>
          <w:sz w:val="24"/>
          <w:szCs w:val="21"/>
        </w:rPr>
        <w:t>、</w:t>
      </w:r>
      <w:r>
        <w:rPr>
          <w:rFonts w:ascii="宋体" w:hAnsi="宋体" w:hint="eastAsia"/>
          <w:bCs/>
          <w:kern w:val="0"/>
          <w:sz w:val="24"/>
          <w:szCs w:val="21"/>
        </w:rPr>
        <w:t>行为与实验经济学、论文选题与写作、人力资源管理、</w:t>
      </w:r>
      <w:r>
        <w:rPr>
          <w:rFonts w:ascii="宋体" w:hAnsi="宋体"/>
          <w:bCs/>
          <w:kern w:val="0"/>
          <w:sz w:val="24"/>
          <w:szCs w:val="21"/>
        </w:rPr>
        <w:t>劳动关系学、</w:t>
      </w:r>
      <w:r>
        <w:rPr>
          <w:rFonts w:ascii="宋体" w:hAnsi="宋体" w:hint="eastAsia"/>
          <w:bCs/>
          <w:kern w:val="0"/>
          <w:sz w:val="24"/>
          <w:szCs w:val="21"/>
        </w:rPr>
        <w:t>社会学。</w:t>
      </w:r>
    </w:p>
    <w:p w14:paraId="5E93E45B"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3CD5F18" w14:textId="77777777" w:rsidR="00B15330" w:rsidRDefault="001D76EC">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符合学士学位授予条件者，授予经济学学士学位</w:t>
      </w:r>
      <w:r>
        <w:rPr>
          <w:rFonts w:eastAsiaTheme="minorEastAsia"/>
          <w:sz w:val="24"/>
        </w:rPr>
        <w:t>。</w:t>
      </w:r>
    </w:p>
    <w:p w14:paraId="0B9F1ED6" w14:textId="77777777" w:rsidR="00B15330" w:rsidRDefault="001D76EC">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139</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15330"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B15330"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B15330" w:rsidRDefault="001D76EC">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14:paraId="70004D24" w14:textId="53A65C46" w:rsidR="00B15330" w:rsidRDefault="001D76EC">
            <w:pPr>
              <w:jc w:val="center"/>
              <w:rPr>
                <w:rFonts w:eastAsiaTheme="minorEastAsia"/>
                <w:sz w:val="24"/>
              </w:rPr>
            </w:pPr>
            <w:r>
              <w:rPr>
                <w:rFonts w:eastAsiaTheme="minorEastAsia" w:hint="eastAsia"/>
                <w:sz w:val="24"/>
              </w:rPr>
              <w:t>4</w:t>
            </w:r>
            <w:r w:rsidR="009048B7">
              <w:rPr>
                <w:rFonts w:eastAsiaTheme="minorEastAsia"/>
                <w:sz w:val="24"/>
              </w:rPr>
              <w:t>8</w:t>
            </w:r>
          </w:p>
        </w:tc>
      </w:tr>
      <w:tr w:rsidR="00B15330"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B15330" w:rsidRDefault="00B15330">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B15330" w:rsidRDefault="00B15330">
            <w:pPr>
              <w:jc w:val="center"/>
              <w:rPr>
                <w:sz w:val="24"/>
              </w:rPr>
            </w:pPr>
          </w:p>
        </w:tc>
        <w:tc>
          <w:tcPr>
            <w:tcW w:w="1351" w:type="dxa"/>
            <w:tcBorders>
              <w:top w:val="single" w:sz="4" w:space="0" w:color="auto"/>
              <w:left w:val="single" w:sz="4" w:space="0" w:color="auto"/>
              <w:right w:val="single" w:sz="4" w:space="0" w:color="auto"/>
            </w:tcBorders>
            <w:vAlign w:val="center"/>
          </w:tcPr>
          <w:p w14:paraId="7CDBA4B6" w14:textId="77777777" w:rsidR="00B15330" w:rsidRDefault="001D76EC">
            <w:pPr>
              <w:jc w:val="center"/>
              <w:rPr>
                <w:sz w:val="24"/>
              </w:rPr>
            </w:pPr>
            <w:r>
              <w:rPr>
                <w:rFonts w:hint="eastAsia"/>
                <w:sz w:val="24"/>
              </w:rPr>
              <w:t>10</w:t>
            </w:r>
          </w:p>
        </w:tc>
      </w:tr>
      <w:tr w:rsidR="00B15330"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B15330" w:rsidRDefault="001D76EC">
            <w:pPr>
              <w:jc w:val="center"/>
              <w:rPr>
                <w:rFonts w:eastAsiaTheme="minorEastAsia"/>
                <w:sz w:val="24"/>
              </w:rPr>
            </w:pPr>
            <w:r>
              <w:rPr>
                <w:rFonts w:eastAsiaTheme="minorEastAsia" w:hint="eastAsia"/>
                <w:sz w:val="24"/>
              </w:rPr>
              <w:t>11</w:t>
            </w:r>
          </w:p>
        </w:tc>
        <w:tc>
          <w:tcPr>
            <w:tcW w:w="1351" w:type="dxa"/>
            <w:tcBorders>
              <w:top w:val="single" w:sz="4" w:space="0" w:color="auto"/>
              <w:left w:val="single" w:sz="4" w:space="0" w:color="auto"/>
              <w:right w:val="single" w:sz="4" w:space="0" w:color="auto"/>
            </w:tcBorders>
            <w:vAlign w:val="center"/>
          </w:tcPr>
          <w:p w14:paraId="35EF2840" w14:textId="77777777" w:rsidR="00B15330" w:rsidRDefault="001D76EC">
            <w:pPr>
              <w:jc w:val="center"/>
              <w:rPr>
                <w:rFonts w:eastAsiaTheme="minorEastAsia"/>
                <w:sz w:val="24"/>
              </w:rPr>
            </w:pPr>
            <w:r>
              <w:rPr>
                <w:rFonts w:eastAsiaTheme="minorEastAsia" w:hint="eastAsia"/>
                <w:sz w:val="24"/>
              </w:rPr>
              <w:t>27</w:t>
            </w:r>
          </w:p>
        </w:tc>
      </w:tr>
      <w:tr w:rsidR="00B15330"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B15330" w:rsidRDefault="00B15330">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B15330" w:rsidRDefault="001D76EC">
            <w:pPr>
              <w:jc w:val="center"/>
              <w:rPr>
                <w:rFonts w:eastAsiaTheme="minorEastAsia"/>
                <w:sz w:val="24"/>
              </w:rPr>
            </w:pPr>
            <w:r>
              <w:rPr>
                <w:rFonts w:eastAsiaTheme="minorEastAsia" w:hint="eastAsia"/>
                <w:sz w:val="24"/>
              </w:rPr>
              <w:t>14</w:t>
            </w:r>
          </w:p>
        </w:tc>
        <w:tc>
          <w:tcPr>
            <w:tcW w:w="1351" w:type="dxa"/>
            <w:tcBorders>
              <w:left w:val="single" w:sz="4" w:space="0" w:color="auto"/>
              <w:right w:val="single" w:sz="4" w:space="0" w:color="auto"/>
            </w:tcBorders>
            <w:vAlign w:val="center"/>
          </w:tcPr>
          <w:p w14:paraId="24ADADA9" w14:textId="77777777" w:rsidR="00B15330" w:rsidRDefault="001D76EC">
            <w:pPr>
              <w:jc w:val="center"/>
              <w:rPr>
                <w:rFonts w:eastAsiaTheme="minorEastAsia"/>
                <w:sz w:val="24"/>
              </w:rPr>
            </w:pPr>
            <w:r>
              <w:rPr>
                <w:rFonts w:hint="eastAsia"/>
                <w:sz w:val="24"/>
              </w:rPr>
              <w:t>27</w:t>
            </w:r>
          </w:p>
        </w:tc>
      </w:tr>
      <w:tr w:rsidR="00B15330"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B15330" w:rsidRDefault="00B15330">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14E391ED" w:rsidR="00B15330" w:rsidRDefault="001D76EC">
            <w:pPr>
              <w:jc w:val="center"/>
              <w:rPr>
                <w:rFonts w:eastAsiaTheme="minorEastAsia"/>
                <w:sz w:val="24"/>
              </w:rPr>
            </w:pPr>
            <w:r>
              <w:rPr>
                <w:rFonts w:eastAsiaTheme="minorEastAsia" w:hint="eastAsia"/>
                <w:sz w:val="24"/>
              </w:rPr>
              <w:t>27</w:t>
            </w:r>
            <w:r w:rsidR="009048B7">
              <w:rPr>
                <w:rFonts w:eastAsiaTheme="minorEastAsia"/>
                <w:sz w:val="24"/>
              </w:rPr>
              <w:t xml:space="preserve"> </w:t>
            </w:r>
          </w:p>
        </w:tc>
      </w:tr>
      <w:tr w:rsidR="00B15330"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B15330" w:rsidRDefault="001D76EC">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B15330" w:rsidRDefault="001D76EC">
            <w:pPr>
              <w:jc w:val="center"/>
              <w:rPr>
                <w:rFonts w:eastAsiaTheme="minorEastAsia"/>
                <w:sz w:val="24"/>
              </w:rPr>
            </w:pPr>
            <w:r>
              <w:rPr>
                <w:rFonts w:eastAsiaTheme="minorEastAsia" w:hint="eastAsia"/>
                <w:sz w:val="24"/>
              </w:rPr>
              <w:t>通过</w:t>
            </w:r>
          </w:p>
        </w:tc>
      </w:tr>
      <w:tr w:rsidR="00B15330"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B15330" w:rsidRDefault="001D76EC">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B15330" w:rsidRDefault="00B15330">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77777777" w:rsidR="00B15330" w:rsidRDefault="001D76EC">
            <w:pPr>
              <w:jc w:val="center"/>
              <w:rPr>
                <w:rFonts w:eastAsiaTheme="minorEastAsia"/>
                <w:sz w:val="24"/>
              </w:rPr>
            </w:pPr>
            <w:r>
              <w:rPr>
                <w:rFonts w:eastAsiaTheme="minorEastAsia" w:hint="eastAsia"/>
                <w:sz w:val="24"/>
              </w:rPr>
              <w:t>139</w:t>
            </w:r>
          </w:p>
        </w:tc>
      </w:tr>
    </w:tbl>
    <w:p w14:paraId="4163E324" w14:textId="77777777" w:rsidR="00B15330" w:rsidRDefault="00B15330">
      <w:pPr>
        <w:spacing w:line="360" w:lineRule="auto"/>
        <w:rPr>
          <w:rFonts w:ascii="仿宋_GB2312" w:eastAsia="仿宋_GB2312"/>
          <w:sz w:val="32"/>
          <w:szCs w:val="32"/>
        </w:rPr>
      </w:pPr>
    </w:p>
    <w:p w14:paraId="4F26DA64" w14:textId="77777777" w:rsidR="00B15330" w:rsidRDefault="001D76EC">
      <w:pPr>
        <w:rPr>
          <w:rFonts w:eastAsia="黑体"/>
          <w:sz w:val="28"/>
          <w:szCs w:val="28"/>
        </w:rPr>
      </w:pPr>
      <w:r>
        <w:rPr>
          <w:rFonts w:eastAsia="黑体" w:hint="eastAsia"/>
          <w:sz w:val="28"/>
          <w:szCs w:val="28"/>
        </w:rPr>
        <w:br w:type="page"/>
      </w:r>
    </w:p>
    <w:p w14:paraId="2E18D35D"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4941F8FA" w14:textId="77777777" w:rsidR="00B15330" w:rsidRDefault="001D76EC">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15330"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B15330" w:rsidRDefault="001D76EC">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B15330" w:rsidRDefault="001D76EC">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B15330" w:rsidRDefault="001D76EC">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B15330" w14:paraId="69BECE0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77777777" w:rsidR="00B15330" w:rsidRDefault="001D76EC">
            <w:pPr>
              <w:widowControl/>
              <w:jc w:val="center"/>
              <w:rPr>
                <w:rFonts w:ascii="宋体" w:hAnsi="宋体"/>
                <w:kern w:val="0"/>
                <w:szCs w:val="21"/>
              </w:rPr>
            </w:pPr>
            <w:r>
              <w:rPr>
                <w:rFonts w:ascii="宋体" w:hAnsi="宋体" w:hint="eastAsia"/>
                <w:kern w:val="0"/>
                <w:szCs w:val="21"/>
              </w:rPr>
              <w:t>139</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B15330" w:rsidRDefault="001D76EC">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2CBF8801" w:rsidR="00B15330" w:rsidRDefault="001D76EC">
            <w:pPr>
              <w:widowControl/>
              <w:jc w:val="center"/>
              <w:rPr>
                <w:rFonts w:ascii="宋体" w:hAnsi="宋体"/>
                <w:kern w:val="0"/>
                <w:szCs w:val="21"/>
              </w:rPr>
            </w:pPr>
            <w:r>
              <w:rPr>
                <w:rFonts w:ascii="宋体" w:hAnsi="宋体" w:hint="eastAsia"/>
                <w:kern w:val="0"/>
                <w:szCs w:val="21"/>
              </w:rPr>
              <w:t>11</w:t>
            </w:r>
            <w:r w:rsidR="009048B7">
              <w:rPr>
                <w:rFonts w:ascii="宋体" w:hAnsi="宋体"/>
                <w:kern w:val="0"/>
                <w:szCs w:val="21"/>
              </w:rPr>
              <w:t>2</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B15330" w:rsidRDefault="001D76EC">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3189D592" w:rsidR="00B15330" w:rsidRDefault="001D76EC">
            <w:pPr>
              <w:widowControl/>
              <w:jc w:val="center"/>
              <w:rPr>
                <w:rFonts w:ascii="宋体" w:hAnsi="宋体"/>
                <w:kern w:val="0"/>
                <w:szCs w:val="21"/>
              </w:rPr>
            </w:pPr>
            <w:r>
              <w:rPr>
                <w:rFonts w:ascii="宋体" w:hAnsi="宋体" w:hint="eastAsia"/>
                <w:kern w:val="0"/>
                <w:szCs w:val="21"/>
              </w:rPr>
              <w:t>10</w:t>
            </w:r>
            <w:r w:rsidR="009048B7">
              <w:rPr>
                <w:rFonts w:ascii="宋体" w:hAnsi="宋体"/>
                <w:kern w:val="0"/>
                <w:szCs w:val="21"/>
              </w:rPr>
              <w:t>8</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B15330" w:rsidRDefault="001D76EC">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5BD44460" w:rsidR="00B15330" w:rsidRDefault="001D76EC">
            <w:pPr>
              <w:widowControl/>
              <w:jc w:val="center"/>
              <w:rPr>
                <w:rFonts w:ascii="宋体" w:hAnsi="宋体"/>
                <w:kern w:val="0"/>
                <w:szCs w:val="21"/>
              </w:rPr>
            </w:pPr>
            <w:r>
              <w:rPr>
                <w:rFonts w:ascii="宋体" w:hAnsi="宋体" w:hint="eastAsia"/>
                <w:kern w:val="0"/>
                <w:szCs w:val="21"/>
              </w:rPr>
              <w:t>77.</w:t>
            </w:r>
            <w:r w:rsidR="009048B7">
              <w:rPr>
                <w:rFonts w:ascii="宋体" w:hAnsi="宋体"/>
                <w:kern w:val="0"/>
                <w:szCs w:val="21"/>
              </w:rPr>
              <w:t>7</w:t>
            </w:r>
          </w:p>
        </w:tc>
      </w:tr>
      <w:tr w:rsidR="00B15330" w14:paraId="3A94047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B15330" w:rsidRDefault="00B15330">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B15330" w:rsidRDefault="00B15330">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B15330" w:rsidRDefault="00B15330">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B15330" w:rsidRDefault="001D76EC">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7777777" w:rsidR="00B15330" w:rsidRDefault="001D76EC">
            <w:pPr>
              <w:widowControl/>
              <w:jc w:val="center"/>
              <w:rPr>
                <w:rFonts w:ascii="宋体" w:hAnsi="宋体"/>
                <w:kern w:val="0"/>
                <w:szCs w:val="21"/>
              </w:rPr>
            </w:pPr>
            <w:r>
              <w:rPr>
                <w:rFonts w:ascii="宋体" w:hAnsi="宋体" w:hint="eastAsia"/>
                <w:kern w:val="0"/>
                <w:szCs w:val="21"/>
              </w:rPr>
              <w:t>4</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B15330" w:rsidRDefault="001D76EC">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0D33D2BD" w:rsidR="00B15330" w:rsidRDefault="001D76EC">
            <w:pPr>
              <w:widowControl/>
              <w:jc w:val="center"/>
              <w:rPr>
                <w:rFonts w:ascii="宋体" w:hAnsi="宋体"/>
                <w:kern w:val="0"/>
                <w:szCs w:val="21"/>
              </w:rPr>
            </w:pPr>
            <w:r>
              <w:rPr>
                <w:rFonts w:ascii="宋体" w:hAnsi="宋体" w:hint="eastAsia"/>
                <w:kern w:val="0"/>
                <w:szCs w:val="21"/>
              </w:rPr>
              <w:t>22.</w:t>
            </w:r>
            <w:r w:rsidR="009048B7">
              <w:rPr>
                <w:rFonts w:ascii="宋体" w:hAnsi="宋体"/>
                <w:kern w:val="0"/>
                <w:szCs w:val="21"/>
              </w:rPr>
              <w:t>3</w:t>
            </w:r>
          </w:p>
        </w:tc>
      </w:tr>
      <w:tr w:rsidR="00B15330" w14:paraId="22A37F1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B15330" w:rsidRDefault="00B15330">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B15330" w:rsidRDefault="001D76EC">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3C2BA5D5" w:rsidR="00B15330" w:rsidRDefault="001D76EC">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B15330" w:rsidRDefault="001D76EC">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961E8C4" w:rsidR="00B15330" w:rsidRDefault="001D76EC">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B15330" w:rsidRDefault="00B15330">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B15330" w:rsidRDefault="00B15330">
            <w:pPr>
              <w:widowControl/>
              <w:spacing w:line="560" w:lineRule="exact"/>
              <w:jc w:val="left"/>
              <w:rPr>
                <w:rFonts w:ascii="宋体" w:hAnsi="宋体"/>
                <w:kern w:val="0"/>
                <w:szCs w:val="21"/>
              </w:rPr>
            </w:pPr>
          </w:p>
        </w:tc>
      </w:tr>
    </w:tbl>
    <w:p w14:paraId="4114DC9B" w14:textId="77777777" w:rsidR="00B15330" w:rsidRDefault="00B15330">
      <w:pPr>
        <w:pStyle w:val="af"/>
        <w:tabs>
          <w:tab w:val="left" w:pos="1380"/>
        </w:tabs>
        <w:spacing w:before="0" w:after="0" w:line="560" w:lineRule="exact"/>
        <w:rPr>
          <w:rFonts w:ascii="仿宋_GB2312" w:eastAsia="仿宋_GB2312" w:hAnsi="仿宋"/>
          <w:bCs/>
          <w:sz w:val="32"/>
          <w:szCs w:val="32"/>
        </w:rPr>
      </w:pPr>
    </w:p>
    <w:p w14:paraId="27100D68" w14:textId="77777777" w:rsidR="00B15330" w:rsidRDefault="001D76EC">
      <w:pPr>
        <w:pStyle w:val="af8"/>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15330" w14:paraId="1DDA3FBA" w14:textId="77777777">
        <w:trPr>
          <w:cantSplit/>
          <w:trHeight w:val="454"/>
          <w:jc w:val="center"/>
        </w:trPr>
        <w:tc>
          <w:tcPr>
            <w:tcW w:w="2115" w:type="dxa"/>
          </w:tcPr>
          <w:p w14:paraId="7EAADACA"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15330" w14:paraId="5A4FA73F" w14:textId="77777777">
        <w:trPr>
          <w:cantSplit/>
          <w:trHeight w:val="454"/>
          <w:jc w:val="center"/>
        </w:trPr>
        <w:tc>
          <w:tcPr>
            <w:tcW w:w="2115" w:type="dxa"/>
            <w:vMerge w:val="restart"/>
            <w:vAlign w:val="center"/>
          </w:tcPr>
          <w:p w14:paraId="089390EB"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vAlign w:val="center"/>
          </w:tcPr>
          <w:p w14:paraId="46811F30" w14:textId="77777777" w:rsidR="00B15330" w:rsidRDefault="001D76EC">
            <w:pPr>
              <w:jc w:val="center"/>
              <w:rPr>
                <w:rFonts w:eastAsiaTheme="minorEastAsia"/>
                <w:sz w:val="24"/>
              </w:rPr>
            </w:pPr>
            <w:r>
              <w:rPr>
                <w:rFonts w:eastAsiaTheme="minorEastAsia" w:hint="eastAsia"/>
                <w:sz w:val="24"/>
              </w:rPr>
              <w:t>23</w:t>
            </w:r>
          </w:p>
        </w:tc>
        <w:tc>
          <w:tcPr>
            <w:tcW w:w="1696" w:type="dxa"/>
            <w:vAlign w:val="center"/>
          </w:tcPr>
          <w:p w14:paraId="54BD3D8C" w14:textId="5ED911E7" w:rsidR="00B15330" w:rsidRDefault="001D76EC">
            <w:pPr>
              <w:jc w:val="center"/>
              <w:rPr>
                <w:rFonts w:eastAsiaTheme="minorEastAsia"/>
                <w:sz w:val="24"/>
              </w:rPr>
            </w:pPr>
            <w:r>
              <w:rPr>
                <w:rFonts w:eastAsiaTheme="minorEastAsia" w:hint="eastAsia"/>
                <w:sz w:val="24"/>
              </w:rPr>
              <w:t>4</w:t>
            </w:r>
            <w:r w:rsidR="009048B7">
              <w:rPr>
                <w:rFonts w:eastAsiaTheme="minorEastAsia"/>
                <w:sz w:val="24"/>
              </w:rPr>
              <w:t>8</w:t>
            </w:r>
          </w:p>
        </w:tc>
      </w:tr>
      <w:tr w:rsidR="00B15330" w14:paraId="17849A93" w14:textId="77777777">
        <w:trPr>
          <w:cantSplit/>
          <w:trHeight w:val="454"/>
          <w:jc w:val="center"/>
        </w:trPr>
        <w:tc>
          <w:tcPr>
            <w:tcW w:w="2115" w:type="dxa"/>
            <w:vMerge/>
            <w:vAlign w:val="center"/>
          </w:tcPr>
          <w:p w14:paraId="1D440D9D" w14:textId="77777777" w:rsidR="00B15330" w:rsidRDefault="00B15330">
            <w:pPr>
              <w:adjustRightInd w:val="0"/>
              <w:snapToGrid w:val="0"/>
              <w:spacing w:line="360" w:lineRule="exact"/>
              <w:jc w:val="center"/>
              <w:rPr>
                <w:rFonts w:ascii="宋体" w:hAnsi="宋体"/>
                <w:szCs w:val="21"/>
              </w:rPr>
            </w:pPr>
          </w:p>
        </w:tc>
        <w:tc>
          <w:tcPr>
            <w:tcW w:w="2762" w:type="dxa"/>
          </w:tcPr>
          <w:p w14:paraId="3A61A2CA"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vAlign w:val="center"/>
          </w:tcPr>
          <w:p w14:paraId="4F6EA511" w14:textId="77777777" w:rsidR="00B15330" w:rsidRDefault="00B15330">
            <w:pPr>
              <w:jc w:val="center"/>
              <w:rPr>
                <w:rFonts w:eastAsiaTheme="minorEastAsia"/>
                <w:sz w:val="24"/>
              </w:rPr>
            </w:pPr>
          </w:p>
        </w:tc>
        <w:tc>
          <w:tcPr>
            <w:tcW w:w="1696" w:type="dxa"/>
            <w:vAlign w:val="center"/>
          </w:tcPr>
          <w:p w14:paraId="4C9147F5" w14:textId="77777777" w:rsidR="00B15330" w:rsidRDefault="001D76EC">
            <w:pPr>
              <w:jc w:val="center"/>
              <w:rPr>
                <w:rFonts w:eastAsiaTheme="minorEastAsia"/>
                <w:sz w:val="24"/>
              </w:rPr>
            </w:pPr>
            <w:r>
              <w:rPr>
                <w:rFonts w:eastAsiaTheme="minorEastAsia" w:hint="eastAsia"/>
                <w:sz w:val="24"/>
              </w:rPr>
              <w:t>10</w:t>
            </w:r>
          </w:p>
        </w:tc>
      </w:tr>
      <w:tr w:rsidR="00B15330" w14:paraId="034E34CE" w14:textId="77777777">
        <w:trPr>
          <w:cantSplit/>
          <w:trHeight w:val="454"/>
          <w:jc w:val="center"/>
        </w:trPr>
        <w:tc>
          <w:tcPr>
            <w:tcW w:w="2115" w:type="dxa"/>
            <w:vMerge w:val="restart"/>
            <w:vAlign w:val="center"/>
          </w:tcPr>
          <w:p w14:paraId="16D699E6" w14:textId="77777777" w:rsidR="00B15330" w:rsidRDefault="001D76EC">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vAlign w:val="center"/>
          </w:tcPr>
          <w:p w14:paraId="6C2BBFB8" w14:textId="77777777" w:rsidR="00B15330" w:rsidRDefault="001D76EC">
            <w:pPr>
              <w:jc w:val="center"/>
              <w:rPr>
                <w:rFonts w:eastAsiaTheme="minorEastAsia"/>
                <w:sz w:val="24"/>
              </w:rPr>
            </w:pPr>
            <w:r>
              <w:rPr>
                <w:rFonts w:eastAsiaTheme="minorEastAsia" w:hint="eastAsia"/>
                <w:sz w:val="24"/>
              </w:rPr>
              <w:t>11</w:t>
            </w:r>
          </w:p>
        </w:tc>
        <w:tc>
          <w:tcPr>
            <w:tcW w:w="1696" w:type="dxa"/>
            <w:vAlign w:val="center"/>
          </w:tcPr>
          <w:p w14:paraId="69CCCAD3" w14:textId="77777777" w:rsidR="00B15330" w:rsidRDefault="001D76EC">
            <w:pPr>
              <w:jc w:val="center"/>
              <w:rPr>
                <w:rFonts w:eastAsiaTheme="minorEastAsia"/>
                <w:sz w:val="24"/>
              </w:rPr>
            </w:pPr>
            <w:r>
              <w:rPr>
                <w:rFonts w:eastAsiaTheme="minorEastAsia" w:hint="eastAsia"/>
                <w:sz w:val="24"/>
              </w:rPr>
              <w:t>27</w:t>
            </w:r>
          </w:p>
        </w:tc>
      </w:tr>
      <w:tr w:rsidR="00B15330" w14:paraId="0A765531" w14:textId="77777777">
        <w:trPr>
          <w:cantSplit/>
          <w:trHeight w:val="454"/>
          <w:jc w:val="center"/>
        </w:trPr>
        <w:tc>
          <w:tcPr>
            <w:tcW w:w="2115" w:type="dxa"/>
            <w:vMerge/>
          </w:tcPr>
          <w:p w14:paraId="70DF61F7" w14:textId="77777777" w:rsidR="00B15330" w:rsidRDefault="00B15330">
            <w:pPr>
              <w:adjustRightInd w:val="0"/>
              <w:snapToGrid w:val="0"/>
              <w:spacing w:line="360" w:lineRule="exact"/>
              <w:rPr>
                <w:rFonts w:ascii="宋体" w:hAnsi="宋体"/>
                <w:szCs w:val="21"/>
              </w:rPr>
            </w:pPr>
          </w:p>
        </w:tc>
        <w:tc>
          <w:tcPr>
            <w:tcW w:w="2762" w:type="dxa"/>
          </w:tcPr>
          <w:p w14:paraId="1CC5C070"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vAlign w:val="center"/>
          </w:tcPr>
          <w:p w14:paraId="3F90ACF1" w14:textId="77777777" w:rsidR="00B15330" w:rsidRDefault="001D76EC">
            <w:pPr>
              <w:jc w:val="center"/>
              <w:rPr>
                <w:rFonts w:eastAsiaTheme="minorEastAsia"/>
                <w:sz w:val="24"/>
              </w:rPr>
            </w:pPr>
            <w:r>
              <w:rPr>
                <w:rFonts w:eastAsiaTheme="minorEastAsia" w:hint="eastAsia"/>
                <w:sz w:val="24"/>
              </w:rPr>
              <w:t>14</w:t>
            </w:r>
          </w:p>
        </w:tc>
        <w:tc>
          <w:tcPr>
            <w:tcW w:w="1696" w:type="dxa"/>
            <w:vAlign w:val="center"/>
          </w:tcPr>
          <w:p w14:paraId="5B1F8568" w14:textId="77777777" w:rsidR="00B15330" w:rsidRDefault="001D76EC">
            <w:pPr>
              <w:jc w:val="center"/>
              <w:rPr>
                <w:rFonts w:eastAsiaTheme="minorEastAsia"/>
                <w:sz w:val="24"/>
              </w:rPr>
            </w:pPr>
            <w:r>
              <w:rPr>
                <w:rFonts w:eastAsiaTheme="minorEastAsia" w:hint="eastAsia"/>
                <w:sz w:val="24"/>
              </w:rPr>
              <w:t>27</w:t>
            </w:r>
          </w:p>
        </w:tc>
      </w:tr>
      <w:tr w:rsidR="00B15330" w14:paraId="049375A8" w14:textId="77777777">
        <w:trPr>
          <w:cantSplit/>
          <w:trHeight w:val="454"/>
          <w:jc w:val="center"/>
        </w:trPr>
        <w:tc>
          <w:tcPr>
            <w:tcW w:w="2115" w:type="dxa"/>
          </w:tcPr>
          <w:p w14:paraId="7141DC95" w14:textId="77777777" w:rsidR="00B15330" w:rsidRDefault="001D76EC">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B15330" w:rsidRDefault="00B15330">
            <w:pPr>
              <w:adjustRightInd w:val="0"/>
              <w:snapToGrid w:val="0"/>
              <w:spacing w:line="360" w:lineRule="exact"/>
              <w:jc w:val="center"/>
              <w:rPr>
                <w:rFonts w:ascii="宋体" w:hAnsi="宋体"/>
                <w:szCs w:val="21"/>
              </w:rPr>
            </w:pPr>
          </w:p>
        </w:tc>
        <w:tc>
          <w:tcPr>
            <w:tcW w:w="1592" w:type="dxa"/>
            <w:vAlign w:val="center"/>
          </w:tcPr>
          <w:p w14:paraId="17308BA1" w14:textId="77777777" w:rsidR="00B15330" w:rsidRDefault="001D76EC">
            <w:pPr>
              <w:jc w:val="center"/>
              <w:rPr>
                <w:rFonts w:eastAsiaTheme="minorEastAsia"/>
                <w:sz w:val="24"/>
              </w:rPr>
            </w:pPr>
            <w:r>
              <w:rPr>
                <w:rFonts w:eastAsiaTheme="minorEastAsia" w:hint="eastAsia"/>
                <w:sz w:val="24"/>
              </w:rPr>
              <w:t>53</w:t>
            </w:r>
          </w:p>
        </w:tc>
        <w:tc>
          <w:tcPr>
            <w:tcW w:w="1696" w:type="dxa"/>
            <w:vAlign w:val="center"/>
          </w:tcPr>
          <w:p w14:paraId="02ACD0FA" w14:textId="6FCE3AFE" w:rsidR="00B15330" w:rsidRDefault="001D76EC">
            <w:pPr>
              <w:jc w:val="center"/>
              <w:rPr>
                <w:rFonts w:eastAsiaTheme="minorEastAsia"/>
                <w:sz w:val="24"/>
              </w:rPr>
            </w:pPr>
            <w:r>
              <w:rPr>
                <w:rFonts w:eastAsiaTheme="minorEastAsia" w:hint="eastAsia"/>
                <w:sz w:val="24"/>
              </w:rPr>
              <w:t>11</w:t>
            </w:r>
            <w:r w:rsidR="009048B7">
              <w:rPr>
                <w:rFonts w:eastAsiaTheme="minorEastAsia"/>
                <w:sz w:val="24"/>
              </w:rPr>
              <w:t>2</w:t>
            </w:r>
          </w:p>
        </w:tc>
      </w:tr>
    </w:tbl>
    <w:p w14:paraId="002ADA19" w14:textId="77777777" w:rsidR="00B15330" w:rsidRDefault="00B15330">
      <w:pPr>
        <w:pStyle w:val="af8"/>
        <w:widowControl/>
        <w:numPr>
          <w:ilvl w:val="0"/>
          <w:numId w:val="2"/>
        </w:numPr>
        <w:spacing w:line="360" w:lineRule="auto"/>
        <w:ind w:firstLineChars="0" w:firstLine="0"/>
        <w:jc w:val="center"/>
        <w:rPr>
          <w:rFonts w:ascii="宋体" w:hAnsi="宋体"/>
          <w:b/>
          <w:bCs/>
          <w:kern w:val="0"/>
          <w:sz w:val="24"/>
          <w:szCs w:val="32"/>
        </w:rPr>
      </w:pPr>
    </w:p>
    <w:p w14:paraId="4C4AFC65" w14:textId="77777777" w:rsidR="00B15330" w:rsidRDefault="001D76EC">
      <w:pPr>
        <w:pStyle w:val="af8"/>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15330" w14:paraId="4BE149F2" w14:textId="77777777">
        <w:trPr>
          <w:cantSplit/>
          <w:trHeight w:val="454"/>
          <w:jc w:val="center"/>
        </w:trPr>
        <w:tc>
          <w:tcPr>
            <w:tcW w:w="2381" w:type="dxa"/>
            <w:tcBorders>
              <w:bottom w:val="single" w:sz="4" w:space="0" w:color="auto"/>
            </w:tcBorders>
          </w:tcPr>
          <w:p w14:paraId="1FB17080"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7535939F"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236D32A6"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2F3CD5C2"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15330" w14:paraId="4D6E665B" w14:textId="77777777">
        <w:trPr>
          <w:cantSplit/>
          <w:trHeight w:val="454"/>
          <w:jc w:val="center"/>
        </w:trPr>
        <w:tc>
          <w:tcPr>
            <w:tcW w:w="2381" w:type="dxa"/>
            <w:vMerge w:val="restart"/>
            <w:tcBorders>
              <w:top w:val="single" w:sz="4" w:space="0" w:color="auto"/>
            </w:tcBorders>
            <w:vAlign w:val="center"/>
          </w:tcPr>
          <w:p w14:paraId="38149E48"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0A08FE76" w14:textId="77777777" w:rsidR="00B15330" w:rsidRDefault="001D76EC">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vAlign w:val="center"/>
          </w:tcPr>
          <w:p w14:paraId="1616A13A" w14:textId="77777777" w:rsidR="00B15330" w:rsidRDefault="001D76EC">
            <w:pPr>
              <w:adjustRightInd w:val="0"/>
              <w:snapToGrid w:val="0"/>
              <w:spacing w:line="360" w:lineRule="exact"/>
              <w:jc w:val="center"/>
              <w:rPr>
                <w:szCs w:val="21"/>
              </w:rPr>
            </w:pPr>
            <w:r>
              <w:rPr>
                <w:szCs w:val="21"/>
              </w:rPr>
              <w:t>1</w:t>
            </w:r>
          </w:p>
        </w:tc>
        <w:tc>
          <w:tcPr>
            <w:tcW w:w="1254" w:type="dxa"/>
            <w:tcBorders>
              <w:top w:val="single" w:sz="4" w:space="0" w:color="auto"/>
            </w:tcBorders>
            <w:vAlign w:val="center"/>
          </w:tcPr>
          <w:p w14:paraId="7D33F5EC" w14:textId="77777777" w:rsidR="00B15330" w:rsidRDefault="001D76EC">
            <w:pPr>
              <w:adjustRightInd w:val="0"/>
              <w:snapToGrid w:val="0"/>
              <w:spacing w:line="360" w:lineRule="exact"/>
              <w:jc w:val="center"/>
              <w:rPr>
                <w:szCs w:val="21"/>
              </w:rPr>
            </w:pPr>
            <w:r>
              <w:rPr>
                <w:szCs w:val="21"/>
              </w:rPr>
              <w:t>2</w:t>
            </w:r>
          </w:p>
        </w:tc>
      </w:tr>
      <w:tr w:rsidR="00B15330" w14:paraId="1E2FA7AC" w14:textId="77777777">
        <w:trPr>
          <w:cantSplit/>
          <w:trHeight w:val="454"/>
          <w:jc w:val="center"/>
        </w:trPr>
        <w:tc>
          <w:tcPr>
            <w:tcW w:w="2381" w:type="dxa"/>
            <w:vMerge/>
          </w:tcPr>
          <w:p w14:paraId="1F598235" w14:textId="77777777" w:rsidR="00B15330" w:rsidRDefault="00B15330">
            <w:pPr>
              <w:adjustRightInd w:val="0"/>
              <w:snapToGrid w:val="0"/>
              <w:spacing w:line="360" w:lineRule="exact"/>
              <w:jc w:val="center"/>
              <w:rPr>
                <w:rFonts w:ascii="宋体" w:hAnsi="宋体"/>
                <w:szCs w:val="21"/>
              </w:rPr>
            </w:pPr>
          </w:p>
        </w:tc>
        <w:tc>
          <w:tcPr>
            <w:tcW w:w="3027" w:type="dxa"/>
            <w:vAlign w:val="center"/>
          </w:tcPr>
          <w:p w14:paraId="47E4FA3A" w14:textId="77777777" w:rsidR="00B15330" w:rsidRDefault="001D76EC">
            <w:pPr>
              <w:adjustRightInd w:val="0"/>
              <w:snapToGrid w:val="0"/>
              <w:spacing w:line="360" w:lineRule="exact"/>
              <w:rPr>
                <w:rFonts w:ascii="宋体" w:hAnsi="宋体"/>
                <w:szCs w:val="21"/>
              </w:rPr>
            </w:pPr>
            <w:r>
              <w:rPr>
                <w:rFonts w:ascii="宋体" w:hAnsi="宋体" w:hint="eastAsia"/>
                <w:szCs w:val="21"/>
              </w:rPr>
              <w:t>认知实习</w:t>
            </w:r>
            <w:r>
              <w:rPr>
                <w:rFonts w:ascii="宋体" w:hAnsi="宋体" w:hint="eastAsia"/>
                <w:szCs w:val="21"/>
              </w:rPr>
              <w:t>+</w:t>
            </w:r>
            <w:r>
              <w:rPr>
                <w:rFonts w:ascii="宋体" w:hAnsi="宋体"/>
                <w:szCs w:val="21"/>
              </w:rPr>
              <w:t>专业实习</w:t>
            </w:r>
          </w:p>
        </w:tc>
        <w:tc>
          <w:tcPr>
            <w:tcW w:w="1413" w:type="dxa"/>
            <w:vAlign w:val="center"/>
          </w:tcPr>
          <w:p w14:paraId="36606E25"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2C6E4A93" w14:textId="77777777" w:rsidR="00B15330" w:rsidRDefault="001D76EC">
            <w:pPr>
              <w:adjustRightInd w:val="0"/>
              <w:snapToGrid w:val="0"/>
              <w:spacing w:line="360" w:lineRule="exact"/>
              <w:jc w:val="center"/>
              <w:rPr>
                <w:szCs w:val="21"/>
              </w:rPr>
            </w:pPr>
            <w:r>
              <w:rPr>
                <w:rFonts w:hint="eastAsia"/>
                <w:szCs w:val="21"/>
              </w:rPr>
              <w:t>4</w:t>
            </w:r>
          </w:p>
        </w:tc>
      </w:tr>
      <w:tr w:rsidR="00B15330" w14:paraId="42190FD5" w14:textId="77777777">
        <w:trPr>
          <w:cantSplit/>
          <w:trHeight w:val="454"/>
          <w:jc w:val="center"/>
        </w:trPr>
        <w:tc>
          <w:tcPr>
            <w:tcW w:w="2381" w:type="dxa"/>
            <w:vMerge/>
          </w:tcPr>
          <w:p w14:paraId="254022CA" w14:textId="77777777" w:rsidR="00B15330" w:rsidRDefault="00B15330">
            <w:pPr>
              <w:adjustRightInd w:val="0"/>
              <w:snapToGrid w:val="0"/>
              <w:spacing w:line="360" w:lineRule="exact"/>
              <w:jc w:val="center"/>
              <w:rPr>
                <w:rFonts w:ascii="宋体" w:hAnsi="宋体"/>
                <w:szCs w:val="21"/>
              </w:rPr>
            </w:pPr>
          </w:p>
        </w:tc>
        <w:tc>
          <w:tcPr>
            <w:tcW w:w="3027" w:type="dxa"/>
          </w:tcPr>
          <w:p w14:paraId="288366CB" w14:textId="77777777" w:rsidR="00B15330" w:rsidRDefault="001D76EC">
            <w:pPr>
              <w:adjustRightInd w:val="0"/>
              <w:snapToGrid w:val="0"/>
              <w:spacing w:line="360" w:lineRule="exact"/>
              <w:rPr>
                <w:rFonts w:ascii="宋体" w:hAnsi="宋体"/>
                <w:szCs w:val="21"/>
              </w:rPr>
            </w:pPr>
            <w:r>
              <w:rPr>
                <w:rFonts w:ascii="宋体" w:hAnsi="宋体" w:hint="eastAsia"/>
                <w:szCs w:val="21"/>
              </w:rPr>
              <w:t>毕业实习</w:t>
            </w:r>
          </w:p>
        </w:tc>
        <w:tc>
          <w:tcPr>
            <w:tcW w:w="1413" w:type="dxa"/>
            <w:vAlign w:val="center"/>
          </w:tcPr>
          <w:p w14:paraId="540B3131" w14:textId="77777777" w:rsidR="00B15330" w:rsidRDefault="001D76EC">
            <w:pPr>
              <w:adjustRightInd w:val="0"/>
              <w:snapToGrid w:val="0"/>
              <w:spacing w:line="360" w:lineRule="exact"/>
              <w:jc w:val="center"/>
              <w:rPr>
                <w:szCs w:val="21"/>
              </w:rPr>
            </w:pPr>
            <w:r>
              <w:rPr>
                <w:rFonts w:hint="eastAsia"/>
                <w:szCs w:val="21"/>
              </w:rPr>
              <w:t>8</w:t>
            </w:r>
          </w:p>
        </w:tc>
        <w:tc>
          <w:tcPr>
            <w:tcW w:w="1254" w:type="dxa"/>
            <w:vAlign w:val="center"/>
          </w:tcPr>
          <w:p w14:paraId="4C6B0E86" w14:textId="77777777" w:rsidR="00B15330" w:rsidRDefault="001D76EC">
            <w:pPr>
              <w:adjustRightInd w:val="0"/>
              <w:snapToGrid w:val="0"/>
              <w:spacing w:line="360" w:lineRule="exact"/>
              <w:jc w:val="center"/>
              <w:rPr>
                <w:szCs w:val="21"/>
              </w:rPr>
            </w:pPr>
            <w:r>
              <w:rPr>
                <w:szCs w:val="21"/>
              </w:rPr>
              <w:t>4</w:t>
            </w:r>
          </w:p>
        </w:tc>
      </w:tr>
      <w:tr w:rsidR="00B15330" w14:paraId="798E4701" w14:textId="77777777">
        <w:trPr>
          <w:cantSplit/>
          <w:trHeight w:val="454"/>
          <w:jc w:val="center"/>
        </w:trPr>
        <w:tc>
          <w:tcPr>
            <w:tcW w:w="2381" w:type="dxa"/>
            <w:vMerge/>
          </w:tcPr>
          <w:p w14:paraId="56814076" w14:textId="77777777" w:rsidR="00B15330" w:rsidRDefault="00B15330">
            <w:pPr>
              <w:adjustRightInd w:val="0"/>
              <w:snapToGrid w:val="0"/>
              <w:spacing w:line="360" w:lineRule="exact"/>
              <w:jc w:val="center"/>
              <w:rPr>
                <w:rFonts w:ascii="宋体" w:hAnsi="宋体"/>
                <w:szCs w:val="21"/>
              </w:rPr>
            </w:pPr>
          </w:p>
        </w:tc>
        <w:tc>
          <w:tcPr>
            <w:tcW w:w="3027" w:type="dxa"/>
          </w:tcPr>
          <w:p w14:paraId="3792BFCA" w14:textId="77777777" w:rsidR="00B15330" w:rsidRDefault="001D76EC">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vAlign w:val="center"/>
          </w:tcPr>
          <w:p w14:paraId="13D488D2" w14:textId="77777777" w:rsidR="00B15330" w:rsidRDefault="001D76EC">
            <w:pPr>
              <w:adjustRightInd w:val="0"/>
              <w:snapToGrid w:val="0"/>
              <w:spacing w:line="360" w:lineRule="exact"/>
              <w:jc w:val="center"/>
              <w:rPr>
                <w:szCs w:val="21"/>
              </w:rPr>
            </w:pPr>
            <w:r>
              <w:rPr>
                <w:rFonts w:hint="eastAsia"/>
                <w:szCs w:val="21"/>
              </w:rPr>
              <w:t>8</w:t>
            </w:r>
          </w:p>
        </w:tc>
        <w:tc>
          <w:tcPr>
            <w:tcW w:w="1254" w:type="dxa"/>
            <w:vAlign w:val="center"/>
          </w:tcPr>
          <w:p w14:paraId="5B918AFF" w14:textId="77777777" w:rsidR="00B15330" w:rsidRDefault="001D76EC">
            <w:pPr>
              <w:adjustRightInd w:val="0"/>
              <w:snapToGrid w:val="0"/>
              <w:spacing w:line="360" w:lineRule="exact"/>
              <w:jc w:val="center"/>
              <w:rPr>
                <w:szCs w:val="21"/>
              </w:rPr>
            </w:pPr>
            <w:r>
              <w:rPr>
                <w:szCs w:val="21"/>
              </w:rPr>
              <w:t>4</w:t>
            </w:r>
          </w:p>
        </w:tc>
      </w:tr>
      <w:tr w:rsidR="00B15330" w14:paraId="1971E451" w14:textId="77777777">
        <w:trPr>
          <w:cantSplit/>
          <w:trHeight w:val="454"/>
          <w:jc w:val="center"/>
        </w:trPr>
        <w:tc>
          <w:tcPr>
            <w:tcW w:w="2381" w:type="dxa"/>
            <w:vMerge w:val="restart"/>
            <w:vAlign w:val="center"/>
          </w:tcPr>
          <w:p w14:paraId="6246E08E"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542196B4" w14:textId="77777777" w:rsidR="00B15330" w:rsidRDefault="001D76EC">
            <w:pPr>
              <w:adjustRightInd w:val="0"/>
              <w:snapToGrid w:val="0"/>
              <w:spacing w:line="360" w:lineRule="exact"/>
              <w:rPr>
                <w:rFonts w:ascii="宋体" w:hAnsi="宋体"/>
                <w:szCs w:val="21"/>
              </w:rPr>
            </w:pPr>
            <w:r>
              <w:rPr>
                <w:rFonts w:ascii="宋体" w:hAnsi="宋体" w:hint="eastAsia"/>
                <w:szCs w:val="21"/>
              </w:rPr>
              <w:t>人工智能导论</w:t>
            </w:r>
          </w:p>
        </w:tc>
        <w:tc>
          <w:tcPr>
            <w:tcW w:w="1413" w:type="dxa"/>
            <w:vAlign w:val="center"/>
          </w:tcPr>
          <w:p w14:paraId="279F5F8B" w14:textId="77777777" w:rsidR="00B15330" w:rsidRDefault="001D76EC">
            <w:pPr>
              <w:adjustRightInd w:val="0"/>
              <w:snapToGrid w:val="0"/>
              <w:spacing w:line="360" w:lineRule="exact"/>
              <w:jc w:val="center"/>
              <w:rPr>
                <w:szCs w:val="21"/>
              </w:rPr>
            </w:pPr>
            <w:r>
              <w:rPr>
                <w:rFonts w:hint="eastAsia"/>
                <w:szCs w:val="21"/>
              </w:rPr>
              <w:t>1</w:t>
            </w:r>
          </w:p>
        </w:tc>
        <w:tc>
          <w:tcPr>
            <w:tcW w:w="1254" w:type="dxa"/>
            <w:vAlign w:val="center"/>
          </w:tcPr>
          <w:p w14:paraId="28211D68" w14:textId="77777777" w:rsidR="00B15330" w:rsidRDefault="001D76EC">
            <w:pPr>
              <w:adjustRightInd w:val="0"/>
              <w:snapToGrid w:val="0"/>
              <w:spacing w:line="360" w:lineRule="exact"/>
              <w:jc w:val="center"/>
              <w:rPr>
                <w:szCs w:val="21"/>
              </w:rPr>
            </w:pPr>
            <w:r>
              <w:rPr>
                <w:rFonts w:hint="eastAsia"/>
                <w:szCs w:val="21"/>
              </w:rPr>
              <w:t>0.5</w:t>
            </w:r>
          </w:p>
        </w:tc>
      </w:tr>
      <w:tr w:rsidR="00B15330" w14:paraId="6B2D268F" w14:textId="77777777">
        <w:trPr>
          <w:cantSplit/>
          <w:trHeight w:val="454"/>
          <w:jc w:val="center"/>
        </w:trPr>
        <w:tc>
          <w:tcPr>
            <w:tcW w:w="2381" w:type="dxa"/>
            <w:vMerge/>
          </w:tcPr>
          <w:p w14:paraId="0199D597" w14:textId="77777777" w:rsidR="00B15330" w:rsidRDefault="00B15330">
            <w:pPr>
              <w:adjustRightInd w:val="0"/>
              <w:snapToGrid w:val="0"/>
              <w:spacing w:line="360" w:lineRule="exact"/>
              <w:jc w:val="center"/>
              <w:rPr>
                <w:rFonts w:ascii="宋体" w:hAnsi="宋体"/>
                <w:szCs w:val="21"/>
              </w:rPr>
            </w:pPr>
          </w:p>
        </w:tc>
        <w:tc>
          <w:tcPr>
            <w:tcW w:w="3027" w:type="dxa"/>
          </w:tcPr>
          <w:p w14:paraId="05A3B32A" w14:textId="77777777" w:rsidR="00B15330" w:rsidRDefault="001D76EC">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vAlign w:val="center"/>
          </w:tcPr>
          <w:p w14:paraId="741CF34D"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15AEBA48" w14:textId="77777777" w:rsidR="00B15330" w:rsidRDefault="001D76EC">
            <w:pPr>
              <w:adjustRightInd w:val="0"/>
              <w:snapToGrid w:val="0"/>
              <w:spacing w:line="360" w:lineRule="exact"/>
              <w:jc w:val="center"/>
              <w:rPr>
                <w:szCs w:val="21"/>
              </w:rPr>
            </w:pPr>
            <w:r>
              <w:rPr>
                <w:rFonts w:hint="eastAsia"/>
                <w:szCs w:val="21"/>
              </w:rPr>
              <w:t>2</w:t>
            </w:r>
          </w:p>
        </w:tc>
      </w:tr>
      <w:tr w:rsidR="00B15330" w14:paraId="5545108F" w14:textId="77777777">
        <w:trPr>
          <w:cantSplit/>
          <w:trHeight w:val="454"/>
          <w:jc w:val="center"/>
        </w:trPr>
        <w:tc>
          <w:tcPr>
            <w:tcW w:w="2381" w:type="dxa"/>
            <w:vMerge/>
          </w:tcPr>
          <w:p w14:paraId="4150C07B" w14:textId="77777777" w:rsidR="00B15330" w:rsidRDefault="00B15330">
            <w:pPr>
              <w:adjustRightInd w:val="0"/>
              <w:snapToGrid w:val="0"/>
              <w:spacing w:line="360" w:lineRule="exact"/>
              <w:jc w:val="center"/>
              <w:rPr>
                <w:rFonts w:ascii="宋体" w:hAnsi="宋体"/>
                <w:szCs w:val="21"/>
              </w:rPr>
            </w:pPr>
          </w:p>
        </w:tc>
        <w:tc>
          <w:tcPr>
            <w:tcW w:w="3027" w:type="dxa"/>
          </w:tcPr>
          <w:p w14:paraId="51F50C58" w14:textId="77777777" w:rsidR="00B15330" w:rsidRDefault="001D76EC">
            <w:pPr>
              <w:adjustRightInd w:val="0"/>
              <w:snapToGrid w:val="0"/>
              <w:spacing w:line="360" w:lineRule="exact"/>
              <w:rPr>
                <w:rFonts w:ascii="宋体" w:hAnsi="宋体"/>
                <w:szCs w:val="21"/>
              </w:rPr>
            </w:pPr>
            <w:r>
              <w:rPr>
                <w:rFonts w:ascii="宋体" w:hAnsi="宋体" w:hint="eastAsia"/>
                <w:szCs w:val="21"/>
              </w:rPr>
              <w:t>创新创业</w:t>
            </w:r>
          </w:p>
        </w:tc>
        <w:tc>
          <w:tcPr>
            <w:tcW w:w="1413" w:type="dxa"/>
            <w:vAlign w:val="center"/>
          </w:tcPr>
          <w:p w14:paraId="40E767C2" w14:textId="77777777" w:rsidR="00B15330" w:rsidRDefault="001D76EC">
            <w:pPr>
              <w:adjustRightInd w:val="0"/>
              <w:snapToGrid w:val="0"/>
              <w:spacing w:line="360" w:lineRule="exact"/>
              <w:jc w:val="center"/>
              <w:rPr>
                <w:szCs w:val="21"/>
              </w:rPr>
            </w:pPr>
            <w:r>
              <w:rPr>
                <w:rFonts w:hint="eastAsia"/>
                <w:szCs w:val="21"/>
              </w:rPr>
              <w:t>7</w:t>
            </w:r>
          </w:p>
        </w:tc>
        <w:tc>
          <w:tcPr>
            <w:tcW w:w="1254" w:type="dxa"/>
            <w:vAlign w:val="center"/>
          </w:tcPr>
          <w:p w14:paraId="08844483" w14:textId="77777777" w:rsidR="00B15330" w:rsidRDefault="001D76EC">
            <w:pPr>
              <w:adjustRightInd w:val="0"/>
              <w:snapToGrid w:val="0"/>
              <w:spacing w:line="360" w:lineRule="exact"/>
              <w:jc w:val="center"/>
              <w:rPr>
                <w:szCs w:val="21"/>
              </w:rPr>
            </w:pPr>
            <w:r>
              <w:rPr>
                <w:szCs w:val="21"/>
              </w:rPr>
              <w:t>2</w:t>
            </w:r>
          </w:p>
        </w:tc>
      </w:tr>
      <w:tr w:rsidR="00B15330" w14:paraId="436DF876" w14:textId="77777777">
        <w:trPr>
          <w:cantSplit/>
          <w:trHeight w:val="454"/>
          <w:jc w:val="center"/>
        </w:trPr>
        <w:tc>
          <w:tcPr>
            <w:tcW w:w="2381" w:type="dxa"/>
            <w:vMerge/>
          </w:tcPr>
          <w:p w14:paraId="559915EA" w14:textId="77777777" w:rsidR="00B15330" w:rsidRDefault="00B15330">
            <w:pPr>
              <w:adjustRightInd w:val="0"/>
              <w:snapToGrid w:val="0"/>
              <w:spacing w:line="360" w:lineRule="exact"/>
              <w:jc w:val="center"/>
              <w:rPr>
                <w:rFonts w:ascii="宋体" w:hAnsi="宋体"/>
                <w:szCs w:val="21"/>
              </w:rPr>
            </w:pPr>
          </w:p>
        </w:tc>
        <w:tc>
          <w:tcPr>
            <w:tcW w:w="3027" w:type="dxa"/>
          </w:tcPr>
          <w:p w14:paraId="6CEA9549" w14:textId="77777777" w:rsidR="00B15330" w:rsidRDefault="001D76EC">
            <w:pPr>
              <w:adjustRightInd w:val="0"/>
              <w:snapToGrid w:val="0"/>
              <w:spacing w:line="360" w:lineRule="exact"/>
              <w:rPr>
                <w:rFonts w:ascii="宋体" w:hAnsi="宋体"/>
                <w:szCs w:val="21"/>
              </w:rPr>
            </w:pPr>
            <w:r>
              <w:rPr>
                <w:rFonts w:ascii="宋体" w:hAnsi="宋体" w:hint="eastAsia"/>
                <w:szCs w:val="21"/>
              </w:rPr>
              <w:t>第二课堂</w:t>
            </w:r>
          </w:p>
        </w:tc>
        <w:tc>
          <w:tcPr>
            <w:tcW w:w="1413" w:type="dxa"/>
            <w:vAlign w:val="center"/>
          </w:tcPr>
          <w:p w14:paraId="7E6E0535" w14:textId="77777777" w:rsidR="00B15330" w:rsidRDefault="001D76EC">
            <w:pPr>
              <w:adjustRightInd w:val="0"/>
              <w:snapToGrid w:val="0"/>
              <w:spacing w:line="360" w:lineRule="exact"/>
              <w:jc w:val="center"/>
              <w:rPr>
                <w:szCs w:val="21"/>
              </w:rPr>
            </w:pPr>
            <w:r>
              <w:rPr>
                <w:rFonts w:hint="eastAsia"/>
                <w:szCs w:val="21"/>
              </w:rPr>
              <w:t>7</w:t>
            </w:r>
          </w:p>
        </w:tc>
        <w:tc>
          <w:tcPr>
            <w:tcW w:w="1254" w:type="dxa"/>
            <w:vAlign w:val="center"/>
          </w:tcPr>
          <w:p w14:paraId="5DCAAD7A" w14:textId="77777777" w:rsidR="00B15330" w:rsidRDefault="001D76EC">
            <w:pPr>
              <w:adjustRightInd w:val="0"/>
              <w:snapToGrid w:val="0"/>
              <w:spacing w:line="360" w:lineRule="exact"/>
              <w:jc w:val="center"/>
              <w:rPr>
                <w:szCs w:val="21"/>
              </w:rPr>
            </w:pPr>
            <w:r>
              <w:rPr>
                <w:szCs w:val="21"/>
              </w:rPr>
              <w:t>2</w:t>
            </w:r>
          </w:p>
        </w:tc>
      </w:tr>
      <w:tr w:rsidR="00B15330" w14:paraId="6D629738" w14:textId="77777777">
        <w:trPr>
          <w:cantSplit/>
          <w:trHeight w:val="454"/>
          <w:jc w:val="center"/>
        </w:trPr>
        <w:tc>
          <w:tcPr>
            <w:tcW w:w="2381" w:type="dxa"/>
            <w:vMerge w:val="restart"/>
            <w:vAlign w:val="center"/>
          </w:tcPr>
          <w:p w14:paraId="6CE1AA38"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284C2101" w14:textId="77777777" w:rsidR="00B15330" w:rsidRDefault="001D76EC">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vAlign w:val="center"/>
          </w:tcPr>
          <w:p w14:paraId="0B9AE42E" w14:textId="77777777" w:rsidR="00B15330" w:rsidRDefault="001D76EC">
            <w:pPr>
              <w:adjustRightInd w:val="0"/>
              <w:snapToGrid w:val="0"/>
              <w:spacing w:line="360" w:lineRule="exact"/>
              <w:jc w:val="center"/>
              <w:rPr>
                <w:szCs w:val="21"/>
              </w:rPr>
            </w:pPr>
            <w:r>
              <w:rPr>
                <w:rFonts w:hint="eastAsia"/>
                <w:szCs w:val="21"/>
              </w:rPr>
              <w:t>1</w:t>
            </w:r>
          </w:p>
        </w:tc>
        <w:tc>
          <w:tcPr>
            <w:tcW w:w="1254" w:type="dxa"/>
            <w:vAlign w:val="center"/>
          </w:tcPr>
          <w:p w14:paraId="503070C2" w14:textId="77777777" w:rsidR="00B15330" w:rsidRDefault="001D76EC">
            <w:pPr>
              <w:adjustRightInd w:val="0"/>
              <w:snapToGrid w:val="0"/>
              <w:spacing w:line="360" w:lineRule="exact"/>
              <w:jc w:val="center"/>
              <w:rPr>
                <w:szCs w:val="21"/>
              </w:rPr>
            </w:pPr>
            <w:r>
              <w:rPr>
                <w:szCs w:val="21"/>
              </w:rPr>
              <w:t>1</w:t>
            </w:r>
          </w:p>
        </w:tc>
      </w:tr>
      <w:tr w:rsidR="00B15330" w14:paraId="23A517AB" w14:textId="77777777">
        <w:trPr>
          <w:cantSplit/>
          <w:trHeight w:val="454"/>
          <w:jc w:val="center"/>
        </w:trPr>
        <w:tc>
          <w:tcPr>
            <w:tcW w:w="2381" w:type="dxa"/>
            <w:vMerge/>
          </w:tcPr>
          <w:p w14:paraId="7D4548AB" w14:textId="77777777" w:rsidR="00B15330" w:rsidRDefault="00B15330">
            <w:pPr>
              <w:adjustRightInd w:val="0"/>
              <w:snapToGrid w:val="0"/>
              <w:spacing w:line="360" w:lineRule="exact"/>
              <w:rPr>
                <w:rFonts w:ascii="宋体" w:hAnsi="宋体"/>
                <w:szCs w:val="21"/>
              </w:rPr>
            </w:pPr>
          </w:p>
        </w:tc>
        <w:tc>
          <w:tcPr>
            <w:tcW w:w="3027" w:type="dxa"/>
          </w:tcPr>
          <w:p w14:paraId="6601B6CA" w14:textId="77777777" w:rsidR="00B15330" w:rsidRDefault="001D76EC">
            <w:pPr>
              <w:adjustRightInd w:val="0"/>
              <w:snapToGrid w:val="0"/>
              <w:spacing w:line="360" w:lineRule="exact"/>
              <w:rPr>
                <w:rFonts w:ascii="宋体" w:hAnsi="宋体"/>
                <w:szCs w:val="21"/>
              </w:rPr>
            </w:pPr>
            <w:r>
              <w:rPr>
                <w:rFonts w:ascii="宋体" w:hAnsi="宋体" w:hint="eastAsia"/>
                <w:szCs w:val="21"/>
              </w:rPr>
              <w:t>大学生心理健康实践课</w:t>
            </w:r>
          </w:p>
        </w:tc>
        <w:tc>
          <w:tcPr>
            <w:tcW w:w="1413" w:type="dxa"/>
            <w:vAlign w:val="center"/>
          </w:tcPr>
          <w:p w14:paraId="6ACE4829"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06B33280" w14:textId="77777777" w:rsidR="00B15330" w:rsidRDefault="001D76EC">
            <w:pPr>
              <w:adjustRightInd w:val="0"/>
              <w:snapToGrid w:val="0"/>
              <w:spacing w:line="360" w:lineRule="exact"/>
              <w:jc w:val="center"/>
              <w:rPr>
                <w:szCs w:val="21"/>
              </w:rPr>
            </w:pPr>
            <w:r>
              <w:rPr>
                <w:rFonts w:hint="eastAsia"/>
                <w:szCs w:val="21"/>
              </w:rPr>
              <w:t>1</w:t>
            </w:r>
          </w:p>
        </w:tc>
      </w:tr>
      <w:tr w:rsidR="00B15330" w14:paraId="16384C86" w14:textId="77777777">
        <w:trPr>
          <w:cantSplit/>
          <w:trHeight w:val="454"/>
          <w:jc w:val="center"/>
        </w:trPr>
        <w:tc>
          <w:tcPr>
            <w:tcW w:w="2381" w:type="dxa"/>
            <w:vMerge/>
          </w:tcPr>
          <w:p w14:paraId="7A5029E3" w14:textId="77777777" w:rsidR="00B15330" w:rsidRDefault="00B15330">
            <w:pPr>
              <w:adjustRightInd w:val="0"/>
              <w:snapToGrid w:val="0"/>
              <w:spacing w:line="360" w:lineRule="exact"/>
              <w:rPr>
                <w:rFonts w:ascii="宋体" w:hAnsi="宋体"/>
                <w:szCs w:val="21"/>
              </w:rPr>
            </w:pPr>
          </w:p>
        </w:tc>
        <w:tc>
          <w:tcPr>
            <w:tcW w:w="3027" w:type="dxa"/>
            <w:vAlign w:val="center"/>
          </w:tcPr>
          <w:p w14:paraId="7063F50E" w14:textId="77777777" w:rsidR="00B15330" w:rsidRDefault="001D76EC">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vAlign w:val="center"/>
          </w:tcPr>
          <w:p w14:paraId="45BD0336"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7F310275" w14:textId="77777777" w:rsidR="00B15330" w:rsidRDefault="001D76EC">
            <w:pPr>
              <w:adjustRightInd w:val="0"/>
              <w:snapToGrid w:val="0"/>
              <w:spacing w:line="360" w:lineRule="exact"/>
              <w:jc w:val="center"/>
              <w:rPr>
                <w:szCs w:val="21"/>
              </w:rPr>
            </w:pPr>
            <w:r>
              <w:rPr>
                <w:szCs w:val="21"/>
              </w:rPr>
              <w:t>1</w:t>
            </w:r>
          </w:p>
        </w:tc>
      </w:tr>
      <w:tr w:rsidR="00B15330" w14:paraId="260A8E0E" w14:textId="77777777">
        <w:trPr>
          <w:cantSplit/>
          <w:trHeight w:val="454"/>
          <w:jc w:val="center"/>
        </w:trPr>
        <w:tc>
          <w:tcPr>
            <w:tcW w:w="2381" w:type="dxa"/>
            <w:vMerge/>
          </w:tcPr>
          <w:p w14:paraId="08DC7AA3" w14:textId="77777777" w:rsidR="00B15330" w:rsidRDefault="00B15330">
            <w:pPr>
              <w:adjustRightInd w:val="0"/>
              <w:snapToGrid w:val="0"/>
              <w:spacing w:line="360" w:lineRule="exact"/>
              <w:rPr>
                <w:rFonts w:ascii="宋体" w:hAnsi="宋体"/>
                <w:szCs w:val="21"/>
              </w:rPr>
            </w:pPr>
          </w:p>
        </w:tc>
        <w:tc>
          <w:tcPr>
            <w:tcW w:w="3027" w:type="dxa"/>
          </w:tcPr>
          <w:p w14:paraId="0D597D69" w14:textId="77777777" w:rsidR="00B15330" w:rsidRDefault="001D76EC">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vAlign w:val="center"/>
          </w:tcPr>
          <w:p w14:paraId="3D2CCF7B"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7B206D35" w14:textId="77777777" w:rsidR="00B15330" w:rsidRDefault="001D76EC">
            <w:pPr>
              <w:adjustRightInd w:val="0"/>
              <w:snapToGrid w:val="0"/>
              <w:spacing w:line="360" w:lineRule="exact"/>
              <w:jc w:val="center"/>
              <w:rPr>
                <w:szCs w:val="21"/>
              </w:rPr>
            </w:pPr>
            <w:r>
              <w:rPr>
                <w:rFonts w:hint="eastAsia"/>
                <w:szCs w:val="21"/>
              </w:rPr>
              <w:t>1</w:t>
            </w:r>
          </w:p>
        </w:tc>
      </w:tr>
      <w:tr w:rsidR="00B15330" w14:paraId="19AC4622" w14:textId="77777777">
        <w:trPr>
          <w:cantSplit/>
          <w:trHeight w:val="454"/>
          <w:jc w:val="center"/>
        </w:trPr>
        <w:tc>
          <w:tcPr>
            <w:tcW w:w="2381" w:type="dxa"/>
            <w:vMerge/>
          </w:tcPr>
          <w:p w14:paraId="7DF8760A" w14:textId="77777777" w:rsidR="00B15330" w:rsidRDefault="00B15330">
            <w:pPr>
              <w:adjustRightInd w:val="0"/>
              <w:snapToGrid w:val="0"/>
              <w:spacing w:line="360" w:lineRule="exact"/>
              <w:rPr>
                <w:rFonts w:ascii="宋体" w:hAnsi="宋体"/>
                <w:szCs w:val="21"/>
              </w:rPr>
            </w:pPr>
          </w:p>
        </w:tc>
        <w:tc>
          <w:tcPr>
            <w:tcW w:w="3027" w:type="dxa"/>
            <w:vAlign w:val="center"/>
          </w:tcPr>
          <w:p w14:paraId="3FD55E5C" w14:textId="77777777" w:rsidR="00B15330" w:rsidRDefault="001D76EC">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vAlign w:val="center"/>
          </w:tcPr>
          <w:p w14:paraId="7791CBA8" w14:textId="77777777" w:rsidR="00B15330" w:rsidRDefault="001D76EC">
            <w:pPr>
              <w:adjustRightInd w:val="0"/>
              <w:snapToGrid w:val="0"/>
              <w:spacing w:line="360" w:lineRule="exact"/>
              <w:jc w:val="center"/>
              <w:rPr>
                <w:szCs w:val="21"/>
              </w:rPr>
            </w:pPr>
            <w:r>
              <w:rPr>
                <w:rFonts w:hint="eastAsia"/>
                <w:szCs w:val="21"/>
              </w:rPr>
              <w:t>3</w:t>
            </w:r>
          </w:p>
        </w:tc>
        <w:tc>
          <w:tcPr>
            <w:tcW w:w="1254" w:type="dxa"/>
            <w:vAlign w:val="center"/>
          </w:tcPr>
          <w:p w14:paraId="2F3EDCE0" w14:textId="77777777" w:rsidR="00B15330" w:rsidRDefault="001D76EC">
            <w:pPr>
              <w:adjustRightInd w:val="0"/>
              <w:snapToGrid w:val="0"/>
              <w:spacing w:line="360" w:lineRule="exact"/>
              <w:jc w:val="center"/>
              <w:rPr>
                <w:szCs w:val="21"/>
              </w:rPr>
            </w:pPr>
            <w:r>
              <w:rPr>
                <w:rFonts w:hint="eastAsia"/>
                <w:szCs w:val="21"/>
              </w:rPr>
              <w:t>1</w:t>
            </w:r>
          </w:p>
        </w:tc>
      </w:tr>
      <w:tr w:rsidR="00B15330" w14:paraId="76FCBC67" w14:textId="77777777">
        <w:trPr>
          <w:cantSplit/>
          <w:trHeight w:val="454"/>
          <w:jc w:val="center"/>
        </w:trPr>
        <w:tc>
          <w:tcPr>
            <w:tcW w:w="2381" w:type="dxa"/>
            <w:vMerge/>
          </w:tcPr>
          <w:p w14:paraId="010B4825" w14:textId="77777777" w:rsidR="00B15330" w:rsidRDefault="00B15330">
            <w:pPr>
              <w:adjustRightInd w:val="0"/>
              <w:snapToGrid w:val="0"/>
              <w:spacing w:line="360" w:lineRule="exact"/>
              <w:rPr>
                <w:rFonts w:ascii="宋体" w:hAnsi="宋体"/>
                <w:szCs w:val="21"/>
              </w:rPr>
            </w:pPr>
          </w:p>
        </w:tc>
        <w:tc>
          <w:tcPr>
            <w:tcW w:w="3027" w:type="dxa"/>
            <w:vAlign w:val="center"/>
          </w:tcPr>
          <w:p w14:paraId="28DB52FD" w14:textId="77777777" w:rsidR="00B15330" w:rsidRDefault="001D76EC">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vAlign w:val="center"/>
          </w:tcPr>
          <w:p w14:paraId="010B7973" w14:textId="77777777" w:rsidR="00B15330" w:rsidRDefault="001D76EC">
            <w:pPr>
              <w:adjustRightInd w:val="0"/>
              <w:snapToGrid w:val="0"/>
              <w:spacing w:line="360" w:lineRule="exact"/>
              <w:jc w:val="center"/>
              <w:rPr>
                <w:szCs w:val="21"/>
              </w:rPr>
            </w:pPr>
            <w:r>
              <w:rPr>
                <w:rFonts w:hint="eastAsia"/>
                <w:szCs w:val="21"/>
              </w:rPr>
              <w:t>4</w:t>
            </w:r>
          </w:p>
        </w:tc>
        <w:tc>
          <w:tcPr>
            <w:tcW w:w="1254" w:type="dxa"/>
            <w:vAlign w:val="center"/>
          </w:tcPr>
          <w:p w14:paraId="303EDEF9" w14:textId="77777777" w:rsidR="00B15330" w:rsidRDefault="001D76EC">
            <w:pPr>
              <w:adjustRightInd w:val="0"/>
              <w:snapToGrid w:val="0"/>
              <w:spacing w:line="360" w:lineRule="exact"/>
              <w:jc w:val="center"/>
              <w:rPr>
                <w:szCs w:val="21"/>
              </w:rPr>
            </w:pPr>
            <w:r>
              <w:rPr>
                <w:rFonts w:hint="eastAsia"/>
                <w:szCs w:val="21"/>
              </w:rPr>
              <w:t>1</w:t>
            </w:r>
          </w:p>
        </w:tc>
      </w:tr>
      <w:tr w:rsidR="00B15330" w14:paraId="71711A95" w14:textId="77777777">
        <w:trPr>
          <w:cantSplit/>
          <w:trHeight w:val="454"/>
          <w:jc w:val="center"/>
        </w:trPr>
        <w:tc>
          <w:tcPr>
            <w:tcW w:w="2381" w:type="dxa"/>
            <w:vMerge/>
          </w:tcPr>
          <w:p w14:paraId="58D4A31E" w14:textId="77777777" w:rsidR="00B15330" w:rsidRDefault="00B15330">
            <w:pPr>
              <w:adjustRightInd w:val="0"/>
              <w:snapToGrid w:val="0"/>
              <w:spacing w:line="360" w:lineRule="exact"/>
              <w:rPr>
                <w:rFonts w:ascii="宋体" w:hAnsi="宋体"/>
                <w:szCs w:val="21"/>
              </w:rPr>
            </w:pPr>
          </w:p>
        </w:tc>
        <w:tc>
          <w:tcPr>
            <w:tcW w:w="3027" w:type="dxa"/>
          </w:tcPr>
          <w:p w14:paraId="70829EB8"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5E0FFD77" w14:textId="77777777" w:rsidR="00B15330" w:rsidRDefault="001D76EC">
            <w:pPr>
              <w:adjustRightInd w:val="0"/>
              <w:snapToGrid w:val="0"/>
              <w:spacing w:line="360" w:lineRule="exact"/>
              <w:jc w:val="center"/>
              <w:rPr>
                <w:szCs w:val="21"/>
              </w:rPr>
            </w:pPr>
            <w:r>
              <w:rPr>
                <w:rFonts w:hint="eastAsia"/>
                <w:szCs w:val="21"/>
              </w:rPr>
              <w:t>1</w:t>
            </w:r>
          </w:p>
        </w:tc>
        <w:tc>
          <w:tcPr>
            <w:tcW w:w="1254" w:type="dxa"/>
            <w:vAlign w:val="center"/>
          </w:tcPr>
          <w:p w14:paraId="267BAB8D" w14:textId="77777777" w:rsidR="00B15330" w:rsidRDefault="001D76EC">
            <w:pPr>
              <w:adjustRightInd w:val="0"/>
              <w:snapToGrid w:val="0"/>
              <w:spacing w:line="360" w:lineRule="exact"/>
              <w:jc w:val="center"/>
              <w:rPr>
                <w:szCs w:val="21"/>
              </w:rPr>
            </w:pPr>
            <w:r>
              <w:rPr>
                <w:szCs w:val="21"/>
              </w:rPr>
              <w:t>0.25</w:t>
            </w:r>
          </w:p>
        </w:tc>
      </w:tr>
      <w:tr w:rsidR="00B15330" w14:paraId="372CFA5E" w14:textId="77777777">
        <w:trPr>
          <w:cantSplit/>
          <w:trHeight w:val="454"/>
          <w:jc w:val="center"/>
        </w:trPr>
        <w:tc>
          <w:tcPr>
            <w:tcW w:w="2381" w:type="dxa"/>
            <w:vMerge/>
          </w:tcPr>
          <w:p w14:paraId="1B15C895" w14:textId="77777777" w:rsidR="00B15330" w:rsidRDefault="00B15330">
            <w:pPr>
              <w:adjustRightInd w:val="0"/>
              <w:snapToGrid w:val="0"/>
              <w:spacing w:line="360" w:lineRule="exact"/>
              <w:rPr>
                <w:rFonts w:ascii="宋体" w:hAnsi="宋体"/>
                <w:szCs w:val="21"/>
              </w:rPr>
            </w:pPr>
          </w:p>
        </w:tc>
        <w:tc>
          <w:tcPr>
            <w:tcW w:w="3027" w:type="dxa"/>
          </w:tcPr>
          <w:p w14:paraId="2DBCB8BF"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vAlign w:val="center"/>
          </w:tcPr>
          <w:p w14:paraId="3C084F34"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25D3533C" w14:textId="77777777" w:rsidR="00B15330" w:rsidRDefault="001D76EC">
            <w:pPr>
              <w:adjustRightInd w:val="0"/>
              <w:snapToGrid w:val="0"/>
              <w:spacing w:line="360" w:lineRule="exact"/>
              <w:jc w:val="center"/>
              <w:rPr>
                <w:szCs w:val="21"/>
              </w:rPr>
            </w:pPr>
            <w:r>
              <w:rPr>
                <w:rFonts w:hint="eastAsia"/>
                <w:szCs w:val="21"/>
              </w:rPr>
              <w:t>0</w:t>
            </w:r>
            <w:r>
              <w:rPr>
                <w:szCs w:val="21"/>
              </w:rPr>
              <w:t>.25</w:t>
            </w:r>
          </w:p>
        </w:tc>
      </w:tr>
      <w:tr w:rsidR="00B15330" w14:paraId="540B601C" w14:textId="77777777">
        <w:trPr>
          <w:cantSplit/>
          <w:trHeight w:val="454"/>
          <w:jc w:val="center"/>
        </w:trPr>
        <w:tc>
          <w:tcPr>
            <w:tcW w:w="2381" w:type="dxa"/>
            <w:vMerge/>
          </w:tcPr>
          <w:p w14:paraId="538DAC42" w14:textId="77777777" w:rsidR="00B15330" w:rsidRDefault="00B15330">
            <w:pPr>
              <w:adjustRightInd w:val="0"/>
              <w:snapToGrid w:val="0"/>
              <w:spacing w:line="360" w:lineRule="exact"/>
              <w:rPr>
                <w:rFonts w:ascii="宋体" w:hAnsi="宋体"/>
                <w:szCs w:val="21"/>
              </w:rPr>
            </w:pPr>
          </w:p>
        </w:tc>
        <w:tc>
          <w:tcPr>
            <w:tcW w:w="3027" w:type="dxa"/>
          </w:tcPr>
          <w:p w14:paraId="7D163E15"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vAlign w:val="center"/>
          </w:tcPr>
          <w:p w14:paraId="5958B13A" w14:textId="77777777" w:rsidR="00B15330" w:rsidRDefault="001D76EC">
            <w:pPr>
              <w:adjustRightInd w:val="0"/>
              <w:snapToGrid w:val="0"/>
              <w:spacing w:line="360" w:lineRule="exact"/>
              <w:jc w:val="center"/>
              <w:rPr>
                <w:szCs w:val="21"/>
              </w:rPr>
            </w:pPr>
            <w:r>
              <w:rPr>
                <w:rFonts w:hint="eastAsia"/>
                <w:szCs w:val="21"/>
              </w:rPr>
              <w:t>5</w:t>
            </w:r>
          </w:p>
        </w:tc>
        <w:tc>
          <w:tcPr>
            <w:tcW w:w="1254" w:type="dxa"/>
            <w:vAlign w:val="center"/>
          </w:tcPr>
          <w:p w14:paraId="3A93D2D1" w14:textId="77777777" w:rsidR="00B15330" w:rsidRDefault="001D76EC">
            <w:pPr>
              <w:adjustRightInd w:val="0"/>
              <w:snapToGrid w:val="0"/>
              <w:spacing w:line="360" w:lineRule="exact"/>
              <w:jc w:val="center"/>
              <w:rPr>
                <w:szCs w:val="21"/>
              </w:rPr>
            </w:pPr>
            <w:r>
              <w:rPr>
                <w:rFonts w:hint="eastAsia"/>
                <w:szCs w:val="21"/>
              </w:rPr>
              <w:t>0</w:t>
            </w:r>
            <w:r>
              <w:rPr>
                <w:szCs w:val="21"/>
              </w:rPr>
              <w:t>.25</w:t>
            </w:r>
          </w:p>
        </w:tc>
      </w:tr>
      <w:tr w:rsidR="00B15330" w14:paraId="2A3D4372" w14:textId="77777777">
        <w:trPr>
          <w:cantSplit/>
          <w:trHeight w:val="454"/>
          <w:jc w:val="center"/>
        </w:trPr>
        <w:tc>
          <w:tcPr>
            <w:tcW w:w="2381" w:type="dxa"/>
            <w:vMerge/>
          </w:tcPr>
          <w:p w14:paraId="5372F740" w14:textId="77777777" w:rsidR="00B15330" w:rsidRDefault="00B15330">
            <w:pPr>
              <w:adjustRightInd w:val="0"/>
              <w:snapToGrid w:val="0"/>
              <w:spacing w:line="360" w:lineRule="exact"/>
              <w:rPr>
                <w:rFonts w:ascii="宋体" w:hAnsi="宋体"/>
                <w:szCs w:val="21"/>
              </w:rPr>
            </w:pPr>
          </w:p>
        </w:tc>
        <w:tc>
          <w:tcPr>
            <w:tcW w:w="3027" w:type="dxa"/>
          </w:tcPr>
          <w:p w14:paraId="7C842D5C"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vAlign w:val="center"/>
          </w:tcPr>
          <w:p w14:paraId="75CD1DD3"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58FE2E26" w14:textId="77777777" w:rsidR="00B15330" w:rsidRDefault="001D76EC">
            <w:pPr>
              <w:adjustRightInd w:val="0"/>
              <w:snapToGrid w:val="0"/>
              <w:spacing w:line="360" w:lineRule="exact"/>
              <w:jc w:val="center"/>
              <w:rPr>
                <w:szCs w:val="21"/>
              </w:rPr>
            </w:pPr>
            <w:r>
              <w:rPr>
                <w:rFonts w:hint="eastAsia"/>
                <w:szCs w:val="21"/>
              </w:rPr>
              <w:t>0</w:t>
            </w:r>
            <w:r>
              <w:rPr>
                <w:szCs w:val="21"/>
              </w:rPr>
              <w:t>.25</w:t>
            </w:r>
          </w:p>
        </w:tc>
      </w:tr>
      <w:tr w:rsidR="00B15330" w14:paraId="41032C83" w14:textId="77777777">
        <w:trPr>
          <w:cantSplit/>
          <w:trHeight w:val="454"/>
          <w:jc w:val="center"/>
        </w:trPr>
        <w:tc>
          <w:tcPr>
            <w:tcW w:w="2381" w:type="dxa"/>
            <w:vMerge w:val="restart"/>
            <w:vAlign w:val="center"/>
          </w:tcPr>
          <w:p w14:paraId="0B512583"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4318D5CD" w14:textId="77777777" w:rsidR="00B15330" w:rsidRDefault="001D76EC">
            <w:pPr>
              <w:adjustRightInd w:val="0"/>
              <w:snapToGrid w:val="0"/>
              <w:spacing w:line="360" w:lineRule="exact"/>
              <w:rPr>
                <w:rFonts w:ascii="宋体" w:hAnsi="宋体"/>
                <w:szCs w:val="21"/>
              </w:rPr>
            </w:pPr>
            <w:r>
              <w:rPr>
                <w:rFonts w:ascii="宋体" w:hAnsi="宋体" w:hint="eastAsia"/>
                <w:szCs w:val="21"/>
              </w:rPr>
              <w:t>数据分析与计量经济学编程</w:t>
            </w:r>
          </w:p>
        </w:tc>
        <w:tc>
          <w:tcPr>
            <w:tcW w:w="1413" w:type="dxa"/>
            <w:vAlign w:val="center"/>
          </w:tcPr>
          <w:p w14:paraId="2ACEF0B1" w14:textId="77777777" w:rsidR="00B15330" w:rsidRDefault="001D76EC">
            <w:pPr>
              <w:adjustRightInd w:val="0"/>
              <w:snapToGrid w:val="0"/>
              <w:spacing w:line="360" w:lineRule="exact"/>
              <w:jc w:val="center"/>
              <w:rPr>
                <w:szCs w:val="21"/>
              </w:rPr>
            </w:pPr>
            <w:r>
              <w:rPr>
                <w:rFonts w:hint="eastAsia"/>
                <w:szCs w:val="21"/>
              </w:rPr>
              <w:t>4</w:t>
            </w:r>
          </w:p>
        </w:tc>
        <w:tc>
          <w:tcPr>
            <w:tcW w:w="1254" w:type="dxa"/>
            <w:vAlign w:val="center"/>
          </w:tcPr>
          <w:p w14:paraId="5FF47A42" w14:textId="77777777" w:rsidR="00B15330" w:rsidRDefault="001D76EC">
            <w:pPr>
              <w:adjustRightInd w:val="0"/>
              <w:snapToGrid w:val="0"/>
              <w:spacing w:line="360" w:lineRule="exact"/>
              <w:jc w:val="center"/>
              <w:rPr>
                <w:szCs w:val="21"/>
              </w:rPr>
            </w:pPr>
            <w:r>
              <w:rPr>
                <w:rFonts w:hint="eastAsia"/>
                <w:szCs w:val="21"/>
              </w:rPr>
              <w:t>1</w:t>
            </w:r>
          </w:p>
        </w:tc>
      </w:tr>
      <w:tr w:rsidR="00B15330" w14:paraId="6EDB3A1F" w14:textId="77777777">
        <w:trPr>
          <w:cantSplit/>
          <w:trHeight w:val="454"/>
          <w:jc w:val="center"/>
        </w:trPr>
        <w:tc>
          <w:tcPr>
            <w:tcW w:w="2381" w:type="dxa"/>
            <w:vMerge/>
            <w:vAlign w:val="center"/>
          </w:tcPr>
          <w:p w14:paraId="31CF8511" w14:textId="77777777" w:rsidR="00B15330" w:rsidRDefault="00B15330">
            <w:pPr>
              <w:adjustRightInd w:val="0"/>
              <w:snapToGrid w:val="0"/>
              <w:spacing w:line="360" w:lineRule="exact"/>
              <w:rPr>
                <w:rFonts w:ascii="宋体" w:hAnsi="宋体"/>
                <w:szCs w:val="21"/>
              </w:rPr>
            </w:pPr>
          </w:p>
        </w:tc>
        <w:tc>
          <w:tcPr>
            <w:tcW w:w="3027" w:type="dxa"/>
          </w:tcPr>
          <w:p w14:paraId="0130B11A" w14:textId="77777777" w:rsidR="00B15330" w:rsidRDefault="001D76EC">
            <w:pPr>
              <w:adjustRightInd w:val="0"/>
              <w:snapToGrid w:val="0"/>
              <w:spacing w:line="360" w:lineRule="exact"/>
              <w:rPr>
                <w:rFonts w:ascii="宋体" w:hAnsi="宋体"/>
                <w:szCs w:val="21"/>
              </w:rPr>
            </w:pPr>
            <w:r>
              <w:rPr>
                <w:rFonts w:ascii="宋体" w:hAnsi="宋体" w:hint="eastAsia"/>
                <w:szCs w:val="21"/>
              </w:rPr>
              <w:t>人力资本理论与价值度量</w:t>
            </w:r>
          </w:p>
        </w:tc>
        <w:tc>
          <w:tcPr>
            <w:tcW w:w="1413" w:type="dxa"/>
            <w:vAlign w:val="center"/>
          </w:tcPr>
          <w:p w14:paraId="4406D057" w14:textId="77777777" w:rsidR="00B15330" w:rsidRDefault="001D76EC">
            <w:pPr>
              <w:adjustRightInd w:val="0"/>
              <w:snapToGrid w:val="0"/>
              <w:spacing w:line="360" w:lineRule="exact"/>
              <w:jc w:val="center"/>
              <w:rPr>
                <w:szCs w:val="21"/>
              </w:rPr>
            </w:pPr>
            <w:r>
              <w:rPr>
                <w:rFonts w:hint="eastAsia"/>
                <w:szCs w:val="21"/>
              </w:rPr>
              <w:t>5</w:t>
            </w:r>
          </w:p>
        </w:tc>
        <w:tc>
          <w:tcPr>
            <w:tcW w:w="1254" w:type="dxa"/>
            <w:vAlign w:val="center"/>
          </w:tcPr>
          <w:p w14:paraId="547385A7" w14:textId="77777777" w:rsidR="00B15330" w:rsidRDefault="001D76EC">
            <w:pPr>
              <w:adjustRightInd w:val="0"/>
              <w:snapToGrid w:val="0"/>
              <w:spacing w:line="360" w:lineRule="exact"/>
              <w:jc w:val="center"/>
              <w:rPr>
                <w:szCs w:val="21"/>
              </w:rPr>
            </w:pPr>
            <w:r>
              <w:rPr>
                <w:rFonts w:hint="eastAsia"/>
                <w:szCs w:val="21"/>
              </w:rPr>
              <w:t>1</w:t>
            </w:r>
          </w:p>
        </w:tc>
      </w:tr>
      <w:tr w:rsidR="00B15330" w14:paraId="16830AB1" w14:textId="77777777">
        <w:trPr>
          <w:cantSplit/>
          <w:trHeight w:val="454"/>
          <w:jc w:val="center"/>
        </w:trPr>
        <w:tc>
          <w:tcPr>
            <w:tcW w:w="2381" w:type="dxa"/>
            <w:vMerge/>
            <w:vAlign w:val="center"/>
          </w:tcPr>
          <w:p w14:paraId="6B51AB06" w14:textId="77777777" w:rsidR="00B15330" w:rsidRDefault="00B15330">
            <w:pPr>
              <w:adjustRightInd w:val="0"/>
              <w:snapToGrid w:val="0"/>
              <w:spacing w:line="360" w:lineRule="exact"/>
              <w:rPr>
                <w:rFonts w:ascii="宋体" w:hAnsi="宋体"/>
                <w:szCs w:val="21"/>
              </w:rPr>
            </w:pPr>
          </w:p>
        </w:tc>
        <w:tc>
          <w:tcPr>
            <w:tcW w:w="3027" w:type="dxa"/>
          </w:tcPr>
          <w:p w14:paraId="371AF772" w14:textId="77777777" w:rsidR="00B15330" w:rsidRDefault="001D76EC">
            <w:pPr>
              <w:adjustRightInd w:val="0"/>
              <w:snapToGrid w:val="0"/>
              <w:spacing w:line="360" w:lineRule="exact"/>
              <w:rPr>
                <w:rFonts w:ascii="宋体" w:hAnsi="宋体"/>
                <w:szCs w:val="21"/>
              </w:rPr>
            </w:pPr>
            <w:r>
              <w:rPr>
                <w:rFonts w:ascii="宋体" w:hAnsi="宋体" w:hint="eastAsia"/>
                <w:szCs w:val="21"/>
              </w:rPr>
              <w:t>Python</w:t>
            </w:r>
            <w:r>
              <w:rPr>
                <w:rFonts w:ascii="宋体" w:hAnsi="宋体" w:hint="eastAsia"/>
                <w:szCs w:val="21"/>
              </w:rPr>
              <w:t>机器学习</w:t>
            </w:r>
          </w:p>
        </w:tc>
        <w:tc>
          <w:tcPr>
            <w:tcW w:w="1413" w:type="dxa"/>
            <w:vAlign w:val="center"/>
          </w:tcPr>
          <w:p w14:paraId="2093AA68"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5BFD1106" w14:textId="77777777" w:rsidR="00B15330" w:rsidRDefault="001D76EC">
            <w:pPr>
              <w:adjustRightInd w:val="0"/>
              <w:snapToGrid w:val="0"/>
              <w:spacing w:line="360" w:lineRule="exact"/>
              <w:jc w:val="center"/>
              <w:rPr>
                <w:szCs w:val="21"/>
              </w:rPr>
            </w:pPr>
            <w:r>
              <w:rPr>
                <w:rFonts w:hint="eastAsia"/>
                <w:szCs w:val="21"/>
              </w:rPr>
              <w:t>1</w:t>
            </w:r>
          </w:p>
        </w:tc>
      </w:tr>
      <w:tr w:rsidR="00B15330" w14:paraId="37368D96" w14:textId="77777777">
        <w:trPr>
          <w:cantSplit/>
          <w:trHeight w:val="454"/>
          <w:jc w:val="center"/>
        </w:trPr>
        <w:tc>
          <w:tcPr>
            <w:tcW w:w="2381" w:type="dxa"/>
            <w:vMerge/>
            <w:vAlign w:val="center"/>
          </w:tcPr>
          <w:p w14:paraId="3C3DF747" w14:textId="77777777" w:rsidR="00B15330" w:rsidRDefault="00B15330">
            <w:pPr>
              <w:adjustRightInd w:val="0"/>
              <w:snapToGrid w:val="0"/>
              <w:spacing w:line="360" w:lineRule="exact"/>
              <w:rPr>
                <w:rFonts w:ascii="宋体" w:hAnsi="宋体"/>
                <w:szCs w:val="21"/>
              </w:rPr>
            </w:pPr>
          </w:p>
        </w:tc>
        <w:tc>
          <w:tcPr>
            <w:tcW w:w="3027" w:type="dxa"/>
          </w:tcPr>
          <w:p w14:paraId="30442381" w14:textId="77777777" w:rsidR="00B15330" w:rsidRDefault="001D76EC">
            <w:pPr>
              <w:adjustRightInd w:val="0"/>
              <w:snapToGrid w:val="0"/>
              <w:spacing w:line="360" w:lineRule="exact"/>
              <w:rPr>
                <w:rFonts w:ascii="宋体" w:hAnsi="宋体"/>
                <w:szCs w:val="21"/>
              </w:rPr>
            </w:pPr>
            <w:r>
              <w:rPr>
                <w:rFonts w:ascii="宋体" w:hAnsi="宋体" w:hint="eastAsia"/>
                <w:szCs w:val="21"/>
              </w:rPr>
              <w:t>绩效与薪酬</w:t>
            </w:r>
          </w:p>
        </w:tc>
        <w:tc>
          <w:tcPr>
            <w:tcW w:w="1413" w:type="dxa"/>
            <w:vAlign w:val="center"/>
          </w:tcPr>
          <w:p w14:paraId="4112D4FE" w14:textId="77777777" w:rsidR="00B15330" w:rsidRDefault="001D76EC">
            <w:pPr>
              <w:adjustRightInd w:val="0"/>
              <w:snapToGrid w:val="0"/>
              <w:spacing w:line="360" w:lineRule="exact"/>
              <w:jc w:val="center"/>
              <w:rPr>
                <w:szCs w:val="21"/>
              </w:rPr>
            </w:pPr>
            <w:r>
              <w:rPr>
                <w:rFonts w:hint="eastAsia"/>
                <w:szCs w:val="21"/>
              </w:rPr>
              <w:t>7</w:t>
            </w:r>
          </w:p>
        </w:tc>
        <w:tc>
          <w:tcPr>
            <w:tcW w:w="1254" w:type="dxa"/>
            <w:vAlign w:val="center"/>
          </w:tcPr>
          <w:p w14:paraId="0A81F8E8" w14:textId="77777777" w:rsidR="00B15330" w:rsidRDefault="001D76EC">
            <w:pPr>
              <w:adjustRightInd w:val="0"/>
              <w:snapToGrid w:val="0"/>
              <w:spacing w:line="360" w:lineRule="exact"/>
              <w:jc w:val="center"/>
              <w:rPr>
                <w:szCs w:val="21"/>
              </w:rPr>
            </w:pPr>
            <w:r>
              <w:rPr>
                <w:rFonts w:hint="eastAsia"/>
                <w:szCs w:val="21"/>
              </w:rPr>
              <w:t>1</w:t>
            </w:r>
          </w:p>
        </w:tc>
      </w:tr>
      <w:tr w:rsidR="00B15330" w14:paraId="307EBA96" w14:textId="77777777">
        <w:trPr>
          <w:cantSplit/>
          <w:trHeight w:val="454"/>
          <w:jc w:val="center"/>
        </w:trPr>
        <w:tc>
          <w:tcPr>
            <w:tcW w:w="5408" w:type="dxa"/>
            <w:gridSpan w:val="2"/>
          </w:tcPr>
          <w:p w14:paraId="464D9B36" w14:textId="77777777" w:rsidR="00B15330" w:rsidRDefault="001D76EC">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2A48481A" w14:textId="77777777" w:rsidR="00B15330" w:rsidRDefault="00B15330">
            <w:pPr>
              <w:adjustRightInd w:val="0"/>
              <w:snapToGrid w:val="0"/>
              <w:spacing w:line="360" w:lineRule="exact"/>
              <w:jc w:val="center"/>
              <w:rPr>
                <w:b/>
                <w:szCs w:val="21"/>
              </w:rPr>
            </w:pPr>
          </w:p>
        </w:tc>
        <w:tc>
          <w:tcPr>
            <w:tcW w:w="1254" w:type="dxa"/>
          </w:tcPr>
          <w:p w14:paraId="3202CCFC" w14:textId="77777777" w:rsidR="00B15330" w:rsidRDefault="001D76EC">
            <w:pPr>
              <w:adjustRightInd w:val="0"/>
              <w:snapToGrid w:val="0"/>
              <w:spacing w:line="360" w:lineRule="exact"/>
              <w:jc w:val="center"/>
              <w:rPr>
                <w:b/>
                <w:szCs w:val="21"/>
              </w:rPr>
            </w:pPr>
            <w:r>
              <w:rPr>
                <w:rFonts w:hint="eastAsia"/>
                <w:b/>
                <w:szCs w:val="21"/>
              </w:rPr>
              <w:t>31.5</w:t>
            </w:r>
          </w:p>
        </w:tc>
      </w:tr>
    </w:tbl>
    <w:p w14:paraId="5D01DEED" w14:textId="77777777" w:rsidR="00B15330" w:rsidRDefault="00B15330">
      <w:pPr>
        <w:spacing w:line="560" w:lineRule="exact"/>
        <w:jc w:val="left"/>
        <w:rPr>
          <w:rFonts w:ascii="仿宋_GB2312" w:eastAsia="仿宋_GB2312" w:hAnsi="宋体"/>
          <w:spacing w:val="-4"/>
          <w:sz w:val="32"/>
        </w:rPr>
      </w:pPr>
    </w:p>
    <w:sectPr w:rsidR="00B15330">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23BB8" w14:textId="77777777" w:rsidR="001D76EC" w:rsidRDefault="001D76EC">
      <w:r>
        <w:separator/>
      </w:r>
    </w:p>
  </w:endnote>
  <w:endnote w:type="continuationSeparator" w:id="0">
    <w:p w14:paraId="52564675" w14:textId="77777777" w:rsidR="001D76EC" w:rsidRDefault="001D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1332" w14:textId="77777777" w:rsidR="00B15330" w:rsidRDefault="001D76EC">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B15330" w:rsidRDefault="00B1533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A4BF" w14:textId="77777777" w:rsidR="00B15330" w:rsidRDefault="001D76EC">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B15330" w:rsidRDefault="00B1533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295CA" w14:textId="77777777" w:rsidR="001D76EC" w:rsidRDefault="001D76EC">
      <w:r>
        <w:separator/>
      </w:r>
    </w:p>
  </w:footnote>
  <w:footnote w:type="continuationSeparator" w:id="0">
    <w:p w14:paraId="5A36CAEF" w14:textId="77777777" w:rsidR="001D76EC" w:rsidRDefault="001D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E132" w14:textId="77777777" w:rsidR="00B15330" w:rsidRDefault="00B15330">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CB92" w14:textId="77777777" w:rsidR="00B15330" w:rsidRDefault="00B15330">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C35A2DF"/>
    <w:multiLevelType w:val="singleLevel"/>
    <w:tmpl w:val="CC35A2DF"/>
    <w:lvl w:ilvl="0">
      <w:start w:val="1"/>
      <w:numFmt w:val="decimal"/>
      <w:suff w:val="nothing"/>
      <w:lvlText w:val="%1．"/>
      <w:lvlJc w:val="left"/>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06300"/>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77B44"/>
    <w:rsid w:val="00080A94"/>
    <w:rsid w:val="000904A7"/>
    <w:rsid w:val="000907B6"/>
    <w:rsid w:val="00090900"/>
    <w:rsid w:val="000911C8"/>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D72F7"/>
    <w:rsid w:val="000E33B9"/>
    <w:rsid w:val="000E4051"/>
    <w:rsid w:val="000E4134"/>
    <w:rsid w:val="000E72C8"/>
    <w:rsid w:val="000E73E7"/>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387"/>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D76EC"/>
    <w:rsid w:val="001E0DE3"/>
    <w:rsid w:val="001E34D8"/>
    <w:rsid w:val="001E5115"/>
    <w:rsid w:val="001E5CB4"/>
    <w:rsid w:val="001F0A0D"/>
    <w:rsid w:val="001F5136"/>
    <w:rsid w:val="001F6315"/>
    <w:rsid w:val="001F6720"/>
    <w:rsid w:val="00200FB8"/>
    <w:rsid w:val="002038B4"/>
    <w:rsid w:val="002060A0"/>
    <w:rsid w:val="00207139"/>
    <w:rsid w:val="00215F57"/>
    <w:rsid w:val="0022064C"/>
    <w:rsid w:val="00224BBF"/>
    <w:rsid w:val="002274E3"/>
    <w:rsid w:val="00227AD7"/>
    <w:rsid w:val="002318F0"/>
    <w:rsid w:val="00232D0D"/>
    <w:rsid w:val="00236EB3"/>
    <w:rsid w:val="00237084"/>
    <w:rsid w:val="00237508"/>
    <w:rsid w:val="00240514"/>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3778"/>
    <w:rsid w:val="002A52EB"/>
    <w:rsid w:val="002A5F86"/>
    <w:rsid w:val="002A6B22"/>
    <w:rsid w:val="002A723E"/>
    <w:rsid w:val="002B03F8"/>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36F7"/>
    <w:rsid w:val="00337F81"/>
    <w:rsid w:val="0034208F"/>
    <w:rsid w:val="00344111"/>
    <w:rsid w:val="00345501"/>
    <w:rsid w:val="003455EE"/>
    <w:rsid w:val="00347A5B"/>
    <w:rsid w:val="00352261"/>
    <w:rsid w:val="00353D95"/>
    <w:rsid w:val="00357E34"/>
    <w:rsid w:val="003608E3"/>
    <w:rsid w:val="00362769"/>
    <w:rsid w:val="00362EED"/>
    <w:rsid w:val="00364ECF"/>
    <w:rsid w:val="00367C8D"/>
    <w:rsid w:val="00371DA1"/>
    <w:rsid w:val="00372979"/>
    <w:rsid w:val="0037395F"/>
    <w:rsid w:val="00373DBC"/>
    <w:rsid w:val="00374602"/>
    <w:rsid w:val="003824DC"/>
    <w:rsid w:val="003847B2"/>
    <w:rsid w:val="00385C7C"/>
    <w:rsid w:val="0038643A"/>
    <w:rsid w:val="00393A95"/>
    <w:rsid w:val="003954EA"/>
    <w:rsid w:val="00395C62"/>
    <w:rsid w:val="00396333"/>
    <w:rsid w:val="00397235"/>
    <w:rsid w:val="003A15F9"/>
    <w:rsid w:val="003A4587"/>
    <w:rsid w:val="003A508E"/>
    <w:rsid w:val="003A532A"/>
    <w:rsid w:val="003A74C5"/>
    <w:rsid w:val="003B7AE2"/>
    <w:rsid w:val="003C07C3"/>
    <w:rsid w:val="003C325E"/>
    <w:rsid w:val="003C5497"/>
    <w:rsid w:val="003C5E79"/>
    <w:rsid w:val="003C7038"/>
    <w:rsid w:val="003D0870"/>
    <w:rsid w:val="003D2053"/>
    <w:rsid w:val="003D319C"/>
    <w:rsid w:val="003D489D"/>
    <w:rsid w:val="003D5700"/>
    <w:rsid w:val="003D5CD1"/>
    <w:rsid w:val="003D640D"/>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56CD7"/>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18B5"/>
    <w:rsid w:val="00497A87"/>
    <w:rsid w:val="004A1DE0"/>
    <w:rsid w:val="004A39E3"/>
    <w:rsid w:val="004A3BCE"/>
    <w:rsid w:val="004A439E"/>
    <w:rsid w:val="004A4C9C"/>
    <w:rsid w:val="004A710A"/>
    <w:rsid w:val="004B1FBD"/>
    <w:rsid w:val="004B3022"/>
    <w:rsid w:val="004B6864"/>
    <w:rsid w:val="004C1985"/>
    <w:rsid w:val="004C21F0"/>
    <w:rsid w:val="004C520C"/>
    <w:rsid w:val="004C5E78"/>
    <w:rsid w:val="004D1615"/>
    <w:rsid w:val="004D676D"/>
    <w:rsid w:val="004E0D16"/>
    <w:rsid w:val="004E1CDA"/>
    <w:rsid w:val="004E2A38"/>
    <w:rsid w:val="004E379E"/>
    <w:rsid w:val="004E51D3"/>
    <w:rsid w:val="004E7113"/>
    <w:rsid w:val="004F1995"/>
    <w:rsid w:val="004F464E"/>
    <w:rsid w:val="004F48C7"/>
    <w:rsid w:val="004F6026"/>
    <w:rsid w:val="00501054"/>
    <w:rsid w:val="005030C3"/>
    <w:rsid w:val="00505BF9"/>
    <w:rsid w:val="005060A6"/>
    <w:rsid w:val="0051055A"/>
    <w:rsid w:val="00511106"/>
    <w:rsid w:val="0051244E"/>
    <w:rsid w:val="0051262C"/>
    <w:rsid w:val="00512A23"/>
    <w:rsid w:val="00516EE7"/>
    <w:rsid w:val="00521C0B"/>
    <w:rsid w:val="0052205A"/>
    <w:rsid w:val="00527579"/>
    <w:rsid w:val="005318F1"/>
    <w:rsid w:val="00535DAA"/>
    <w:rsid w:val="005379F4"/>
    <w:rsid w:val="00540656"/>
    <w:rsid w:val="00541059"/>
    <w:rsid w:val="005543FE"/>
    <w:rsid w:val="00554CA1"/>
    <w:rsid w:val="005608BE"/>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B6AEB"/>
    <w:rsid w:val="005C0167"/>
    <w:rsid w:val="005C01B9"/>
    <w:rsid w:val="005C3215"/>
    <w:rsid w:val="005C34D1"/>
    <w:rsid w:val="005C3668"/>
    <w:rsid w:val="005D3491"/>
    <w:rsid w:val="005D5D9A"/>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671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5BC1"/>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0DB7"/>
    <w:rsid w:val="006E1781"/>
    <w:rsid w:val="006E1EA2"/>
    <w:rsid w:val="006E2B14"/>
    <w:rsid w:val="006E378A"/>
    <w:rsid w:val="006E3BD7"/>
    <w:rsid w:val="006E7862"/>
    <w:rsid w:val="006F1E05"/>
    <w:rsid w:val="006F5977"/>
    <w:rsid w:val="006F5F64"/>
    <w:rsid w:val="006F7525"/>
    <w:rsid w:val="007017CB"/>
    <w:rsid w:val="00706B5D"/>
    <w:rsid w:val="00710A9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0F4"/>
    <w:rsid w:val="007758ED"/>
    <w:rsid w:val="00775D9A"/>
    <w:rsid w:val="007779CF"/>
    <w:rsid w:val="00780507"/>
    <w:rsid w:val="00781151"/>
    <w:rsid w:val="00790369"/>
    <w:rsid w:val="0079090B"/>
    <w:rsid w:val="0079581C"/>
    <w:rsid w:val="007972BA"/>
    <w:rsid w:val="007A455D"/>
    <w:rsid w:val="007A45A4"/>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591E"/>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15B8"/>
    <w:rsid w:val="008A29EB"/>
    <w:rsid w:val="008A32B7"/>
    <w:rsid w:val="008A5BD5"/>
    <w:rsid w:val="008A5D3D"/>
    <w:rsid w:val="008A7361"/>
    <w:rsid w:val="008A7621"/>
    <w:rsid w:val="008A7896"/>
    <w:rsid w:val="008B3E41"/>
    <w:rsid w:val="008B6A1D"/>
    <w:rsid w:val="008B7240"/>
    <w:rsid w:val="008C022F"/>
    <w:rsid w:val="008C089A"/>
    <w:rsid w:val="008C20D9"/>
    <w:rsid w:val="008C498B"/>
    <w:rsid w:val="008D2A25"/>
    <w:rsid w:val="008D2E34"/>
    <w:rsid w:val="008D538F"/>
    <w:rsid w:val="008D712A"/>
    <w:rsid w:val="008E25E1"/>
    <w:rsid w:val="008E3D1F"/>
    <w:rsid w:val="008E4C2A"/>
    <w:rsid w:val="008F0DCF"/>
    <w:rsid w:val="008F348A"/>
    <w:rsid w:val="008F49BD"/>
    <w:rsid w:val="009048B7"/>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46FB2"/>
    <w:rsid w:val="00952A92"/>
    <w:rsid w:val="00953E22"/>
    <w:rsid w:val="00954966"/>
    <w:rsid w:val="00956842"/>
    <w:rsid w:val="00965BC5"/>
    <w:rsid w:val="00965C02"/>
    <w:rsid w:val="00965E6A"/>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0530"/>
    <w:rsid w:val="00A12741"/>
    <w:rsid w:val="00A12A46"/>
    <w:rsid w:val="00A17430"/>
    <w:rsid w:val="00A214B9"/>
    <w:rsid w:val="00A222E0"/>
    <w:rsid w:val="00A2347D"/>
    <w:rsid w:val="00A23C35"/>
    <w:rsid w:val="00A258D0"/>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0E8B"/>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5330"/>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0FC6"/>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3519"/>
    <w:rsid w:val="00D050CF"/>
    <w:rsid w:val="00D06F10"/>
    <w:rsid w:val="00D07C30"/>
    <w:rsid w:val="00D1321B"/>
    <w:rsid w:val="00D147ED"/>
    <w:rsid w:val="00D22841"/>
    <w:rsid w:val="00D2556F"/>
    <w:rsid w:val="00D25660"/>
    <w:rsid w:val="00D275A0"/>
    <w:rsid w:val="00D27F8F"/>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206"/>
    <w:rsid w:val="00D923F6"/>
    <w:rsid w:val="00D934FF"/>
    <w:rsid w:val="00D94634"/>
    <w:rsid w:val="00D94DE1"/>
    <w:rsid w:val="00D95D1B"/>
    <w:rsid w:val="00D96669"/>
    <w:rsid w:val="00D97B54"/>
    <w:rsid w:val="00D97ED1"/>
    <w:rsid w:val="00DA0D47"/>
    <w:rsid w:val="00DA24D8"/>
    <w:rsid w:val="00DA3E21"/>
    <w:rsid w:val="00DA77AB"/>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15CA"/>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84C84"/>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0A0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97B98"/>
    <w:rsid w:val="00FA29EC"/>
    <w:rsid w:val="00FA41B6"/>
    <w:rsid w:val="00FA7412"/>
    <w:rsid w:val="00FB21A3"/>
    <w:rsid w:val="00FB49AC"/>
    <w:rsid w:val="00FB5157"/>
    <w:rsid w:val="00FB5C6C"/>
    <w:rsid w:val="00FB6322"/>
    <w:rsid w:val="00FB778F"/>
    <w:rsid w:val="00FC22F5"/>
    <w:rsid w:val="00FC32C6"/>
    <w:rsid w:val="00FC3348"/>
    <w:rsid w:val="00FC3922"/>
    <w:rsid w:val="00FC6E8B"/>
    <w:rsid w:val="00FD1E19"/>
    <w:rsid w:val="00FD37EE"/>
    <w:rsid w:val="00FD41BF"/>
    <w:rsid w:val="00FD4EB5"/>
    <w:rsid w:val="00FD55BD"/>
    <w:rsid w:val="00FD58DF"/>
    <w:rsid w:val="00FD6D0A"/>
    <w:rsid w:val="00FD6D9F"/>
    <w:rsid w:val="00FE1156"/>
    <w:rsid w:val="00FF02FC"/>
    <w:rsid w:val="00FF1A30"/>
    <w:rsid w:val="00FF5FC8"/>
    <w:rsid w:val="00FF69F8"/>
    <w:rsid w:val="00FF6C5D"/>
    <w:rsid w:val="011F3266"/>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5CC6E7A"/>
    <w:rsid w:val="06052BB4"/>
    <w:rsid w:val="062E2CC9"/>
    <w:rsid w:val="06585F98"/>
    <w:rsid w:val="066F6337"/>
    <w:rsid w:val="068C3E93"/>
    <w:rsid w:val="06AB1496"/>
    <w:rsid w:val="06CB0518"/>
    <w:rsid w:val="06DA075B"/>
    <w:rsid w:val="06EE2458"/>
    <w:rsid w:val="06F3181D"/>
    <w:rsid w:val="06FE6B3F"/>
    <w:rsid w:val="074B1659"/>
    <w:rsid w:val="077F1687"/>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B06181"/>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64775C"/>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02650D"/>
    <w:rsid w:val="15393438"/>
    <w:rsid w:val="15AA7E92"/>
    <w:rsid w:val="162E0AC3"/>
    <w:rsid w:val="16330001"/>
    <w:rsid w:val="164D0F49"/>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4D7F6B"/>
    <w:rsid w:val="1C6A04D0"/>
    <w:rsid w:val="1C6E39C8"/>
    <w:rsid w:val="1C735482"/>
    <w:rsid w:val="1C8036FB"/>
    <w:rsid w:val="1CB17D58"/>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316F2E"/>
    <w:rsid w:val="1F7F7C9A"/>
    <w:rsid w:val="1F9A2D26"/>
    <w:rsid w:val="203942EC"/>
    <w:rsid w:val="203B62B7"/>
    <w:rsid w:val="20823D54"/>
    <w:rsid w:val="20896F92"/>
    <w:rsid w:val="20A55352"/>
    <w:rsid w:val="20C718F8"/>
    <w:rsid w:val="21052421"/>
    <w:rsid w:val="212154AC"/>
    <w:rsid w:val="2127683B"/>
    <w:rsid w:val="21821CC3"/>
    <w:rsid w:val="21B72F49"/>
    <w:rsid w:val="21D316B4"/>
    <w:rsid w:val="2201708C"/>
    <w:rsid w:val="22460F43"/>
    <w:rsid w:val="22525B39"/>
    <w:rsid w:val="22813D29"/>
    <w:rsid w:val="22A31EF1"/>
    <w:rsid w:val="22B91715"/>
    <w:rsid w:val="22C07E1E"/>
    <w:rsid w:val="22D60519"/>
    <w:rsid w:val="22DB6E27"/>
    <w:rsid w:val="232D7041"/>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853DDA"/>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D65E3F"/>
    <w:rsid w:val="31EF0157"/>
    <w:rsid w:val="32566F80"/>
    <w:rsid w:val="32851613"/>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B244CD"/>
    <w:rsid w:val="35C432FE"/>
    <w:rsid w:val="35FB77A0"/>
    <w:rsid w:val="368045CB"/>
    <w:rsid w:val="36A04C6E"/>
    <w:rsid w:val="36B3674F"/>
    <w:rsid w:val="37AE6F16"/>
    <w:rsid w:val="37C824AA"/>
    <w:rsid w:val="37CD55EE"/>
    <w:rsid w:val="37F52D97"/>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CFE7F9C"/>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C45CB4"/>
    <w:rsid w:val="41F36599"/>
    <w:rsid w:val="41FB36A0"/>
    <w:rsid w:val="42823479"/>
    <w:rsid w:val="42A11B51"/>
    <w:rsid w:val="42FA5706"/>
    <w:rsid w:val="430F2F5F"/>
    <w:rsid w:val="432509D4"/>
    <w:rsid w:val="432F1853"/>
    <w:rsid w:val="43515CE6"/>
    <w:rsid w:val="436332AB"/>
    <w:rsid w:val="4416656F"/>
    <w:rsid w:val="442C5D93"/>
    <w:rsid w:val="444C01E3"/>
    <w:rsid w:val="44603F0C"/>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7E36768"/>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3D7F8A"/>
    <w:rsid w:val="4F635510"/>
    <w:rsid w:val="4F9111A0"/>
    <w:rsid w:val="4FB1539E"/>
    <w:rsid w:val="4FBB7FCB"/>
    <w:rsid w:val="502D7122"/>
    <w:rsid w:val="50377F99"/>
    <w:rsid w:val="504B134F"/>
    <w:rsid w:val="50833DCB"/>
    <w:rsid w:val="50A409E2"/>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22A68"/>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3F0603D"/>
    <w:rsid w:val="64922343"/>
    <w:rsid w:val="64BD6867"/>
    <w:rsid w:val="650C3B6C"/>
    <w:rsid w:val="651B19DD"/>
    <w:rsid w:val="655A2EB6"/>
    <w:rsid w:val="656071F2"/>
    <w:rsid w:val="658E608F"/>
    <w:rsid w:val="6599280F"/>
    <w:rsid w:val="65A74CE3"/>
    <w:rsid w:val="660F0469"/>
    <w:rsid w:val="6639016F"/>
    <w:rsid w:val="66646E77"/>
    <w:rsid w:val="66664CDC"/>
    <w:rsid w:val="66C17D35"/>
    <w:rsid w:val="66DD15A4"/>
    <w:rsid w:val="677540CF"/>
    <w:rsid w:val="677F7E04"/>
    <w:rsid w:val="67A27F96"/>
    <w:rsid w:val="67CE2B39"/>
    <w:rsid w:val="68A11FFC"/>
    <w:rsid w:val="68B24209"/>
    <w:rsid w:val="68B65AA7"/>
    <w:rsid w:val="68BE07D7"/>
    <w:rsid w:val="68FD36D6"/>
    <w:rsid w:val="68FF4B38"/>
    <w:rsid w:val="698B1A0E"/>
    <w:rsid w:val="698E4769"/>
    <w:rsid w:val="699A1CDE"/>
    <w:rsid w:val="69C14D19"/>
    <w:rsid w:val="6A0C16F7"/>
    <w:rsid w:val="6A1A02B8"/>
    <w:rsid w:val="6A1D1B56"/>
    <w:rsid w:val="6A7F636D"/>
    <w:rsid w:val="6A903F49"/>
    <w:rsid w:val="6ABB6394"/>
    <w:rsid w:val="6B461104"/>
    <w:rsid w:val="6B874151"/>
    <w:rsid w:val="6B886E32"/>
    <w:rsid w:val="6C6475C8"/>
    <w:rsid w:val="6CE60925"/>
    <w:rsid w:val="6CEC129F"/>
    <w:rsid w:val="6D0F1C2A"/>
    <w:rsid w:val="6D196F53"/>
    <w:rsid w:val="6D371CFB"/>
    <w:rsid w:val="6DA528C6"/>
    <w:rsid w:val="6DF66D04"/>
    <w:rsid w:val="6E1374F8"/>
    <w:rsid w:val="6E142E5A"/>
    <w:rsid w:val="6E8F26DB"/>
    <w:rsid w:val="6EC425A0"/>
    <w:rsid w:val="6EE50815"/>
    <w:rsid w:val="6F0F693C"/>
    <w:rsid w:val="6F143527"/>
    <w:rsid w:val="6F4B4A6F"/>
    <w:rsid w:val="6F5A2F04"/>
    <w:rsid w:val="6FBD60E0"/>
    <w:rsid w:val="6FD3420B"/>
    <w:rsid w:val="6FF11ABB"/>
    <w:rsid w:val="70083322"/>
    <w:rsid w:val="701A100B"/>
    <w:rsid w:val="7060279C"/>
    <w:rsid w:val="706C1141"/>
    <w:rsid w:val="706E6C67"/>
    <w:rsid w:val="70876C95"/>
    <w:rsid w:val="709645DB"/>
    <w:rsid w:val="70A34820"/>
    <w:rsid w:val="70A703CB"/>
    <w:rsid w:val="70B328CC"/>
    <w:rsid w:val="70BB79D3"/>
    <w:rsid w:val="70D000EC"/>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7E70419"/>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843C0B"/>
    <w:rsid w:val="7D9D046F"/>
    <w:rsid w:val="7DB11D69"/>
    <w:rsid w:val="7DB36601"/>
    <w:rsid w:val="7DDD225F"/>
    <w:rsid w:val="7DF54524"/>
    <w:rsid w:val="7E0B1F99"/>
    <w:rsid w:val="7E402128"/>
    <w:rsid w:val="7EE66563"/>
    <w:rsid w:val="7EFD11CC"/>
    <w:rsid w:val="7F08354F"/>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D58884"/>
  <w15:docId w15:val="{4C196253-BB8B-4BAF-89D2-867AD71A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2BB7B-D984-46C7-8066-53BABEE54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1495</Words>
  <Characters>1555</Characters>
  <Application>Microsoft Office Word</Application>
  <DocSecurity>0</DocSecurity>
  <Lines>155</Lines>
  <Paragraphs>190</Paragraphs>
  <ScaleCrop>false</ScaleCrop>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天佑 景</cp:lastModifiedBy>
  <cp:revision>249</cp:revision>
  <cp:lastPrinted>2024-11-20T08:55:00Z</cp:lastPrinted>
  <dcterms:created xsi:type="dcterms:W3CDTF">2024-12-14T09:12:00Z</dcterms:created>
  <dcterms:modified xsi:type="dcterms:W3CDTF">2025-05-09T05:57:00Z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eyJoZGlkIjoiYTFhMWM0OTUwNDA2YzBjODViMTY0NmVhMDdlZDVlODEiLCJ1c2VySWQiOiI4NzA0MjcwMTYifQ==</vt:lpwstr>
  </property>
</Properties>
</file>