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44870">
      <w:pPr>
        <w:widowControl/>
        <w:spacing w:line="560" w:lineRule="exact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附件一</w:t>
      </w:r>
    </w:p>
    <w:p w14:paraId="7C5B59F6">
      <w:pPr>
        <w:jc w:val="center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p w14:paraId="57973F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jc w:val="center"/>
        <w:textAlignment w:val="auto"/>
        <w:rPr>
          <w:rFonts w:hint="default" w:ascii="Times New Roman" w:hAnsi="Times New Roman" w:eastAsia="黑体" w:cs="Times New Roman"/>
          <w:bCs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36"/>
          <w:szCs w:val="36"/>
          <w:lang w:val="en-US" w:eastAsia="zh-CN"/>
        </w:rPr>
        <w:t>税收学</w:t>
      </w:r>
      <w:r>
        <w:rPr>
          <w:rFonts w:hint="eastAsia" w:ascii="Times New Roman" w:hAnsi="Times New Roman" w:eastAsia="黑体" w:cs="Times New Roman"/>
          <w:bCs/>
          <w:sz w:val="36"/>
          <w:szCs w:val="36"/>
          <w:lang w:val="en-US" w:eastAsia="zh-CN"/>
        </w:rPr>
        <w:t>（税务师）</w:t>
      </w:r>
      <w:r>
        <w:rPr>
          <w:rFonts w:hint="default" w:ascii="Times New Roman" w:hAnsi="Times New Roman" w:eastAsia="黑体" w:cs="Times New Roman"/>
          <w:bCs/>
          <w:sz w:val="36"/>
          <w:szCs w:val="36"/>
          <w:lang w:val="en-US" w:eastAsia="zh-CN"/>
        </w:rPr>
        <w:t>专业学分制本科人才培养方案</w:t>
      </w:r>
    </w:p>
    <w:p w14:paraId="606766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60" w:lineRule="auto"/>
        <w:jc w:val="center"/>
        <w:textAlignment w:val="auto"/>
        <w:rPr>
          <w:rFonts w:hint="default" w:ascii="Times New Roman" w:hAnsi="Times New Roman" w:eastAsia="黑体" w:cs="Times New Roman"/>
          <w:bCs/>
          <w:sz w:val="36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z w:val="36"/>
          <w:szCs w:val="36"/>
          <w:lang w:val="en-US" w:eastAsia="zh-CN"/>
        </w:rPr>
        <w:t>（专业代码020202）</w:t>
      </w:r>
    </w:p>
    <w:p w14:paraId="79DD868C">
      <w:pPr>
        <w:adjustRightInd w:val="0"/>
        <w:snapToGrid w:val="0"/>
        <w:spacing w:before="120" w:beforeLines="50" w:line="480" w:lineRule="exact"/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一、专业介绍</w:t>
      </w:r>
    </w:p>
    <w:p w14:paraId="427FAEE8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color w:val="auto"/>
          <w:sz w:val="24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</w:rPr>
        <w:t>首都经济贸易大学财政税务学院税收学（税务师）本科专业的学科积淀深厚，其历史可追溯至1978年成立的北京财贸学院财政系。2006年财政税务学院正式成立，逐步发展为税务人才培养的重要阵地。该专业是全国各大院校中最早设立注册税务师方向的本科专业，获批为北京市一流本科专业，具有“本—硕—博”完整的人才培养层次。专业师资力量雄厚，拥有北京市教学名师、北京市青年拔尖创新人才等。截止2025年2月，博士生导师5人，硕士生导师18人，兼具学术影响力与实务经验。依托北京市哲学社会科学国家税收法律研究基地、全国税收筹划研究会秘书处等平台深耕数字经济与税收治理、税收公共决策与立法体制、国家发展战略实施的税收政策、税收策划与税收合规管理研究，成果丰硕。近年来，49项研究成果获得省部级及以上领导肯定性批示或者有关部门采纳，其中16项研究成果获得国家领导人的肯定性批示或采纳。</w:t>
      </w:r>
    </w:p>
    <w:p w14:paraId="3765D279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color w:val="auto"/>
          <w:sz w:val="24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</w:rPr>
        <w:t>税收学（税务师）专业以“创新型、应用型、复合型”以及“国际化、数智化”为培养核心，培养一批富有创新能力，具备复合知识结构、知识转化能力、数智技能与专业结合及国际视野的“三型两化”拔尖创新人才。构建跨学科课程体系，融合经济学、会计学、数智技术等多领域知识，通过税务实训实践、校政企联动机制，强化学生政策分析、大数据应用与实务操作能力。学院注重国际化视野培养，与海外高校建立合作，开设“国际税收”等双语课程，助力学生参与国际交流。</w:t>
      </w:r>
    </w:p>
    <w:p w14:paraId="58483DC7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color w:val="auto"/>
          <w:sz w:val="24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</w:rPr>
        <w:t>作为北京市一流本科专业建设点，税收学（税务师）本科专业始终以服务国家战略为导向，紧密围绕国家战略和北京“四个中心”定位，立足于服务首都及服务全国，按照税务师方向设置课程体系，实施立体化实践教学模式，培养学生精通税收理论与实务，具备工具应用能力和研究分析能力、涉税专业应用能力和创新拓展能力强的税务高级人才。以理论与实践深度融合为特色，持续为新时代财务与税收领域输送兼具专业素养与数智创新能力的“三型两化”人才，在学界与业界享有卓越声誉。专业招生录取分数位列全校前列，毕业生平均就业率始终保持在98%以上，多数就职于国家有关机关、税务部门、金融机构、央企国企等大中型企业、四大会计师事务所以及其他知名涉税服务企业等，被誉为“税务精英的摇篮”。税收学专业继续深造率高，继续深造率位于学校前列，如税收学专业曾有一个班30名学生，24名考上硕士研究生或出国留学攻读硕士研究生，该班继续深造率高达80%。</w:t>
      </w:r>
    </w:p>
    <w:p w14:paraId="6676E29E"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二、培养目标</w:t>
      </w:r>
    </w:p>
    <w:p w14:paraId="79E0B3BE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 xml:space="preserve">立足党和国家的教育方针，结合学校发展定位，税收学专业旨在培养思想政治过硬，系统掌握税收理论与政策，并熟练运用所学知识和技能，有效应对各种涉税问题，具备高综合素质、高专业技能、高创新能力，能够在税务、司法等国家机关、企业、涉税专业服务机构等相关部门发挥重要作用的基础实、视野广、能力强的复合型、应用型高级税务人才。具体培养目标如下： </w:t>
      </w:r>
    </w:p>
    <w:p w14:paraId="3C5C72E4">
      <w:pPr>
        <w:adjustRightInd w:val="0"/>
        <w:snapToGrid w:val="0"/>
        <w:spacing w:line="480" w:lineRule="exact"/>
        <w:ind w:firstLine="482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</w:rPr>
        <w:t>目标1：</w:t>
      </w:r>
      <w:r>
        <w:rPr>
          <w:rFonts w:hint="default" w:ascii="Times New Roman" w:hAnsi="Times New Roman" w:cs="Times New Roman" w:eastAsiaTheme="minorEastAsia"/>
          <w:sz w:val="24"/>
        </w:rPr>
        <w:t xml:space="preserve">思想政治过硬，德智体美劳全面发展。培养学生践行社会主义核心价值观，增强使命感与责任感，德智体美劳全面发展，在税务领域以高尚的职业道德服务国家经济和社会发展。  </w:t>
      </w:r>
    </w:p>
    <w:p w14:paraId="41B059D6">
      <w:pPr>
        <w:adjustRightInd w:val="0"/>
        <w:snapToGrid w:val="0"/>
        <w:spacing w:line="480" w:lineRule="exact"/>
        <w:ind w:firstLine="482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</w:rPr>
        <w:t>目标2：</w:t>
      </w:r>
      <w:r>
        <w:rPr>
          <w:rFonts w:hint="default" w:ascii="Times New Roman" w:hAnsi="Times New Roman" w:cs="Times New Roman" w:eastAsiaTheme="minorEastAsia"/>
          <w:sz w:val="24"/>
        </w:rPr>
        <w:t xml:space="preserve">系统掌握税收理论与政策，具备扎实的专业基础。系统掌握税收理论、政策和法规，具备解读制度与应用政策的能力，能够有效支持税收工作决策和制度创新，为推动税制完善和治理能力现代化提供理论支持。  </w:t>
      </w:r>
    </w:p>
    <w:p w14:paraId="25734BBF">
      <w:pPr>
        <w:adjustRightInd w:val="0"/>
        <w:snapToGrid w:val="0"/>
        <w:spacing w:line="480" w:lineRule="exact"/>
        <w:ind w:firstLine="482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</w:rPr>
        <w:t>目标3：</w:t>
      </w:r>
      <w:r>
        <w:rPr>
          <w:rFonts w:hint="default" w:ascii="Times New Roman" w:hAnsi="Times New Roman" w:cs="Times New Roman" w:eastAsiaTheme="minorEastAsia"/>
          <w:sz w:val="24"/>
        </w:rPr>
        <w:t>熟练运用数智化工具，具备较强的实践操作能力。培养学生掌握大数据、人工智能等数智化技术在税务管理中的应用，能够熟练运用现代工具解决复杂涉税问题，具备扎实的实务操作能力，适应税务工作数智化转型需求。</w:t>
      </w:r>
    </w:p>
    <w:p w14:paraId="532DB288">
      <w:pPr>
        <w:adjustRightInd w:val="0"/>
        <w:snapToGrid w:val="0"/>
        <w:spacing w:line="480" w:lineRule="exact"/>
        <w:ind w:firstLine="482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</w:rPr>
        <w:t>目标4：</w:t>
      </w:r>
      <w:r>
        <w:rPr>
          <w:rFonts w:hint="default" w:ascii="Times New Roman" w:hAnsi="Times New Roman" w:cs="Times New Roman" w:eastAsiaTheme="minorEastAsia"/>
          <w:sz w:val="24"/>
        </w:rPr>
        <w:t xml:space="preserve">具备综合分析和创新能力，满足多领域需求。增强学生的综合分析能力和创新意识，能够通过跨学科知识融合应对复杂税务场景中的挑战，在税务管理、涉税服务与税务风险控制等方面提供创新型解决方案，满足多行业的复合型人才需求。  </w:t>
      </w:r>
    </w:p>
    <w:p w14:paraId="1B26E493">
      <w:pPr>
        <w:adjustRightInd w:val="0"/>
        <w:snapToGrid w:val="0"/>
        <w:spacing w:line="480" w:lineRule="exact"/>
        <w:ind w:firstLine="482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b/>
          <w:bCs/>
          <w:sz w:val="24"/>
        </w:rPr>
        <w:t>目标5：</w:t>
      </w:r>
      <w:r>
        <w:rPr>
          <w:rFonts w:hint="default" w:ascii="Times New Roman" w:hAnsi="Times New Roman" w:cs="Times New Roman" w:eastAsiaTheme="minorEastAsia"/>
          <w:sz w:val="24"/>
        </w:rPr>
        <w:t xml:space="preserve">拥有国际化视野和跨文化沟通能力。培养学生具有国际化视野，了解全球税收治理体系和国际税务规则，具备跨文化沟通能力，能够胜任国际税务事务与合作，并在跨国企业和国际组织中发挥积极作用。  </w:t>
      </w:r>
    </w:p>
    <w:p w14:paraId="3E1B94B9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经过本科阶段的系统培养，学生毕业5年后有望成为税收领域理论与实践并重的高级人才，为国家战略落地落实和首都经济高质量发展做出重要贡献。</w:t>
      </w:r>
    </w:p>
    <w:p w14:paraId="43255553"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三、毕业要求</w:t>
      </w:r>
    </w:p>
    <w:p w14:paraId="0A471C02">
      <w:pPr>
        <w:adjustRightInd w:val="0"/>
        <w:snapToGrid w:val="0"/>
        <w:spacing w:line="480" w:lineRule="exact"/>
        <w:ind w:firstLine="482" w:firstLineChars="200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1．知识要求</w:t>
      </w:r>
    </w:p>
    <w:p w14:paraId="650A3DCF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掌握扎实的通识教育知识、学科基础知识、专业知识、相关学科知识。</w:t>
      </w:r>
    </w:p>
    <w:p w14:paraId="54F21A2C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1.1 通识教育知识：掌握社会科学、自然科学、信息技术等通识教育知识，包括马克思主义、毛泽东思想和中国特色社会主义理论体系、习近平新时代中国特色社会义主思想、大学英语、微积分、线性代数、人工智能、国家安全教育等，具备一定的跨学科思维。</w:t>
      </w:r>
    </w:p>
    <w:p w14:paraId="66E2DA01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1.2 学科基础知识：掌握经济学、会计学、统计学等学科基础知识，为深入学习税收学专业知识奠定基础。</w:t>
      </w:r>
    </w:p>
    <w:p w14:paraId="27D25845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1.3 专业知识：掌握税收学专业知识，包括税收学、中国税制、国际税收等，能够运用专业知识解释税收领域的现象和问题。</w:t>
      </w:r>
    </w:p>
    <w:p w14:paraId="4B9104DD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1.4相关学科知识：了解财政学、会计学等相关学科知识，知晓这些学科与税收学的交叉融合点，以便从多学科视角分析税收问题。同时，了解税收学的学科发展前沿，具有国际视野。</w:t>
      </w:r>
    </w:p>
    <w:p w14:paraId="15747C29">
      <w:pPr>
        <w:adjustRightInd w:val="0"/>
        <w:snapToGrid w:val="0"/>
        <w:spacing w:line="480" w:lineRule="exact"/>
        <w:ind w:firstLine="482" w:firstLineChars="200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2．能力要求</w:t>
      </w:r>
    </w:p>
    <w:p w14:paraId="30CBFD9F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具备良好的自主学习能力、沟通表达能力、专业技术能力、数据分析能力、团队合作能力。</w:t>
      </w:r>
    </w:p>
    <w:p w14:paraId="1CCD969A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2.1 自主学习能力：能够自主学习、树立终身学习意识，以便能够对不断变化的税收政策进行分析研究。</w:t>
      </w:r>
    </w:p>
    <w:p w14:paraId="1617639F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2.2 沟通表达能力：能够使用书面和口头表达方式与国内外高校、业界同行、社会公众就税收专业领域现象和问题进行有效沟通与交流。</w:t>
      </w:r>
    </w:p>
    <w:p w14:paraId="1A557DCA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2.3 专业技术能力：能够运用大数据、人工智能等现代科技，并结合所学税收专业知识，分析税收政策、解决具体税收问题。</w:t>
      </w:r>
    </w:p>
    <w:p w14:paraId="5CC77C9B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2.4 数据分析能力：能够恰当使用AI工具，对相关税收数据信息进行收集和分析处理。 </w:t>
      </w:r>
    </w:p>
    <w:p w14:paraId="6C04386C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2.5 团队合作能力：具有团队合作意识，能够与他人合作，共同分析税收政策、共同商定税收解决方案。</w:t>
      </w:r>
    </w:p>
    <w:p w14:paraId="78F57992">
      <w:pPr>
        <w:adjustRightInd w:val="0"/>
        <w:snapToGrid w:val="0"/>
        <w:spacing w:line="480" w:lineRule="exact"/>
        <w:ind w:firstLine="482" w:firstLineChars="200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3．素质要求</w:t>
      </w:r>
    </w:p>
    <w:p w14:paraId="7C45DD6E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具有过硬的政治、道德、职业、身心素质。</w:t>
      </w:r>
    </w:p>
    <w:p w14:paraId="1F4CCDDB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3.1 政治素质过硬：树立爱国主义思想，</w:t>
      </w:r>
      <w:r>
        <w:rPr>
          <w:rFonts w:hint="default" w:ascii="Times New Roman" w:hAnsi="Times New Roman" w:cs="Times New Roman"/>
          <w:kern w:val="0"/>
          <w:sz w:val="24"/>
        </w:rPr>
        <w:t>具有为国家富强、民族昌盛而奋斗的志向和责任感</w:t>
      </w:r>
      <w:r>
        <w:rPr>
          <w:rFonts w:hint="default" w:ascii="Times New Roman" w:hAnsi="Times New Roman" w:cs="Times New Roman"/>
          <w:sz w:val="24"/>
        </w:rPr>
        <w:t>。</w:t>
      </w:r>
    </w:p>
    <w:p w14:paraId="60821F00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3.2 道德品质良好：</w:t>
      </w:r>
      <w:r>
        <w:rPr>
          <w:rFonts w:hint="default" w:ascii="Times New Roman" w:hAnsi="Times New Roman" w:cs="Times New Roman"/>
          <w:kern w:val="0"/>
          <w:sz w:val="24"/>
        </w:rPr>
        <w:t>具有良好的思想品德、社会公德、职业道德和个人修养</w:t>
      </w:r>
      <w:r>
        <w:rPr>
          <w:rFonts w:hint="default" w:ascii="Times New Roman" w:hAnsi="Times New Roman" w:cs="Times New Roman"/>
          <w:sz w:val="24"/>
        </w:rPr>
        <w:t>。</w:t>
      </w:r>
    </w:p>
    <w:p w14:paraId="7AEC3809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3.3 富有职业精神：熟悉与税收相关的法律、法规，能够在税收工作中理解并遵守职业道德和职业规范，</w:t>
      </w:r>
      <w:r>
        <w:rPr>
          <w:rFonts w:hint="default" w:ascii="Times New Roman" w:hAnsi="Times New Roman" w:cs="Times New Roman"/>
          <w:kern w:val="0"/>
          <w:sz w:val="24"/>
        </w:rPr>
        <w:t>具有爱岗敬业、遵纪守法和团结合作的品质</w:t>
      </w:r>
      <w:r>
        <w:rPr>
          <w:rFonts w:hint="default" w:ascii="Times New Roman" w:hAnsi="Times New Roman" w:cs="Times New Roman"/>
          <w:sz w:val="24"/>
        </w:rPr>
        <w:t>。</w:t>
      </w:r>
    </w:p>
    <w:p w14:paraId="532EA6D5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eastAsia="宋体" w:cs="Times New Roman"/>
          <w:kern w:val="0"/>
          <w:sz w:val="24"/>
        </w:rPr>
      </w:pPr>
      <w:r>
        <w:rPr>
          <w:rFonts w:hint="default" w:ascii="Times New Roman" w:hAnsi="Times New Roman" w:cs="Times New Roman"/>
          <w:sz w:val="24"/>
        </w:rPr>
        <w:t>3.4 体魄心理健康：</w:t>
      </w:r>
      <w:r>
        <w:rPr>
          <w:rFonts w:hint="default" w:ascii="Times New Roman" w:hAnsi="Times New Roman" w:cs="Times New Roman"/>
          <w:kern w:val="0"/>
          <w:sz w:val="24"/>
        </w:rPr>
        <w:t>具有健康的</w:t>
      </w:r>
      <w:r>
        <w:rPr>
          <w:rFonts w:hint="default" w:ascii="Times New Roman" w:hAnsi="Times New Roman" w:cs="Times New Roman"/>
          <w:sz w:val="24"/>
        </w:rPr>
        <w:t>体魄</w:t>
      </w:r>
      <w:r>
        <w:rPr>
          <w:rFonts w:hint="default" w:ascii="Times New Roman" w:hAnsi="Times New Roman" w:cs="Times New Roman"/>
          <w:kern w:val="0"/>
          <w:sz w:val="24"/>
        </w:rPr>
        <w:t>和</w:t>
      </w:r>
      <w:r>
        <w:rPr>
          <w:rFonts w:hint="default" w:ascii="Times New Roman" w:hAnsi="Times New Roman" w:cs="Times New Roman"/>
          <w:sz w:val="24"/>
        </w:rPr>
        <w:t>心</w:t>
      </w:r>
      <w:r>
        <w:rPr>
          <w:rFonts w:hint="default" w:ascii="Times New Roman" w:hAnsi="Times New Roman" w:eastAsia="宋体" w:cs="Times New Roman"/>
          <w:kern w:val="0"/>
          <w:sz w:val="24"/>
        </w:rPr>
        <w:t>理</w:t>
      </w:r>
      <w:r>
        <w:rPr>
          <w:rFonts w:hint="eastAsia" w:ascii="Times New Roman" w:hAnsi="Times New Roman" w:eastAsia="宋体" w:cs="Times New Roman"/>
          <w:kern w:val="0"/>
          <w:sz w:val="24"/>
          <w:lang w:eastAsia="zh-CN"/>
        </w:rPr>
        <w:t>，通过学生体质健康测试是毕业条件之一</w:t>
      </w:r>
      <w:r>
        <w:rPr>
          <w:rFonts w:hint="default" w:ascii="Times New Roman" w:hAnsi="Times New Roman" w:eastAsia="宋体" w:cs="Times New Roman"/>
          <w:kern w:val="0"/>
          <w:sz w:val="24"/>
        </w:rPr>
        <w:t>。</w:t>
      </w:r>
    </w:p>
    <w:p w14:paraId="3FC31312">
      <w:pPr>
        <w:adjustRightInd w:val="0"/>
        <w:snapToGrid w:val="0"/>
        <w:spacing w:before="120" w:beforeLines="50" w:line="480" w:lineRule="exact"/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四、主干学科、核心课程及专业知识图谱</w:t>
      </w:r>
    </w:p>
    <w:p w14:paraId="39BF5D46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主干学科：</w:t>
      </w:r>
      <w:r>
        <w:rPr>
          <w:rFonts w:hint="default" w:ascii="Times New Roman" w:hAnsi="Times New Roman" w:cs="Times New Roman"/>
          <w:sz w:val="24"/>
        </w:rPr>
        <w:t>应用经济学</w:t>
      </w:r>
    </w:p>
    <w:p w14:paraId="7D6A280F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/>
          <w:sz w:val="24"/>
        </w:rPr>
        <w:t>相关学科：理论经济学、管理学</w:t>
      </w:r>
    </w:p>
    <w:p w14:paraId="6C8FBB49">
      <w:pPr>
        <w:numPr>
          <w:ilvl w:val="255"/>
          <w:numId w:val="0"/>
        </w:num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核心课程：</w:t>
      </w:r>
      <w:r>
        <w:rPr>
          <w:rFonts w:hint="default" w:ascii="Times New Roman" w:hAnsi="Times New Roman" w:cs="Times New Roman"/>
          <w:sz w:val="24"/>
        </w:rPr>
        <w:t>微观经济学、宏观经济学、政治经济学、会计学、统计学、财政学、税收学、中国税制、国际税收（双语）、税收筹划</w:t>
      </w:r>
    </w:p>
    <w:p w14:paraId="6110D8D4">
      <w:pPr>
        <w:numPr>
          <w:ilvl w:val="0"/>
          <w:numId w:val="1"/>
        </w:num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专业知识逻辑层次图谱</w:t>
      </w:r>
    </w:p>
    <w:p w14:paraId="48E54B02">
      <w:pPr>
        <w:widowControl w:val="0"/>
        <w:numPr>
          <w:ilvl w:val="0"/>
          <w:numId w:val="0"/>
        </w:numPr>
        <w:adjustRightInd w:val="0"/>
        <w:snapToGrid w:val="0"/>
        <w:spacing w:line="480" w:lineRule="exact"/>
        <w:jc w:val="both"/>
        <w:rPr>
          <w:rFonts w:hint="default" w:ascii="Times New Roman" w:hAnsi="Times New Roman" w:cs="Times New Roman" w:eastAsiaTheme="minorEastAsia"/>
          <w:sz w:val="24"/>
        </w:rPr>
      </w:pPr>
    </w:p>
    <w:p w14:paraId="70DFB7C5">
      <w:pPr>
        <w:widowControl w:val="0"/>
        <w:numPr>
          <w:ilvl w:val="0"/>
          <w:numId w:val="0"/>
        </w:numPr>
        <w:adjustRightInd w:val="0"/>
        <w:snapToGrid w:val="0"/>
        <w:spacing w:line="480" w:lineRule="exact"/>
        <w:jc w:val="both"/>
        <w:rPr>
          <w:rFonts w:hint="default" w:ascii="Times New Roman" w:hAnsi="Times New Roman" w:cs="Times New Roman" w:eastAsiaTheme="minorEastAsia"/>
          <w:sz w:val="24"/>
        </w:rPr>
      </w:pPr>
    </w:p>
    <w:p w14:paraId="1423BDF3">
      <w:pPr>
        <w:widowControl w:val="0"/>
        <w:numPr>
          <w:ilvl w:val="0"/>
          <w:numId w:val="0"/>
        </w:numPr>
        <w:adjustRightInd w:val="0"/>
        <w:snapToGrid w:val="0"/>
        <w:spacing w:line="480" w:lineRule="exact"/>
        <w:jc w:val="both"/>
        <w:rPr>
          <w:rFonts w:hint="default" w:ascii="Times New Roman" w:hAnsi="Times New Roman" w:cs="Times New Roman" w:eastAsiaTheme="minorEastAsia"/>
          <w:sz w:val="24"/>
        </w:rPr>
      </w:pPr>
    </w:p>
    <w:p w14:paraId="78C23C17">
      <w:pPr>
        <w:widowControl w:val="0"/>
        <w:numPr>
          <w:ilvl w:val="0"/>
          <w:numId w:val="0"/>
        </w:numPr>
        <w:adjustRightInd w:val="0"/>
        <w:snapToGrid w:val="0"/>
        <w:spacing w:line="480" w:lineRule="exact"/>
        <w:jc w:val="both"/>
        <w:rPr>
          <w:rFonts w:hint="default" w:ascii="Times New Roman" w:hAnsi="Times New Roman" w:cs="Times New Roman" w:eastAsiaTheme="minorEastAsia"/>
          <w:sz w:val="24"/>
        </w:rPr>
      </w:pPr>
    </w:p>
    <w:p w14:paraId="4F00CACC">
      <w:pPr>
        <w:widowControl w:val="0"/>
        <w:numPr>
          <w:ilvl w:val="0"/>
          <w:numId w:val="0"/>
        </w:numPr>
        <w:adjustRightInd w:val="0"/>
        <w:snapToGrid w:val="0"/>
        <w:spacing w:line="480" w:lineRule="exact"/>
        <w:jc w:val="both"/>
        <w:rPr>
          <w:rFonts w:hint="default" w:ascii="Times New Roman" w:hAnsi="Times New Roman" w:cs="Times New Roman" w:eastAsiaTheme="minorEastAsia"/>
          <w:sz w:val="24"/>
        </w:rPr>
      </w:pPr>
      <w:bookmarkStart w:id="1" w:name="_GoBack"/>
      <w:bookmarkEnd w:id="1"/>
    </w:p>
    <w:p w14:paraId="5E5B19DA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2352040</wp:posOffset>
                </wp:positionH>
                <wp:positionV relativeFrom="paragraph">
                  <wp:posOffset>179070</wp:posOffset>
                </wp:positionV>
                <wp:extent cx="2665095" cy="513715"/>
                <wp:effectExtent l="6350" t="6350" r="8255" b="13335"/>
                <wp:wrapNone/>
                <wp:docPr id="1213885223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962" cy="5134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7E94E2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微观经济学、宏观经济学、政治经济学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185.2pt;margin-top:14.1pt;height:40.45pt;width:209.85pt;z-index:251667456;v-text-anchor:middle;mso-width-relative:page;mso-height-relative:page;" filled="f" stroked="t" coordsize="21600,21600" o:gfxdata="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mAmou2QAAAAoBAAAP&#10;AAAAAAAAAAEAIAAAACIAAABkcnMvZG93bnJldi54bWxQSwECFAAUAAAACACHTuJA4bXSJokCAAAA&#10;BQAADgAAAAAAAAABACAAAAAoAQAAZHJzL2Uyb0RvYy54bWxQSwUGAAAAAAYABgBZAQAAIwYAAAAA&#10;">
                <v:fill on="f" focussize="0,0"/>
                <v:stroke weight="1pt" color="#223F59 [3204]" miterlimit="8" joinstyle="miter"/>
                <v:imagedata o:title=""/>
                <o:lock v:ext="edit" aspectratio="f"/>
                <v:textbox>
                  <w:txbxContent>
                    <w:p w14:paraId="6E7E94E2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微观经济学、宏观经济学、政治经济学</w:t>
                      </w:r>
                    </w:p>
                  </w:txbxContent>
                </v:textbox>
              </v:rect>
            </w:pict>
          </mc:Fallback>
        </mc:AlternateContent>
      </w:r>
    </w:p>
    <w:p w14:paraId="67FB9C0E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2113280</wp:posOffset>
                </wp:positionH>
                <wp:positionV relativeFrom="paragraph">
                  <wp:posOffset>163195</wp:posOffset>
                </wp:positionV>
                <wp:extent cx="210185" cy="45720"/>
                <wp:effectExtent l="6350" t="15240" r="12065" b="15240"/>
                <wp:wrapNone/>
                <wp:docPr id="1034694232" name="箭头: 右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40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右 8" o:spid="_x0000_s1026" o:spt="13" type="#_x0000_t13" style="position:absolute;left:0pt;margin-left:166.4pt;margin-top:12.85pt;height:3.6pt;width:16.55pt;z-index:251680768;v-text-anchor:middle;mso-width-relative:page;mso-height-relative:page;" fillcolor="#5B9BD5 [3204]" filled="t" stroked="t" coordsize="21600,21600" o:gfxdata="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e&#10;yCjR2QAAAAkBAAAPAAAAAAAAAAEAIAAAACIAAABkcnMvZG93bnJldi54bWxQSwECFAAUAAAACACH&#10;TuJAvLtv3ZUCAAAnBQAADgAAAAAAAAABACAAAAAoAQAAZHJzL2Uyb0RvYy54bWxQSwUGAAAAAAYA&#10;BgBZAQAALwYAAAAA&#10;" adj="19254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788035</wp:posOffset>
                </wp:positionH>
                <wp:positionV relativeFrom="paragraph">
                  <wp:posOffset>192405</wp:posOffset>
                </wp:positionV>
                <wp:extent cx="156845" cy="626110"/>
                <wp:effectExtent l="88900" t="10795" r="8255" b="23495"/>
                <wp:wrapNone/>
                <wp:docPr id="1065090246" name="左大括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28" cy="625900"/>
                        </a:xfrm>
                        <a:prstGeom prst="leftBrace">
                          <a:avLst/>
                        </a:prstGeom>
                        <a:ln w="2222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大括号 5" o:spid="_x0000_s1026" o:spt="87" type="#_x0000_t87" style="position:absolute;left:0pt;margin-left:62.05pt;margin-top:15.15pt;height:49.3pt;width:12.35pt;z-index:251665408;v-text-anchor:middle;mso-width-relative:page;mso-height-relative:page;" filled="f" stroked="t" coordsize="21600,21600" o:gfxdata="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Z0Eur9YAAAAKAQAADwAAAAAAAAABACAA&#10;AAAiAAAAZHJzL2Rvd25yZXYueG1sUEsBAhQAFAAAAAgAh07iQIgBZ6WBAgAA3gQAAA4AAAAAAAAA&#10;AQAgAAAAJQEAAGRycy9lMm9Eb2MueG1sUEsFBgAAAAAGAAYAWQEAABgGAAAAAA==&#10;" adj="450,10800">
                <v:fill on="f" focussize="0,0"/>
                <v:stroke weight="1.75pt" color="#44546A [3215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259715</wp:posOffset>
                </wp:positionH>
                <wp:positionV relativeFrom="paragraph">
                  <wp:posOffset>255905</wp:posOffset>
                </wp:positionV>
                <wp:extent cx="513715" cy="557530"/>
                <wp:effectExtent l="6350" t="6350" r="13335" b="7620"/>
                <wp:wrapNone/>
                <wp:docPr id="1070332667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433" cy="55744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B3C7C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基础知识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20.45pt;margin-top:20.15pt;height:43.9pt;width:40.45pt;z-index:251662336;v-text-anchor:middle;mso-width-relative:page;mso-height-relative:page;" filled="f" stroked="t" coordsize="21600,21600" o:gfxdata="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GL49YHWAAAACQEAAA8AAAAAAAAAAQAgAAAAIgAAAGRycy9k&#10;b3ducmV2LnhtbFBLAQIUABQAAAAIAIdO4kBFHW4MdgIAAN4EAAAOAAAAAAAAAAEAIAAAACUBAABk&#10;cnMvZTJvRG9jLnhtbFBLBQYAAAAABgAGAFkBAAAN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0FB3C7C8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基础知识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963295</wp:posOffset>
                </wp:positionH>
                <wp:positionV relativeFrom="paragraph">
                  <wp:posOffset>6350</wp:posOffset>
                </wp:positionV>
                <wp:extent cx="1139190" cy="371475"/>
                <wp:effectExtent l="6350" t="6350" r="10160" b="15875"/>
                <wp:wrapNone/>
                <wp:docPr id="1166346347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332" cy="3716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D0D4A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学科基础知识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75.85pt;margin-top:0.5pt;height:29.25pt;width:89.7pt;z-index:251659264;v-text-anchor:middle;mso-width-relative:page;mso-height-relative:page;" filled="f" stroked="t" coordsize="21600,21600" o:gfxdata="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UAnEUNYAAAAIAQAADwAAAAAAAAABACAAAAAiAAAAZHJzL2Rv&#10;d25yZXYueG1sUEsBAhQAFAAAAAgAh07iQKMbhLV1AgAA3wQAAA4AAAAAAAAAAQAgAAAAJQEAAGRy&#10;cy9lMm9Eb2MueG1sUEsFBgAAAAAGAAYAWQEAAAw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54D0D4A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学科基础知识</w:t>
                      </w:r>
                    </w:p>
                  </w:txbxContent>
                </v:textbox>
              </v:rect>
            </w:pict>
          </mc:Fallback>
        </mc:AlternateContent>
      </w:r>
    </w:p>
    <w:p w14:paraId="3A9EB973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246380</wp:posOffset>
                </wp:positionV>
                <wp:extent cx="2665095" cy="513715"/>
                <wp:effectExtent l="6350" t="6350" r="8255" b="13335"/>
                <wp:wrapNone/>
                <wp:docPr id="2144257821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962" cy="5134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A969A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财政学、税收学、统计学、会计学、财务会计学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186.3pt;margin-top:19.4pt;height:40.45pt;width:209.85pt;z-index:251668480;v-text-anchor:middle;mso-width-relative:page;mso-height-relative:page;" filled="f" stroked="t" coordsize="21600,21600" o:gfxdata="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OLXjC2QAAAAoBAAAP&#10;AAAAAAAAAAEAIAAAACIAAABkcnMvZG93bnJldi54bWxQSwECFAAUAAAACACHTuJAgrWR/okCAAAA&#10;BQAADgAAAAAAAAABACAAAAAoAQAAZHJzL2Uyb0RvYy54bWxQSwUGAAAAAAYABgBZAQAAIwYAAAAA&#10;">
                <v:fill on="f" focussize="0,0"/>
                <v:stroke weight="1pt" color="#223F59 [3204]" miterlimit="8" joinstyle="miter"/>
                <v:imagedata o:title=""/>
                <o:lock v:ext="edit" aspectratio="f"/>
                <v:textbox>
                  <w:txbxContent>
                    <w:p w14:paraId="244A969A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财政学、税收学、统计学、会计学、财务会计学</w:t>
                      </w:r>
                    </w:p>
                  </w:txbxContent>
                </v:textbox>
              </v:rect>
            </w:pict>
          </mc:Fallback>
        </mc:AlternateContent>
      </w:r>
    </w:p>
    <w:p w14:paraId="763D4DFC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2142490</wp:posOffset>
                </wp:positionH>
                <wp:positionV relativeFrom="paragraph">
                  <wp:posOffset>203835</wp:posOffset>
                </wp:positionV>
                <wp:extent cx="210185" cy="45720"/>
                <wp:effectExtent l="6350" t="15240" r="12065" b="15240"/>
                <wp:wrapNone/>
                <wp:docPr id="632083419" name="箭头: 右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40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右 8" o:spid="_x0000_s1026" o:spt="13" type="#_x0000_t13" style="position:absolute;left:0pt;margin-left:168.7pt;margin-top:16.05pt;height:3.6pt;width:16.55pt;z-index:251681792;v-text-anchor:middle;mso-width-relative:page;mso-height-relative:page;" fillcolor="#5B9BD5 [3204]" filled="t" stroked="t" coordsize="21600,21600" o:gfxdata="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Hfh&#10;XkvYAAAACQEAAA8AAAAAAAAAAQAgAAAAIgAAAGRycy9kb3ducmV2LnhtbFBLAQIUABQAAAAIAIdO&#10;4kCZbYdZlQIAACYFAAAOAAAAAAAAAAEAIAAAACcBAABkcnMvZTJvRG9jLnhtbFBLBQYAAAAABgAG&#10;AFkBAAAuBgAAAAA=&#10;" adj="19254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430530</wp:posOffset>
                </wp:positionH>
                <wp:positionV relativeFrom="paragraph">
                  <wp:posOffset>247650</wp:posOffset>
                </wp:positionV>
                <wp:extent cx="191135" cy="327660"/>
                <wp:effectExtent l="15240" t="6350" r="22225" b="8890"/>
                <wp:wrapNone/>
                <wp:docPr id="1222687588" name="箭头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13" cy="32761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下 4" o:spid="_x0000_s1026" o:spt="67" type="#_x0000_t67" style="position:absolute;left:0pt;margin-left:33.9pt;margin-top:19.5pt;height:25.8pt;width:15.05pt;z-index:251664384;v-text-anchor:middle;mso-width-relative:page;mso-height-relative:page;" fillcolor="#5B9BD5 [3204]" filled="t" stroked="t" coordsize="21600,21600" o:gfxdata="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k&#10;j1aV1wAAAAcBAAAPAAAAAAAAAAEAIAAAACIAAABkcnMvZG93bnJldi54bWxQSwECFAAUAAAACACH&#10;TuJA8H42NZcCAAAnBQAADgAAAAAAAAABACAAAAAmAQAAZHJzL2Uyb0RvYy54bWxQSwUGAAAAAAYA&#10;BgBZAQAALwYAAAAA&#10;" adj="15297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972185</wp:posOffset>
                </wp:positionH>
                <wp:positionV relativeFrom="paragraph">
                  <wp:posOffset>3810</wp:posOffset>
                </wp:positionV>
                <wp:extent cx="1139190" cy="371475"/>
                <wp:effectExtent l="6350" t="6350" r="10160" b="15875"/>
                <wp:wrapNone/>
                <wp:docPr id="535941977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332" cy="3716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97680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专业基础知识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76.55pt;margin-top:0.3pt;height:29.25pt;width:89.7pt;z-index:251660288;v-text-anchor:middle;mso-width-relative:page;mso-height-relative:page;" filled="f" stroked="t" coordsize="21600,21600" o:gfxdata="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AFOKzPVAAAABwEAAA8AAAAAAAAAAQAgAAAAIgAAAGRycy9k&#10;b3ducmV2LnhtbFBLAQIUABQAAAAIAIdO4kBsKDLzdwIAAN4EAAAOAAAAAAAAAAEAIAAAACQBAABk&#10;cnMvZTJvRG9jLnhtbFBLBQYAAAAABgAGAFkBAAAN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4397680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专业基础知识</w:t>
                      </w:r>
                    </w:p>
                  </w:txbxContent>
                </v:textbox>
              </v:rect>
            </w:pict>
          </mc:Fallback>
        </mc:AlternateContent>
      </w:r>
    </w:p>
    <w:p w14:paraId="28E5BB41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3526155</wp:posOffset>
                </wp:positionH>
                <wp:positionV relativeFrom="paragraph">
                  <wp:posOffset>163195</wp:posOffset>
                </wp:positionV>
                <wp:extent cx="147320" cy="195580"/>
                <wp:effectExtent l="15240" t="6350" r="15240" b="13970"/>
                <wp:wrapNone/>
                <wp:docPr id="602692828" name="箭头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05" cy="19559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下 4" o:spid="_x0000_s1026" o:spt="67" type="#_x0000_t67" style="position:absolute;left:0pt;margin-left:277.65pt;margin-top:12.85pt;height:15.4pt;width:11.6pt;z-index:251686912;v-text-anchor:middle;mso-width-relative:page;mso-height-relative:page;" fillcolor="#5B9BD5 [3204]" filled="t" stroked="t" coordsize="21600,21600" o:gfxdata="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Ez19SnZAAAACQEAAA8AAAAAAAAAAQAgAAAAIgAAAGRycy9kb3ducmV2LnhtbFBLAQIUABQAAAAI&#10;AIdO4kBY0iHJlwIAACYFAAAOAAAAAAAAAAEAIAAAACgBAABkcnMvZTJvRG9jLnhtbFBLBQYAAAAA&#10;BgAGAFkBAAAxBgAAAAA=&#10;" adj="13472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269875</wp:posOffset>
                </wp:positionH>
                <wp:positionV relativeFrom="paragraph">
                  <wp:posOffset>304800</wp:posOffset>
                </wp:positionV>
                <wp:extent cx="513080" cy="660400"/>
                <wp:effectExtent l="6350" t="6350" r="13970" b="6350"/>
                <wp:wrapNone/>
                <wp:docPr id="701878027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80" cy="6601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84786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专业</w:t>
                            </w:r>
                          </w:p>
                          <w:p w14:paraId="280C036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核心知识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21.25pt;margin-top:24pt;height:52pt;width:40.4pt;z-index:251663360;v-text-anchor:middle;mso-width-relative:page;mso-height-relative:page;" filled="f" stroked="t" coordsize="21600,21600" o:gfxdata="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XwslTNcAAAAJAQAADwAAAAAAAAABACAAAAAiAAAAZHJzL2Rv&#10;d25yZXYueG1sUEsBAhQAFAAAAAgAh07iQPMtcNB0AgAA3QQAAA4AAAAAAAAAAQAgAAAAJgEAAGRy&#10;cy9lMm9Eb2MueG1sUEsFBgAAAAAGAAYAWQEAAAw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4F847868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专业</w:t>
                      </w:r>
                    </w:p>
                    <w:p w14:paraId="280C036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核心知识</w:t>
                      </w:r>
                    </w:p>
                  </w:txbxContent>
                </v:textbox>
              </v:rect>
            </w:pict>
          </mc:Fallback>
        </mc:AlternateContent>
      </w:r>
    </w:p>
    <w:p w14:paraId="104D6616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2345690</wp:posOffset>
                </wp:positionH>
                <wp:positionV relativeFrom="paragraph">
                  <wp:posOffset>28575</wp:posOffset>
                </wp:positionV>
                <wp:extent cx="2665095" cy="513715"/>
                <wp:effectExtent l="6350" t="6350" r="8255" b="13335"/>
                <wp:wrapNone/>
                <wp:docPr id="1369666753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962" cy="5134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20C1D6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中国税制、国际税收（双语）、税收筹划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184.7pt;margin-top:2.25pt;height:40.45pt;width:209.85pt;z-index:251669504;v-text-anchor:middle;mso-width-relative:page;mso-height-relative:page;" filled="f" stroked="t" coordsize="21600,21600" o:gfxdata="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CS43KtkAAAAIAQAA&#10;DwAAAAAAAAABACAAAAAiAAAAZHJzL2Rvd25yZXYueG1sUEsBAhQAFAAAAAgAh07iQMZjSS6KAgAA&#10;AAUAAA4AAAAAAAAAAQAgAAAAKAEAAGRycy9lMm9Eb2MueG1sUEsFBgAAAAAGAAYAWQEAACQGAAAA&#10;AA==&#10;">
                <v:fill on="f" focussize="0,0"/>
                <v:stroke weight="1pt" color="#223F59 [3204]" miterlimit="8" joinstyle="miter"/>
                <v:imagedata o:title=""/>
                <o:lock v:ext="edit" aspectratio="f"/>
                <v:textbox>
                  <w:txbxContent>
                    <w:p w14:paraId="5420C1D6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中国税制、国际税收（双语）、税收筹划</w:t>
                      </w:r>
                    </w:p>
                  </w:txbxContent>
                </v:textbox>
              </v:rect>
            </w:pict>
          </mc:Fallback>
        </mc:AlternateContent>
      </w:r>
    </w:p>
    <w:p w14:paraId="045219AF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262890</wp:posOffset>
                </wp:positionV>
                <wp:extent cx="147320" cy="195580"/>
                <wp:effectExtent l="15240" t="6350" r="15240" b="13970"/>
                <wp:wrapNone/>
                <wp:docPr id="1736203178" name="箭头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05" cy="19559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下 4" o:spid="_x0000_s1026" o:spt="67" type="#_x0000_t67" style="position:absolute;left:0pt;margin-left:276.15pt;margin-top:20.7pt;height:15.4pt;width:11.6pt;z-index:251687936;v-text-anchor:middle;mso-width-relative:page;mso-height-relative:page;" fillcolor="#5B9BD5 [3204]" filled="t" stroked="t" coordsize="21600,21600" o:gfxdata="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BLjUyO2QAAAAkBAAAPAAAAAAAAAAEAIAAAACIAAABkcnMvZG93bnJldi54bWxQSwECFAAUAAAA&#10;CACHTuJAbN+iCJgCAAAnBQAADgAAAAAAAAABACAAAAAoAQAAZHJzL2Uyb0RvYy54bWxQSwUGAAAA&#10;AAYABgBZAQAAMgYAAAAA&#10;" adj="13472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871220</wp:posOffset>
                </wp:positionH>
                <wp:positionV relativeFrom="paragraph">
                  <wp:posOffset>13335</wp:posOffset>
                </wp:positionV>
                <wp:extent cx="1408430" cy="45720"/>
                <wp:effectExtent l="6350" t="15240" r="20320" b="15240"/>
                <wp:wrapNone/>
                <wp:docPr id="1789693977" name="箭头: 右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274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右 7" o:spid="_x0000_s1026" o:spt="13" type="#_x0000_t13" style="position:absolute;left:0pt;margin-left:68.6pt;margin-top:1.05pt;height:3.6pt;width:110.9pt;z-index:251679744;v-text-anchor:middle;mso-width-relative:page;mso-height-relative:page;" fillcolor="#5B9BD5 [3204]" filled="t" stroked="t" coordsize="21600,21600" o:gfxdata="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J49W&#10;g9UAAAAHAQAADwAAAAAAAAABACAAAAAiAAAAZHJzL2Rvd25yZXYueG1sUEsBAhQAFAAAAAgAh07i&#10;QNYDU72XAgAAKAUAAA4AAAAAAAAAAQAgAAAAJAEAAGRycy9lMm9Eb2MueG1sUEsFBgAAAAAGAAYA&#10;WQEAAC0GAAAAAA==&#10;" adj="21250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5CB0112F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450215</wp:posOffset>
                </wp:positionH>
                <wp:positionV relativeFrom="paragraph">
                  <wp:posOffset>143510</wp:posOffset>
                </wp:positionV>
                <wp:extent cx="210185" cy="826135"/>
                <wp:effectExtent l="15240" t="6350" r="15875" b="18415"/>
                <wp:wrapNone/>
                <wp:docPr id="1498446955" name="箭头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85" cy="82638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下 4" o:spid="_x0000_s1026" o:spt="67" type="#_x0000_t67" style="position:absolute;left:0pt;margin-left:35.45pt;margin-top:11.3pt;height:65.05pt;width:16.55pt;z-index:251674624;v-text-anchor:middle;mso-width-relative:page;mso-height-relative:page;" fillcolor="#5B9BD5 [3204]" filled="t" stroked="t" coordsize="21600,21600" o:gfxdata="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I2Q&#10;lS3XAAAACQEAAA8AAAAAAAAAAQAgAAAAIgAAAGRycy9kb3ducmV2LnhtbFBLAQIUABQAAAAIAIdO&#10;4kBH559JlgIAACcFAAAOAAAAAAAAAAEAIAAAACYBAABkcnMvZTJvRG9jLnhtbFBLBQYAAAAABgAG&#10;AFkBAAAuBgAAAAA=&#10;" adj="18854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167005</wp:posOffset>
                </wp:positionV>
                <wp:extent cx="2665095" cy="513715"/>
                <wp:effectExtent l="6350" t="6350" r="8255" b="13335"/>
                <wp:wrapNone/>
                <wp:docPr id="224718612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962" cy="5134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6B43B6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税收征管制度、</w:t>
                            </w:r>
                            <w:bookmarkStart w:id="0" w:name="_Hlk190541226"/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税收最新政策解读、</w:t>
                            </w:r>
                          </w:p>
                          <w:p w14:paraId="6B118E55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税收前沿问题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189pt;margin-top:13.15pt;height:40.45pt;width:209.85pt;z-index:251675648;v-text-anchor:middle;mso-width-relative:page;mso-height-relative:page;" filled="f" stroked="t" coordsize="21600,21600" o:gfxdata="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1Xjpk2QAAAAoBAAAP&#10;AAAAAAAAAAEAIAAAACIAAABkcnMvZG93bnJldi54bWxQSwECFAAUAAAACACHTuJAZKxICokCAAD/&#10;BAAADgAAAAAAAAABACAAAAAoAQAAZHJzL2Uyb0RvYy54bWxQSwUGAAAAAAYABgBZAQAAIwYAAAAA&#10;">
                <v:fill on="f" focussize="0,0"/>
                <v:stroke weight="1pt" color="#223F59 [3204]" miterlimit="8" joinstyle="miter"/>
                <v:imagedata o:title=""/>
                <o:lock v:ext="edit" aspectratio="f"/>
                <v:textbox>
                  <w:txbxContent>
                    <w:p w14:paraId="616B43B6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税收征管制度、</w:t>
                      </w:r>
                      <w:bookmarkStart w:id="0" w:name="_Hlk190541226"/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税收最新政策解读、</w:t>
                      </w:r>
                    </w:p>
                    <w:p w14:paraId="6B118E55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税收前沿问题</w:t>
                      </w:r>
                      <w:bookmarkEnd w:id="0"/>
                    </w:p>
                  </w:txbxContent>
                </v:textbox>
              </v:rect>
            </w:pict>
          </mc:Fallback>
        </mc:AlternateContent>
      </w:r>
    </w:p>
    <w:p w14:paraId="69902445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2167255</wp:posOffset>
                </wp:positionH>
                <wp:positionV relativeFrom="paragraph">
                  <wp:posOffset>154940</wp:posOffset>
                </wp:positionV>
                <wp:extent cx="205740" cy="45720"/>
                <wp:effectExtent l="6350" t="15240" r="16510" b="15240"/>
                <wp:wrapNone/>
                <wp:docPr id="241755009" name="箭头: 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516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右 9" o:spid="_x0000_s1026" o:spt="13" type="#_x0000_t13" style="position:absolute;left:0pt;margin-left:170.65pt;margin-top:12.2pt;height:3.6pt;width:16.2pt;z-index:251682816;v-text-anchor:middle;mso-width-relative:page;mso-height-relative:page;" fillcolor="#5B9BD5 [3204]" filled="t" stroked="t" coordsize="21600,21600" o:gfxdata="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Rc2t&#10;wNcAAAAJAQAADwAAAAAAAAABACAAAAAiAAAAZHJzL2Rvd25yZXYueG1sUEsBAhQAFAAAAAgAh07i&#10;QCvazaaVAgAAJgUAAA4AAAAAAAAAAQAgAAAAJgEAAGRycy9lMm9Eb2MueG1sUEsFBgAAAAAGAAYA&#10;WQEAAC0GAAAAAA==&#10;" adj="19198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861695</wp:posOffset>
                </wp:positionH>
                <wp:positionV relativeFrom="paragraph">
                  <wp:posOffset>180975</wp:posOffset>
                </wp:positionV>
                <wp:extent cx="112395" cy="1667510"/>
                <wp:effectExtent l="88900" t="10795" r="1905" b="23495"/>
                <wp:wrapNone/>
                <wp:docPr id="1303533910" name="左大括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467" cy="1667435"/>
                        </a:xfrm>
                        <a:prstGeom prst="leftBrace">
                          <a:avLst/>
                        </a:prstGeom>
                        <a:ln w="22225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大括号 5" o:spid="_x0000_s1026" o:spt="87" type="#_x0000_t87" style="position:absolute;left:0pt;margin-left:67.85pt;margin-top:14.25pt;height:131.3pt;width:8.85pt;z-index:251666432;v-text-anchor:middle;mso-width-relative:page;mso-height-relative:page;" filled="f" stroked="t" coordsize="21600,21600" o:gfxdata="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cMq3E1wAAAAoBAAAPAAAAAAAAAAEA&#10;IAAAACIAAABkcnMvZG93bnJldi54bWxQSwECFAAUAAAACACHTuJA76Mc1IICAADfBAAADgAAAAAA&#10;AAABACAAAAAmAQAAZHJzL2Uyb0RvYy54bWxQSwUGAAAAAAYABgBZAQAAGgYAAAAA&#10;" adj="121,10800">
                <v:fill on="f" focussize="0,0"/>
                <v:stroke weight="1.75pt" color="#44546A [3215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1025525</wp:posOffset>
                </wp:positionH>
                <wp:positionV relativeFrom="paragraph">
                  <wp:posOffset>7620</wp:posOffset>
                </wp:positionV>
                <wp:extent cx="1139190" cy="371475"/>
                <wp:effectExtent l="6350" t="6350" r="10160" b="15875"/>
                <wp:wrapNone/>
                <wp:docPr id="53592671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332" cy="3716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F9E24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税收理论与政策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80.75pt;margin-top:0.6pt;height:29.25pt;width:89.7pt;z-index:251661312;v-text-anchor:middle;mso-width-relative:page;mso-height-relative:page;" filled="f" stroked="t" coordsize="21600,21600" o:gfxdata="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CDEV1V1wAAAAgBAAAPAAAAAAAAAAEAIAAAACIAAABkcnMv&#10;ZG93bnJldi54bWxQSwECFAAUAAAACACHTuJAPWIgfXYCAADeBAAADgAAAAAAAAABACAAAAAmAQAA&#10;ZHJzL2Uyb0RvYy54bWxQSwUGAAAAAAYABgBZAQAADg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3AF9E24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税收理论与政策</w:t>
                      </w:r>
                    </w:p>
                  </w:txbxContent>
                </v:textbox>
              </v:rect>
            </w:pict>
          </mc:Fallback>
        </mc:AlternateContent>
      </w:r>
    </w:p>
    <w:p w14:paraId="59CC4FFE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176530</wp:posOffset>
                </wp:positionV>
                <wp:extent cx="1139190" cy="371475"/>
                <wp:effectExtent l="6350" t="6350" r="10160" b="15875"/>
                <wp:wrapNone/>
                <wp:docPr id="1879963007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332" cy="3716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264EA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税收实务知识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80.8pt;margin-top:13.9pt;height:29.25pt;width:89.7pt;z-index:251671552;v-text-anchor:middle;mso-width-relative:page;mso-height-relative:page;" filled="f" stroked="t" coordsize="21600,21600" o:gfxdata="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Khx8v7YAAAACQEAAA8AAAAAAAAAAQAgAAAAIgAAAGRy&#10;cy9kb3ducmV2LnhtbFBLAQIUABQAAAAIAIdO4kAIhfmSdwIAAN8EAAAOAAAAAAAAAAEAIAAAACcB&#10;AABkcnMvZTJvRG9jLnhtbFBLBQYAAAAABgAGAFkBAAAQ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52264EA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税收实务知识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113665</wp:posOffset>
                </wp:positionV>
                <wp:extent cx="2665095" cy="513715"/>
                <wp:effectExtent l="6350" t="6350" r="8255" b="13335"/>
                <wp:wrapNone/>
                <wp:docPr id="1731724571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962" cy="5134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039519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涉税服务实务、纳税评估、税务与公司理财、涉税相关制度及案例分析、金融税收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189pt;margin-top:8.95pt;height:40.45pt;width:209.85pt;z-index:251676672;v-text-anchor:middle;mso-width-relative:page;mso-height-relative:page;" filled="f" stroked="t" coordsize="21600,21600" o:gfxdata="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emsJC9gAAAAJAQAADwAA&#10;AAAAAAABACAAAAAiAAAAZHJzL2Rvd25yZXYueG1sUEsBAhQAFAAAAAgAh07iQHThMTGIAgAAAAUA&#10;AA4AAAAAAAAAAQAgAAAAJwEAAGRycy9lMm9Eb2MueG1sUEsFBgAAAAAGAAYAWQEAACEGAAAAAA==&#10;">
                <v:fill on="f" focussize="0,0"/>
                <v:stroke weight="1pt" color="#223F59 [3204]" miterlimit="8" joinstyle="miter"/>
                <v:imagedata o:title=""/>
                <o:lock v:ext="edit" aspectratio="f"/>
                <v:textbox>
                  <w:txbxContent>
                    <w:p w14:paraId="69039519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涉税服务实务、纳税评估、税务与公司理财、涉税相关制度及案例分析、金融税收</w:t>
                      </w:r>
                    </w:p>
                  </w:txbxContent>
                </v:textbox>
              </v:rect>
            </w:pict>
          </mc:Fallback>
        </mc:AlternateContent>
      </w:r>
    </w:p>
    <w:p w14:paraId="0E25B6D1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2162810</wp:posOffset>
                </wp:positionH>
                <wp:positionV relativeFrom="paragraph">
                  <wp:posOffset>26035</wp:posOffset>
                </wp:positionV>
                <wp:extent cx="205740" cy="45720"/>
                <wp:effectExtent l="6350" t="15240" r="16510" b="15240"/>
                <wp:wrapNone/>
                <wp:docPr id="1415652687" name="箭头: 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516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右 9" o:spid="_x0000_s1026" o:spt="13" type="#_x0000_t13" style="position:absolute;left:0pt;margin-left:170.3pt;margin-top:2.05pt;height:3.6pt;width:16.2pt;z-index:251683840;v-text-anchor:middle;mso-width-relative:page;mso-height-relative:page;" fillcolor="#5B9BD5 [3204]" filled="t" stroked="t" coordsize="21600,21600" o:gfxdata="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Ztn6&#10;XdYAAAAIAQAADwAAAAAAAAABACAAAAAiAAAAZHJzL2Rvd25yZXYueG1sUEsBAhQAFAAAAAgAh07i&#10;QJdXMq6WAgAAJwUAAA4AAAAAAAAAAQAgAAAAJQEAAGRycy9lMm9Eb2MueG1sUEsFBgAAAAAGAAYA&#10;WQEAAC0GAAAAAA==&#10;" adj="19198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100330</wp:posOffset>
                </wp:positionV>
                <wp:extent cx="513080" cy="660400"/>
                <wp:effectExtent l="6350" t="6350" r="13970" b="6350"/>
                <wp:wrapNone/>
                <wp:docPr id="366956390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080" cy="6601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F3DDB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专业</w:t>
                            </w:r>
                          </w:p>
                          <w:p w14:paraId="7F8E707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方向知识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24.2pt;margin-top:7.9pt;height:52pt;width:40.4pt;z-index:251670528;v-text-anchor:middle;mso-width-relative:page;mso-height-relative:page;" filled="f" stroked="t" coordsize="21600,21600" o:gfxdata="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TuOEK1wAAAAkBAAAPAAAAAAAAAAEAIAAAACIAAABkcnMvZG93&#10;bnJldi54bWxQSwECFAAUAAAACACHTuJAmllDrXMCAADdBAAADgAAAAAAAAABACAAAAAmAQAAZHJz&#10;L2Uyb0RvYy54bWxQSwUGAAAAAAYABgBZAQAACw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2DF3DDB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专业</w:t>
                      </w:r>
                    </w:p>
                    <w:p w14:paraId="7F8E707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方向知识</w:t>
                      </w:r>
                    </w:p>
                  </w:txbxContent>
                </v:textbox>
              </v:rect>
            </w:pict>
          </mc:Fallback>
        </mc:AlternateContent>
      </w:r>
    </w:p>
    <w:p w14:paraId="57E326D9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283210</wp:posOffset>
                </wp:positionV>
                <wp:extent cx="205740" cy="45720"/>
                <wp:effectExtent l="6350" t="15240" r="16510" b="15240"/>
                <wp:wrapNone/>
                <wp:docPr id="263302651" name="箭头: 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516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右 9" o:spid="_x0000_s1026" o:spt="13" type="#_x0000_t13" style="position:absolute;left:0pt;margin-left:168.75pt;margin-top:22.3pt;height:3.6pt;width:16.2pt;z-index:251684864;v-text-anchor:middle;mso-width-relative:page;mso-height-relative:page;" fillcolor="#5B9BD5 [3204]" filled="t" stroked="t" coordsize="21600,21600" o:gfxdata="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NWZ&#10;3vzYAAAACQEAAA8AAAAAAAAAAQAgAAAAIgAAAGRycy9kb3ducmV2LnhtbFBLAQIUABQAAAAIAIdO&#10;4kAjxhKdlQIAACYFAAAOAAAAAAAAAAEAIAAAACcBAABkcnMvZTJvRG9jLnhtbFBLBQYAAAAABgAG&#10;AFkBAAAuBgAAAAA=&#10;" adj="19198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100965</wp:posOffset>
                </wp:positionV>
                <wp:extent cx="1139190" cy="371475"/>
                <wp:effectExtent l="6350" t="6350" r="10160" b="15875"/>
                <wp:wrapNone/>
                <wp:docPr id="400008860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332" cy="3716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097C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税收技术工具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79.2pt;margin-top:7.95pt;height:29.25pt;width:89.7pt;z-index:251672576;v-text-anchor:middle;mso-width-relative:page;mso-height-relative:page;" filled="f" stroked="t" coordsize="21600,21600" o:gfxdata="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L4s8btcAAAAJAQAADwAAAAAAAAABACAAAAAiAAAAZHJzL2Rv&#10;d25yZXYueG1sUEsBAhQAFAAAAAgAh07iQAglVjh0AgAA3gQAAA4AAAAAAAAAAQAgAAAAJgEAAGRy&#10;cy9lMm9Eb2MueG1sUEsFBgAAAAAGAAYAWQEAAAw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778097C5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税收技术工具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55245</wp:posOffset>
                </wp:positionV>
                <wp:extent cx="2665095" cy="513715"/>
                <wp:effectExtent l="6350" t="6350" r="8255" b="13335"/>
                <wp:wrapNone/>
                <wp:docPr id="2018236120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962" cy="5134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6C884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大数据与税收风险管理、税务计量分析、AI效率工具与涉税文书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188.25pt;margin-top:4.35pt;height:40.45pt;width:209.85pt;z-index:251677696;v-text-anchor:middle;mso-width-relative:page;mso-height-relative:page;" filled="f" stroked="t" coordsize="21600,21600" o:gfxdata="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LRyIr9cAAAAIAQAADwAA&#10;AAAAAAABACAAAAAiAAAAZHJzL2Rvd25yZXYueG1sUEsBAhQAFAAAAAgAh07iQNlIBUSJAgAAAAUA&#10;AA4AAAAAAAAAAQAgAAAAJgEAAGRycy9lMm9Eb2MueG1sUEsFBgAAAAAGAAYAWQEAACEGAAAAAA==&#10;">
                <v:fill on="f" focussize="0,0"/>
                <v:stroke weight="1pt" color="#223F59 [3204]" miterlimit="8" joinstyle="miter"/>
                <v:imagedata o:title=""/>
                <o:lock v:ext="edit" aspectratio="f"/>
                <v:textbox>
                  <w:txbxContent>
                    <w:p w14:paraId="3716C884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大数据与税收风险管理、税务计量分析、AI效率工具与涉税文书</w:t>
                      </w:r>
                    </w:p>
                  </w:txbxContent>
                </v:textbox>
              </v:rect>
            </w:pict>
          </mc:Fallback>
        </mc:AlternateContent>
      </w:r>
    </w:p>
    <w:p w14:paraId="40563224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2392045</wp:posOffset>
                </wp:positionH>
                <wp:positionV relativeFrom="paragraph">
                  <wp:posOffset>296545</wp:posOffset>
                </wp:positionV>
                <wp:extent cx="2664460" cy="767715"/>
                <wp:effectExtent l="6350" t="6350" r="8890" b="13335"/>
                <wp:wrapNone/>
                <wp:docPr id="118149735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4460" cy="76770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73E28D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外国税制（双语）、财务管理学、高级财务会计、审计学、中国税收史、经典论文解析与论文写作、资产评估、政府预算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188.35pt;margin-top:23.35pt;height:60.45pt;width:209.8pt;z-index:251678720;v-text-anchor:middle;mso-width-relative:page;mso-height-relative:page;" filled="f" stroked="t" coordsize="21600,21600" o:gfxdata="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F5IwUPYAAAACgEAAA8A&#10;AAAAAAAAAQAgAAAAIgAAAGRycy9kb3ducmV2LnhtbFBLAQIUABQAAAAIAIdO4kBo8uTYiQIAAAAF&#10;AAAOAAAAAAAAAAEAIAAAACcBAABkcnMvZTJvRG9jLnhtbFBLBQYAAAAABgAGAFkBAAAiBgAAAAA=&#10;">
                <v:fill on="f" focussize="0,0"/>
                <v:stroke weight="1pt" color="#223F59 [3204]" miterlimit="8" joinstyle="miter"/>
                <v:imagedata o:title=""/>
                <o:lock v:ext="edit" aspectratio="f"/>
                <v:textbox>
                  <w:txbxContent>
                    <w:p w14:paraId="1873E28D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外国税制（双语）、财务管理学、高级财务会计、审计学、中国税收史、经典论文解析与论文写作、资产评估、政府预算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2196465</wp:posOffset>
                </wp:positionH>
                <wp:positionV relativeFrom="paragraph">
                  <wp:posOffset>546735</wp:posOffset>
                </wp:positionV>
                <wp:extent cx="205105" cy="45720"/>
                <wp:effectExtent l="6350" t="15240" r="17145" b="15240"/>
                <wp:wrapNone/>
                <wp:docPr id="430367391" name="箭头: 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0510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箭头: 右 9" o:spid="_x0000_s1026" o:spt="13" type="#_x0000_t13" style="position:absolute;left:0pt;flip:y;margin-left:172.95pt;margin-top:43.05pt;height:3.6pt;width:16.15pt;z-index:251685888;v-text-anchor:middle;mso-width-relative:page;mso-height-relative:page;" fillcolor="#5B9BD5 [3204]" filled="t" stroked="t" coordsize="21600,21600" o:gfxdata="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Dfcrk82QAAAAkBAAAPAAAAAAAAAAEAIAAAACIAAABkcnMvZG93bnJldi54bWxQSwECFAAU&#10;AAAACACHTuJAzBC8HJsCAAAwBQAADgAAAAAAAAABACAAAAAoAQAAZHJzL2Uyb0RvYy54bWxQSwUG&#10;AAAAAAYABgBZAQAANQYAAAAA&#10;" adj="19193,5400">
                <v:fill on="t" focussize="0,0"/>
                <v:stroke weight="1pt" color="#223F59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1028065</wp:posOffset>
                </wp:positionH>
                <wp:positionV relativeFrom="paragraph">
                  <wp:posOffset>370205</wp:posOffset>
                </wp:positionV>
                <wp:extent cx="1139190" cy="371475"/>
                <wp:effectExtent l="6350" t="6350" r="10160" b="15875"/>
                <wp:wrapNone/>
                <wp:docPr id="952602749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332" cy="3716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4D020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税收拓展知识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80.95pt;margin-top:29.15pt;height:29.25pt;width:89.7pt;z-index:251673600;v-text-anchor:middle;mso-width-relative:page;mso-height-relative:page;" filled="f" stroked="t" coordsize="21600,21600" o:gfxdata="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dwAD8tgAAAAKAQAADwAAAAAAAAABACAAAAAiAAAAZHJz&#10;L2Rvd25yZXYueG1sUEsBAhQAFAAAAAgAh07iQB6PNmB2AgAA3gQAAA4AAAAAAAAAAQAgAAAAJwEA&#10;AGRycy9lMm9Eb2MueG1sUEsFBgAAAAAGAAYAWQEAAA8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5B4D0204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税收拓展知识</w:t>
                      </w:r>
                    </w:p>
                  </w:txbxContent>
                </v:textbox>
              </v:rect>
            </w:pict>
          </mc:Fallback>
        </mc:AlternateContent>
      </w:r>
    </w:p>
    <w:p w14:paraId="45CE6AB7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1AE0CDF1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  <w:highlight w:val="yellow"/>
        </w:rPr>
      </w:pPr>
    </w:p>
    <w:p w14:paraId="3D4959C3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  <w:highlight w:val="yellow"/>
        </w:rPr>
      </w:pPr>
    </w:p>
    <w:p w14:paraId="4205650E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0A787B75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2B3DB9E5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5002CCD9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558FFBF3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2C1DBADE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213E5EFF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10E6B163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390B3D05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6402B468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 w:eastAsiaTheme="minorEastAsia"/>
          <w:sz w:val="24"/>
        </w:rPr>
        <w:t>2.专业知识学科领域图谱</w:t>
      </w:r>
    </w:p>
    <w:p w14:paraId="56CFF051">
      <w:pPr>
        <w:adjustRightInd w:val="0"/>
        <w:snapToGrid w:val="0"/>
        <w:spacing w:line="480" w:lineRule="exact"/>
        <w:rPr>
          <w:rFonts w:hint="default" w:ascii="Times New Roman" w:hAnsi="Times New Roman" w:cs="Times New Roman" w:eastAsiaTheme="minorEastAsia"/>
          <w:sz w:val="24"/>
        </w:rPr>
      </w:pPr>
    </w:p>
    <w:p w14:paraId="02433AE8">
      <w:pPr>
        <w:adjustRightInd w:val="0"/>
        <w:snapToGrid w:val="0"/>
        <w:spacing w:line="480" w:lineRule="exact"/>
        <w:ind w:firstLine="420" w:firstLineChars="200"/>
        <w:rPr>
          <w:rFonts w:hint="default" w:ascii="Times New Roman" w:hAnsi="Times New Roman" w:cs="Times New Roman" w:eastAsiaTheme="minorEastAsia"/>
          <w:sz w:val="24"/>
        </w:rPr>
      </w:pPr>
      <w:r>
        <w:rPr>
          <w:rFonts w:hint="default" w:ascii="Times New Roman" w:hAnsi="Times New Roman" w:cs="Times New Roman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41275</wp:posOffset>
                </wp:positionV>
                <wp:extent cx="5444490" cy="5843270"/>
                <wp:effectExtent l="6350" t="6350" r="10160" b="1778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4490" cy="5843270"/>
                          <a:chOff x="5128" y="14659"/>
                          <a:chExt cx="8574" cy="9202"/>
                        </a:xfrm>
                      </wpg:grpSpPr>
                      <wps:wsp>
                        <wps:cNvPr id="1633489351" name="椭圆 1"/>
                        <wps:cNvSpPr/>
                        <wps:spPr>
                          <a:xfrm>
                            <a:off x="5128" y="18315"/>
                            <a:ext cx="5991" cy="27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5041A2">
                              <w:pPr>
                                <w:rPr>
                                  <w:rFonts w:hint="eastAsia" w:ascii="黑体" w:hAnsi="黑体" w:eastAsia="黑体"/>
                                  <w:b/>
                                  <w:bCs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bCs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理论经济学   </w:t>
                              </w:r>
                            </w:p>
                            <w:p w14:paraId="16F2EB66">
                              <w:pP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微观经济学     税收最新政策解读</w:t>
                              </w:r>
                            </w:p>
                            <w:p w14:paraId="003D722A">
                              <w:pP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宏观经济学     税收前沿问题</w:t>
                              </w:r>
                            </w:p>
                            <w:p w14:paraId="50515B05">
                              <w:pP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政治经济学     外国税制（双语）</w:t>
                              </w:r>
                            </w:p>
                            <w:p w14:paraId="5C1DBDA3">
                              <w:pP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              中国税收史</w:t>
                              </w:r>
                            </w:p>
                            <w:p w14:paraId="7C00F0E0">
                              <w:pP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               经典论文解析与论文写作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75158800" name="椭圆 1"/>
                        <wps:cNvSpPr/>
                        <wps:spPr>
                          <a:xfrm>
                            <a:off x="7404" y="16268"/>
                            <a:ext cx="6298" cy="668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43EABE">
                              <w:pPr>
                                <w:ind w:firstLine="3057" w:firstLineChars="1450"/>
                                <w:rPr>
                                  <w:rFonts w:hint="eastAsia" w:ascii="黑体" w:hAnsi="黑体" w:eastAsia="黑体"/>
                                  <w:b/>
                                  <w:bCs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bCs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应用经济学</w:t>
                              </w:r>
                            </w:p>
                            <w:p w14:paraId="25912DFA">
                              <w:pPr>
                                <w:ind w:firstLine="3150" w:firstLineChars="1500"/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财政学</w:t>
                              </w:r>
                            </w:p>
                            <w:p w14:paraId="4D9D9714">
                              <w:pPr>
                                <w:ind w:firstLine="3150" w:firstLineChars="1500"/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税收学</w:t>
                              </w:r>
                            </w:p>
                            <w:p w14:paraId="31B9B5A4">
                              <w:pPr>
                                <w:ind w:firstLine="3150" w:firstLineChars="1500"/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中国税制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47041046" name="椭圆 1"/>
                        <wps:cNvSpPr/>
                        <wps:spPr>
                          <a:xfrm>
                            <a:off x="8188" y="14659"/>
                            <a:ext cx="5005" cy="3714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61EFE6">
                              <w:pPr>
                                <w:ind w:firstLine="1160" w:firstLineChars="550"/>
                                <w:rPr>
                                  <w:rFonts w:hint="eastAsia" w:ascii="黑体" w:hAnsi="黑体" w:eastAsia="黑体"/>
                                  <w:b/>
                                  <w:bCs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bCs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管理学 </w:t>
                              </w:r>
                            </w:p>
                            <w:p w14:paraId="663D0F56">
                              <w:pP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会计学 财务会计学 财务管理学 高级财务会计 审计学 资产评估</w:t>
                              </w:r>
                            </w:p>
                            <w:p w14:paraId="4F824CB4">
                              <w:pP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  <w:p w14:paraId="54C575E6">
                              <w:pPr>
                                <w:ind w:firstLine="420" w:firstLineChars="200"/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国际税收 税收筹划 </w:t>
                              </w:r>
                            </w:p>
                            <w:p w14:paraId="3648D099">
                              <w:pP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涉税服务实务 纳税评估 税务与公司理财 金融税收 税收征管制度 政府预算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76781808" name="椭圆 1"/>
                        <wps:cNvSpPr/>
                        <wps:spPr>
                          <a:xfrm>
                            <a:off x="8713" y="20955"/>
                            <a:ext cx="4387" cy="2906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1761CC">
                              <w:pPr>
                                <w:ind w:firstLine="949" w:firstLineChars="450"/>
                                <w:rPr>
                                  <w:rFonts w:hint="eastAsia" w:ascii="黑体" w:hAnsi="黑体" w:eastAsia="黑体"/>
                                  <w:b/>
                                  <w:bCs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bCs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统计学</w:t>
                              </w:r>
                            </w:p>
                            <w:p w14:paraId="200FBAB5">
                              <w:pPr>
                                <w:ind w:left="210" w:leftChars="100" w:firstLine="315" w:firstLineChars="150"/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大数据与税收风险管理</w:t>
                              </w:r>
                            </w:p>
                            <w:p w14:paraId="167A854D">
                              <w:pPr>
                                <w:ind w:left="525" w:leftChars="250"/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AI效率工具与涉税文书税务计量分析  </w:t>
                              </w:r>
                            </w:p>
                            <w:p w14:paraId="7558A2C0">
                              <w:pPr>
                                <w:ind w:firstLine="527" w:firstLineChars="250"/>
                                <w:rPr>
                                  <w:rFonts w:hint="eastAsia" w:ascii="黑体" w:hAnsi="黑体" w:eastAsia="黑体"/>
                                  <w:b/>
                                  <w:bCs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  <w:p w14:paraId="6468A066">
                              <w:pPr>
                                <w:ind w:firstLine="1155" w:firstLineChars="550"/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  <w:p w14:paraId="1CDE649D">
                              <w:pPr>
                                <w:ind w:firstLine="1155" w:firstLineChars="550"/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统计学</w:t>
                              </w:r>
                            </w:p>
                            <w:p w14:paraId="1AC6A2AB">
                              <w:pPr>
                                <w:rPr>
                                  <w:rFonts w:hint="eastAsia" w:ascii="黑体" w:hAnsi="黑体" w:eastAsia="黑体"/>
                                  <w:b/>
                                  <w:bCs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.1pt;margin-top:3.25pt;height:460.1pt;width:428.7pt;z-index:251688960;mso-width-relative:page;mso-height-relative:page;" coordorigin="5128,14659" coordsize="8574,9202" o:gfxdata="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">
                <o:lock v:ext="edit" aspectratio="f"/>
                <v:shape id="椭圆 1" o:spid="_x0000_s1026" o:spt="3" type="#_x0000_t3" style="position:absolute;left:5128;top:18315;height:2795;width:5991;v-text-anchor:middle;" filled="f" stroked="t" coordsize="21600,21600" o:gfxdata="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cfg&#10;McEAAADjAAAADwAAAAAAAAABACAAAAAiAAAAZHJzL2Rvd25yZXYueG1sUEsBAhQAFAAAAAgAh07i&#10;QDMvBZ47AAAAOQAAABAAAAAAAAAAAQAgAAAAEAEAAGRycy9zaGFwZXhtbC54bWxQSwUGAAAAAAYA&#10;BgBbAQAAug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 w14:paraId="795041A2">
                        <w:pPr>
                          <w:rPr>
                            <w:rFonts w:hint="eastAsia" w:ascii="黑体" w:hAnsi="黑体" w:eastAsia="黑体"/>
                            <w:b/>
                            <w:bCs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bCs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理论经济学   </w:t>
                        </w:r>
                      </w:p>
                      <w:p w14:paraId="16F2EB66">
                        <w:pP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微观经济学     税收最新政策解读</w:t>
                        </w:r>
                      </w:p>
                      <w:p w14:paraId="003D722A">
                        <w:pP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宏观经济学     税收前沿问题</w:t>
                        </w:r>
                      </w:p>
                      <w:p w14:paraId="50515B05">
                        <w:pP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政治经济学     外国税制（双语）</w:t>
                        </w:r>
                      </w:p>
                      <w:p w14:paraId="5C1DBDA3">
                        <w:pP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              中国税收史</w:t>
                        </w:r>
                      </w:p>
                      <w:p w14:paraId="7C00F0E0">
                        <w:pP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               经典论文解析与论文写作</w:t>
                        </w:r>
                      </w:p>
                    </w:txbxContent>
                  </v:textbox>
                </v:shape>
                <v:shape id="椭圆 1" o:spid="_x0000_s1026" o:spt="3" type="#_x0000_t3" style="position:absolute;left:7404;top:16268;height:6684;width:6298;v-text-anchor:middle;" filled="f" stroked="t" coordsize="21600,21600" o:gfxdata="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e&#10;sZeRwwAAAOMAAAAPAAAAAAAAAAEAIAAAACIAAABkcnMvZG93bnJldi54bWxQSwECFAAUAAAACACH&#10;TuJAMy8FnjsAAAA5AAAAEAAAAAAAAAABACAAAAASAQAAZHJzL3NoYXBleG1sLnhtbFBLBQYAAAAA&#10;BgAGAFsBAAC8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 w14:paraId="0143EABE">
                        <w:pPr>
                          <w:ind w:firstLine="3057" w:firstLineChars="1450"/>
                          <w:rPr>
                            <w:rFonts w:hint="eastAsia" w:ascii="黑体" w:hAnsi="黑体" w:eastAsia="黑体"/>
                            <w:b/>
                            <w:bCs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bCs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应用经济学</w:t>
                        </w:r>
                      </w:p>
                      <w:p w14:paraId="25912DFA">
                        <w:pPr>
                          <w:ind w:firstLine="3150" w:firstLineChars="1500"/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财政学</w:t>
                        </w:r>
                      </w:p>
                      <w:p w14:paraId="4D9D9714">
                        <w:pPr>
                          <w:ind w:firstLine="3150" w:firstLineChars="1500"/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税收学</w:t>
                        </w:r>
                      </w:p>
                      <w:p w14:paraId="31B9B5A4">
                        <w:pPr>
                          <w:ind w:firstLine="3150" w:firstLineChars="1500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中国税制</w:t>
                        </w:r>
                      </w:p>
                    </w:txbxContent>
                  </v:textbox>
                </v:shape>
                <v:shape id="椭圆 1" o:spid="_x0000_s1026" o:spt="3" type="#_x0000_t3" style="position:absolute;left:8188;top:14659;height:3714;width:5005;v-text-anchor:middle;" filled="f" stroked="t" coordsize="21600,21600" o:gfxdata="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f&#10;C6BjwwAAAOIAAAAPAAAAAAAAAAEAIAAAACIAAABkcnMvZG93bnJldi54bWxQSwECFAAUAAAACACH&#10;TuJAMy8FnjsAAAA5AAAAEAAAAAAAAAABACAAAAASAQAAZHJzL3NoYXBleG1sLnhtbFBLBQYAAAAA&#10;BgAGAFsBAAC8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 w14:paraId="3661EFE6">
                        <w:pPr>
                          <w:ind w:firstLine="1160" w:firstLineChars="550"/>
                          <w:rPr>
                            <w:rFonts w:hint="eastAsia" w:ascii="黑体" w:hAnsi="黑体" w:eastAsia="黑体"/>
                            <w:b/>
                            <w:bCs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bCs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管理学 </w:t>
                        </w:r>
                      </w:p>
                      <w:p w14:paraId="663D0F56">
                        <w:pP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会计学 财务会计学 财务管理学 高级财务会计 审计学 资产评估</w:t>
                        </w:r>
                      </w:p>
                      <w:p w14:paraId="4F824CB4">
                        <w:pP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  <w:p w14:paraId="54C575E6">
                        <w:pPr>
                          <w:ind w:firstLine="420" w:firstLineChars="200"/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国际税收 税收筹划 </w:t>
                        </w:r>
                      </w:p>
                      <w:p w14:paraId="3648D099">
                        <w:pP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涉税服务实务 纳税评估 税务与公司理财 金融税收 税收征管制度 政府预算</w:t>
                        </w:r>
                      </w:p>
                    </w:txbxContent>
                  </v:textbox>
                </v:shape>
                <v:shape id="椭圆 1" o:spid="_x0000_s1026" o:spt="3" type="#_x0000_t3" style="position:absolute;left:8713;top:20955;height:2906;width:4387;v-text-anchor:middle;" filled="f" stroked="t" coordsize="21600,21600" o:gfxdata="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wIote/&#10;AAAA4g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 w14:paraId="541761CC">
                        <w:pPr>
                          <w:ind w:firstLine="949" w:firstLineChars="450"/>
                          <w:rPr>
                            <w:rFonts w:hint="eastAsia" w:ascii="黑体" w:hAnsi="黑体" w:eastAsia="黑体"/>
                            <w:b/>
                            <w:bCs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bCs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统计学</w:t>
                        </w:r>
                      </w:p>
                      <w:p w14:paraId="200FBAB5">
                        <w:pPr>
                          <w:ind w:left="210" w:leftChars="100" w:firstLine="315" w:firstLineChars="150"/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大数据与税收风险管理</w:t>
                        </w:r>
                      </w:p>
                      <w:p w14:paraId="167A854D">
                        <w:pPr>
                          <w:ind w:left="525" w:leftChars="250"/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AI效率工具与涉税文书税务计量分析  </w:t>
                        </w:r>
                      </w:p>
                      <w:p w14:paraId="7558A2C0">
                        <w:pPr>
                          <w:ind w:firstLine="527" w:firstLineChars="250"/>
                          <w:rPr>
                            <w:rFonts w:hint="eastAsia" w:ascii="黑体" w:hAnsi="黑体" w:eastAsia="黑体"/>
                            <w:b/>
                            <w:bCs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  <w:p w14:paraId="6468A066">
                        <w:pPr>
                          <w:ind w:firstLine="1155" w:firstLineChars="550"/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  <w:p w14:paraId="1CDE649D">
                        <w:pPr>
                          <w:ind w:firstLine="1155" w:firstLineChars="550"/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楷体" w:hAnsi="楷体" w:eastAsia="楷体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统计学</w:t>
                        </w:r>
                      </w:p>
                      <w:p w14:paraId="1AC6A2AB">
                        <w:pPr>
                          <w:rPr>
                            <w:rFonts w:hint="eastAsia" w:ascii="黑体" w:hAnsi="黑体" w:eastAsia="黑体"/>
                            <w:b/>
                            <w:bCs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83783D6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34C9935E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342759D6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64AE34AA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0A275A5E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22C27E40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1A721646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25CD37AD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4CDD9CD2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6CD60E3C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6AED0DDA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2339605B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6B3235C8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004638BD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20FB6089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66B3323F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039B983F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032C57F2">
      <w:pPr>
        <w:rPr>
          <w:rFonts w:hint="default" w:ascii="Times New Roman" w:hAnsi="Times New Roman" w:cs="Times New Roman"/>
        </w:rPr>
      </w:pPr>
    </w:p>
    <w:p w14:paraId="57369516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64025358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 w:eastAsiaTheme="minorEastAsia"/>
          <w:sz w:val="24"/>
        </w:rPr>
      </w:pPr>
    </w:p>
    <w:p w14:paraId="48444C75">
      <w:pPr>
        <w:adjustRightInd w:val="0"/>
        <w:snapToGrid w:val="0"/>
        <w:spacing w:before="120" w:beforeLines="50" w:line="480" w:lineRule="exact"/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五、学制、学位及毕业条件</w:t>
      </w:r>
    </w:p>
    <w:p w14:paraId="7F35F725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学制：本专业基本学制为四年，实行弹性修业年限制度，学生在校修业年限可以提前至三年或延长至六年，修满规定的学分准予毕业。</w:t>
      </w:r>
    </w:p>
    <w:p w14:paraId="5457540E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学位：符合学士学位授予条件者，授予经济学学士学位。</w:t>
      </w:r>
    </w:p>
    <w:p w14:paraId="3540829D">
      <w:pPr>
        <w:adjustRightInd w:val="0"/>
        <w:snapToGrid w:val="0"/>
        <w:spacing w:line="480" w:lineRule="exact"/>
        <w:ind w:firstLine="480" w:firstLineChars="20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</w:rPr>
        <w:t>毕业条件：学生在规定的学习年限内，完成培养方案要求的最低总学分140学分。其中：</w:t>
      </w:r>
      <w:r>
        <w:rPr>
          <w:rFonts w:hint="default" w:ascii="Times New Roman" w:hAnsi="Times New Roman" w:cs="Times New Roman"/>
          <w:sz w:val="24"/>
          <w:lang w:val="en-US" w:eastAsia="zh-CN"/>
        </w:rPr>
        <w:t xml:space="preserve"> </w:t>
      </w:r>
    </w:p>
    <w:tbl>
      <w:tblPr>
        <w:tblStyle w:val="14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21C6D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F9F99"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A6CE6"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095DC"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1FEC0"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学分</w:t>
            </w:r>
          </w:p>
        </w:tc>
      </w:tr>
      <w:tr w14:paraId="4FF94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54D7C"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A71DA">
            <w:pPr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E8FF0"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  <w:r>
              <w:rPr>
                <w:rFonts w:hint="eastAsia" w:cs="Times New Roman"/>
                <w:sz w:val="24"/>
                <w:lang w:val="en-US" w:eastAsia="zh-CN"/>
              </w:rPr>
              <w:t>3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4B890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8</w:t>
            </w:r>
          </w:p>
        </w:tc>
      </w:tr>
      <w:tr w14:paraId="7B5C0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F581A">
            <w:pPr>
              <w:widowControl/>
              <w:jc w:val="left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398B6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671F5"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E96CD"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10</w:t>
            </w:r>
          </w:p>
        </w:tc>
      </w:tr>
      <w:tr w14:paraId="0485B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411C0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699DD6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8DF39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10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88EA9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8</w:t>
            </w:r>
          </w:p>
        </w:tc>
      </w:tr>
      <w:tr w14:paraId="16AEB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B0098">
            <w:pPr>
              <w:widowControl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29511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专业选修课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DA2D1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22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BE64C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7</w:t>
            </w:r>
          </w:p>
        </w:tc>
      </w:tr>
      <w:tr w14:paraId="414B7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D0DB0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2E345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10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588BD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7</w:t>
            </w:r>
          </w:p>
        </w:tc>
      </w:tr>
      <w:tr w14:paraId="70D2C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79785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C6EC8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通过</w:t>
            </w:r>
          </w:p>
        </w:tc>
      </w:tr>
      <w:tr w14:paraId="3D348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A0DB4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CADCB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44B2B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140</w:t>
            </w:r>
          </w:p>
        </w:tc>
      </w:tr>
    </w:tbl>
    <w:p w14:paraId="22ED2B56">
      <w:pPr>
        <w:spacing w:line="360" w:lineRule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 w14:paraId="7FA440F4">
      <w:pPr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br w:type="page"/>
      </w:r>
    </w:p>
    <w:p w14:paraId="5B5CD21E">
      <w:pPr>
        <w:adjustRightInd w:val="0"/>
        <w:snapToGrid w:val="0"/>
        <w:spacing w:before="120" w:beforeLines="50" w:line="480" w:lineRule="exact"/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六、学分一览表</w:t>
      </w:r>
    </w:p>
    <w:p w14:paraId="12F59DF2">
      <w:pPr>
        <w:pStyle w:val="100"/>
        <w:widowControl/>
        <w:spacing w:line="360" w:lineRule="auto"/>
        <w:ind w:firstLine="482"/>
        <w:jc w:val="center"/>
        <w:rPr>
          <w:rFonts w:hint="default" w:ascii="Times New Roman" w:hAnsi="Times New Roman" w:cs="Times New Roman"/>
          <w:b/>
          <w:bCs/>
          <w:kern w:val="0"/>
          <w:sz w:val="24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</w:rPr>
        <w:t>总学分一览表</w:t>
      </w:r>
    </w:p>
    <w:tbl>
      <w:tblPr>
        <w:tblStyle w:val="14"/>
        <w:tblW w:w="83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14:paraId="35453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73B9069B">
            <w:pPr>
              <w:widowControl/>
              <w:jc w:val="center"/>
              <w:rPr>
                <w:rFonts w:hint="default" w:ascii="Times New Roman" w:hAnsi="Times New Roman" w:cs="Times New Roman"/>
                <w:b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1C3F6345">
            <w:pPr>
              <w:widowControl/>
              <w:jc w:val="center"/>
              <w:rPr>
                <w:rFonts w:hint="default" w:ascii="Times New Roman" w:hAnsi="Times New Roman" w:cs="Times New Roman"/>
                <w:b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noWrap/>
            <w:vAlign w:val="center"/>
          </w:tcPr>
          <w:p w14:paraId="46D00464">
            <w:pPr>
              <w:widowControl/>
              <w:jc w:val="center"/>
              <w:rPr>
                <w:rFonts w:hint="default" w:ascii="Times New Roman" w:hAnsi="Times New Roman" w:cs="Times New Roman"/>
                <w:b/>
                <w:kern w:val="0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</w:rPr>
              <w:t>理论与实践教学比例（%）</w:t>
            </w:r>
          </w:p>
        </w:tc>
      </w:tr>
      <w:tr w14:paraId="3AB4D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6" w:space="0"/>
            </w:tcBorders>
            <w:vAlign w:val="center"/>
          </w:tcPr>
          <w:p w14:paraId="3C7219DB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140</w:t>
            </w:r>
          </w:p>
        </w:tc>
        <w:tc>
          <w:tcPr>
            <w:tcW w:w="154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6" w:space="0"/>
            </w:tcBorders>
            <w:vAlign w:val="center"/>
          </w:tcPr>
          <w:p w14:paraId="0056C306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6" w:space="0"/>
            </w:tcBorders>
            <w:vAlign w:val="center"/>
          </w:tcPr>
          <w:p w14:paraId="1B847634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11</w:t>
            </w:r>
            <w:r>
              <w:rPr>
                <w:rFonts w:hint="default" w:ascii="Times New Roman" w:hAnsi="Times New Roman" w:cs="Times New Roman"/>
                <w:kern w:val="0"/>
                <w:lang w:val="en-US" w:eastAsia="zh-CN"/>
              </w:rPr>
              <w:t>3</w:t>
            </w:r>
          </w:p>
        </w:tc>
        <w:tc>
          <w:tcPr>
            <w:tcW w:w="15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43B76522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6DAFB313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1</w:t>
            </w:r>
            <w:r>
              <w:rPr>
                <w:rFonts w:hint="default" w:ascii="Times New Roman" w:hAnsi="Times New Roman" w:cs="Times New Roman"/>
                <w:kern w:val="0"/>
                <w:lang w:val="en-US" w:eastAsia="zh-CN"/>
              </w:rPr>
              <w:t>0</w:t>
            </w:r>
            <w:r>
              <w:rPr>
                <w:rFonts w:hint="eastAsia" w:cs="Times New Roman"/>
                <w:kern w:val="0"/>
                <w:lang w:val="en-US" w:eastAsia="zh-CN"/>
              </w:rPr>
              <w:t>9</w:t>
            </w:r>
          </w:p>
        </w:tc>
        <w:tc>
          <w:tcPr>
            <w:tcW w:w="140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0875C50F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vAlign w:val="center"/>
          </w:tcPr>
          <w:p w14:paraId="29158C52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</w:t>
            </w:r>
            <w:r>
              <w:rPr>
                <w:rFonts w:hint="default" w:ascii="Times New Roman" w:hAnsi="Times New Roman" w:cs="Times New Roman"/>
                <w:kern w:val="0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kern w:val="0"/>
              </w:rPr>
              <w:t>.</w:t>
            </w:r>
            <w:r>
              <w:rPr>
                <w:rFonts w:hint="eastAsia" w:cs="Times New Roman"/>
                <w:kern w:val="0"/>
                <w:lang w:val="en-US" w:eastAsia="zh-CN"/>
              </w:rPr>
              <w:t>9</w:t>
            </w:r>
          </w:p>
        </w:tc>
      </w:tr>
      <w:tr w14:paraId="160CE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6" w:space="0"/>
            </w:tcBorders>
            <w:vAlign w:val="center"/>
          </w:tcPr>
          <w:p w14:paraId="47C06EB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6" w:space="0"/>
            </w:tcBorders>
            <w:vAlign w:val="center"/>
          </w:tcPr>
          <w:p w14:paraId="3C640DF0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6" w:space="0"/>
            </w:tcBorders>
            <w:vAlign w:val="center"/>
          </w:tcPr>
          <w:p w14:paraId="6577978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37FC68F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69528BB0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lang w:val="en-US" w:eastAsia="zh-CN"/>
              </w:rPr>
              <w:t>4</w:t>
            </w:r>
          </w:p>
        </w:tc>
        <w:tc>
          <w:tcPr>
            <w:tcW w:w="140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6" w:space="0"/>
            </w:tcBorders>
            <w:vAlign w:val="center"/>
          </w:tcPr>
          <w:p w14:paraId="1EC5CA3D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vAlign w:val="center"/>
          </w:tcPr>
          <w:p w14:paraId="24EC3DD5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</w:t>
            </w:r>
            <w:r>
              <w:rPr>
                <w:rFonts w:hint="default" w:ascii="Times New Roman" w:hAnsi="Times New Roman" w:cs="Times New Roman"/>
                <w:kern w:val="0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kern w:val="0"/>
              </w:rPr>
              <w:t>.</w:t>
            </w:r>
            <w:r>
              <w:rPr>
                <w:rFonts w:hint="eastAsia" w:cs="Times New Roman"/>
                <w:kern w:val="0"/>
                <w:lang w:val="en-US" w:eastAsia="zh-CN"/>
              </w:rPr>
              <w:t>1</w:t>
            </w:r>
          </w:p>
        </w:tc>
      </w:tr>
      <w:tr w14:paraId="32358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6" w:space="0"/>
            </w:tcBorders>
            <w:vAlign w:val="center"/>
          </w:tcPr>
          <w:p w14:paraId="08DF4EB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nil"/>
              <w:bottom w:val="single" w:color="000000" w:sz="12" w:space="0"/>
              <w:right w:val="single" w:color="000000" w:sz="6" w:space="0"/>
            </w:tcBorders>
            <w:vAlign w:val="center"/>
          </w:tcPr>
          <w:p w14:paraId="79DC3F23">
            <w:pPr>
              <w:widowControl/>
              <w:spacing w:line="560" w:lineRule="exact"/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nil"/>
              <w:bottom w:val="single" w:color="000000" w:sz="12" w:space="0"/>
              <w:right w:val="single" w:color="000000" w:sz="6" w:space="0"/>
            </w:tcBorders>
            <w:vAlign w:val="center"/>
          </w:tcPr>
          <w:p w14:paraId="116F0E70">
            <w:pPr>
              <w:spacing w:line="560" w:lineRule="exact"/>
              <w:jc w:val="center"/>
              <w:rPr>
                <w:rFonts w:hint="default" w:ascii="Times New Roman" w:hAnsi="Times New Roman" w:eastAsia="宋体" w:cs="Times New Roman"/>
                <w:kern w:val="0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</w:t>
            </w:r>
            <w:r>
              <w:rPr>
                <w:rFonts w:hint="default" w:ascii="Times New Roman" w:hAnsi="Times New Roman" w:cs="Times New Roman"/>
                <w:kern w:val="0"/>
                <w:lang w:val="en-US" w:eastAsia="zh-CN"/>
              </w:rPr>
              <w:t>7</w:t>
            </w:r>
          </w:p>
        </w:tc>
        <w:tc>
          <w:tcPr>
            <w:tcW w:w="1538" w:type="dxa"/>
            <w:tcBorders>
              <w:top w:val="single" w:color="000000" w:sz="6" w:space="0"/>
              <w:left w:val="nil"/>
              <w:bottom w:val="single" w:color="000000" w:sz="12" w:space="0"/>
              <w:right w:val="single" w:color="000000" w:sz="6" w:space="0"/>
            </w:tcBorders>
            <w:vAlign w:val="center"/>
          </w:tcPr>
          <w:p w14:paraId="6C89A7BD">
            <w:pPr>
              <w:widowControl/>
              <w:spacing w:line="560" w:lineRule="exact"/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nil"/>
              <w:bottom w:val="single" w:color="000000" w:sz="12" w:space="0"/>
              <w:right w:val="single" w:color="000000" w:sz="6" w:space="0"/>
            </w:tcBorders>
            <w:vAlign w:val="center"/>
          </w:tcPr>
          <w:p w14:paraId="77F501AE">
            <w:pPr>
              <w:widowControl/>
              <w:spacing w:line="560" w:lineRule="exact"/>
              <w:jc w:val="center"/>
              <w:rPr>
                <w:rFonts w:hint="default" w:ascii="Times New Roman" w:hAnsi="Times New Roman" w:eastAsia="宋体" w:cs="Times New Roman"/>
                <w:kern w:val="0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</w:t>
            </w:r>
            <w:r>
              <w:rPr>
                <w:rFonts w:hint="default" w:ascii="Times New Roman" w:hAnsi="Times New Roman" w:cs="Times New Roman"/>
                <w:kern w:val="0"/>
                <w:lang w:val="en-US" w:eastAsia="zh-CN"/>
              </w:rPr>
              <w:t>7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6" w:space="0"/>
            </w:tcBorders>
            <w:vAlign w:val="center"/>
          </w:tcPr>
          <w:p w14:paraId="0D4E728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vAlign w:val="center"/>
          </w:tcPr>
          <w:p w14:paraId="158BE0A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</w:rPr>
            </w:pPr>
          </w:p>
        </w:tc>
      </w:tr>
    </w:tbl>
    <w:p w14:paraId="4A856D3D">
      <w:pPr>
        <w:pStyle w:val="12"/>
        <w:spacing w:before="0" w:after="0" w:line="560" w:lineRule="exact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 xml:space="preserve"> </w:t>
      </w:r>
    </w:p>
    <w:p w14:paraId="7BBC99C5">
      <w:pPr>
        <w:pStyle w:val="100"/>
        <w:widowControl/>
        <w:numPr>
          <w:ilvl w:val="0"/>
          <w:numId w:val="2"/>
        </w:numPr>
        <w:spacing w:line="360" w:lineRule="auto"/>
        <w:ind w:left="0" w:firstLine="0" w:firstLineChars="0"/>
        <w:jc w:val="center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</w:rPr>
        <w:t>课堂教学学分分配表</w:t>
      </w:r>
    </w:p>
    <w:tbl>
      <w:tblPr>
        <w:tblStyle w:val="14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05EBBBC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D6407E4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教学环节</w:t>
            </w:r>
          </w:p>
        </w:tc>
        <w:tc>
          <w:tcPr>
            <w:tcW w:w="276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F69E7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课程类别</w:t>
            </w:r>
          </w:p>
        </w:tc>
        <w:tc>
          <w:tcPr>
            <w:tcW w:w="159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EA5FA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门数</w:t>
            </w:r>
          </w:p>
        </w:tc>
        <w:tc>
          <w:tcPr>
            <w:tcW w:w="169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992203E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学分</w:t>
            </w:r>
          </w:p>
        </w:tc>
      </w:tr>
      <w:tr w14:paraId="0B1AFCD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8E6454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通识教育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BD177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通识教育必修课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8FB219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23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9B04A30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8</w:t>
            </w:r>
          </w:p>
        </w:tc>
      </w:tr>
      <w:tr w14:paraId="0BE2204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637391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54DE0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通识教育选修课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9802A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color w:val="auto"/>
                <w:highlight w:val="yellow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≥5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DD6936A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color w:val="auto"/>
                <w:highlight w:val="yellow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10</w:t>
            </w:r>
          </w:p>
        </w:tc>
      </w:tr>
      <w:tr w14:paraId="76C9533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D044E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专业教育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B0D3D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专业必修课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579C07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10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0097B3B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8</w:t>
            </w:r>
          </w:p>
        </w:tc>
      </w:tr>
      <w:tr w14:paraId="3890041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B059B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62D8DD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专业选修课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649AF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22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AE5AFA4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2</w:t>
            </w: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>7</w:t>
            </w:r>
          </w:p>
        </w:tc>
      </w:tr>
      <w:tr w14:paraId="4A47BA7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</w:tcPr>
          <w:p w14:paraId="07F9B436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合计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11832488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6F1D2F9F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nil"/>
            </w:tcBorders>
          </w:tcPr>
          <w:p w14:paraId="4DB8EC22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</w:rPr>
              <w:t>11</w:t>
            </w:r>
            <w:r>
              <w:rPr>
                <w:rFonts w:hint="default" w:ascii="Times New Roman" w:hAnsi="Times New Roman" w:cs="Times New Roman"/>
                <w:b/>
                <w:color w:val="auto"/>
                <w:lang w:val="en-US" w:eastAsia="zh-CN"/>
              </w:rPr>
              <w:t>3</w:t>
            </w:r>
          </w:p>
        </w:tc>
      </w:tr>
    </w:tbl>
    <w:p w14:paraId="3CC9CA44">
      <w:pPr>
        <w:pStyle w:val="100"/>
        <w:widowControl/>
        <w:numPr>
          <w:ilvl w:val="0"/>
          <w:numId w:val="2"/>
        </w:numPr>
        <w:spacing w:line="360" w:lineRule="auto"/>
        <w:ind w:left="0" w:firstLine="0" w:firstLineChars="0"/>
        <w:jc w:val="center"/>
        <w:rPr>
          <w:rFonts w:hint="default" w:ascii="Times New Roman" w:hAnsi="Times New Roman" w:cs="Times New Roman"/>
          <w:b/>
          <w:bCs/>
          <w:kern w:val="0"/>
          <w:sz w:val="24"/>
        </w:rPr>
      </w:pPr>
    </w:p>
    <w:p w14:paraId="2461546B">
      <w:pPr>
        <w:pStyle w:val="100"/>
        <w:widowControl/>
        <w:numPr>
          <w:ilvl w:val="0"/>
          <w:numId w:val="2"/>
        </w:numPr>
        <w:spacing w:line="360" w:lineRule="auto"/>
        <w:ind w:left="0" w:firstLine="0" w:firstLineChars="0"/>
        <w:jc w:val="center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kern w:val="0"/>
          <w:sz w:val="24"/>
        </w:rPr>
        <w:t>实践教学环节一览表</w:t>
      </w:r>
    </w:p>
    <w:tbl>
      <w:tblPr>
        <w:tblStyle w:val="14"/>
        <w:tblW w:w="897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4"/>
        <w:gridCol w:w="3290"/>
        <w:gridCol w:w="1620"/>
        <w:gridCol w:w="1541"/>
      </w:tblGrid>
      <w:tr w14:paraId="181D5DE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4F04BD0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类别</w:t>
            </w:r>
          </w:p>
        </w:tc>
        <w:tc>
          <w:tcPr>
            <w:tcW w:w="329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93437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实践环节</w:t>
            </w:r>
          </w:p>
        </w:tc>
        <w:tc>
          <w:tcPr>
            <w:tcW w:w="16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51105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学期安排</w:t>
            </w:r>
          </w:p>
        </w:tc>
        <w:tc>
          <w:tcPr>
            <w:tcW w:w="15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F1AF45D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bCs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学分</w:t>
            </w:r>
          </w:p>
        </w:tc>
      </w:tr>
      <w:tr w14:paraId="0BFECF9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7BFF5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实习类</w:t>
            </w: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BE275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军事技能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B9524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B8582FC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</w:t>
            </w:r>
          </w:p>
        </w:tc>
      </w:tr>
      <w:tr w14:paraId="3D34E17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ED016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1BBFA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认知实习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053371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8937D26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</w:t>
            </w:r>
          </w:p>
        </w:tc>
      </w:tr>
      <w:tr w14:paraId="31EEB5C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A50B9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78F69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专业实习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5B6E9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6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5470DF2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</w:t>
            </w:r>
          </w:p>
        </w:tc>
      </w:tr>
      <w:tr w14:paraId="059982D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0B4B1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0A784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毕业实习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75C27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8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8E71EE7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</w:t>
            </w:r>
          </w:p>
        </w:tc>
      </w:tr>
      <w:tr w14:paraId="26CC782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D8D21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C2412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毕业设计（论文）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E0B4C3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8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18357D0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</w:t>
            </w:r>
          </w:p>
        </w:tc>
      </w:tr>
      <w:tr w14:paraId="2CB1023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ADD8A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素质提升类</w:t>
            </w: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1A840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创新学分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0686B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B52A5D6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</w:t>
            </w:r>
          </w:p>
        </w:tc>
      </w:tr>
      <w:tr w14:paraId="6083A15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E10F5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D43D9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第二课堂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0A231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D4AFAC9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</w:t>
            </w:r>
          </w:p>
        </w:tc>
      </w:tr>
      <w:tr w14:paraId="3BD143B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1B33E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7AE10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人工智能导论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51EDC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2C40A21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0.5</w:t>
            </w:r>
          </w:p>
        </w:tc>
      </w:tr>
      <w:tr w14:paraId="1099484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78C12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6182E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劳动类实践课程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A8191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3F95E0A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</w:t>
            </w:r>
          </w:p>
        </w:tc>
      </w:tr>
      <w:tr w14:paraId="63EB35F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595F1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思想政治类</w:t>
            </w: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061E76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习近平新时代中国特色社会主义思想概论社会实践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B5B86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E830888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</w:tr>
      <w:tr w14:paraId="339D30F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2993A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D2502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思想道德与法治社会实践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17686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6ECC062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</w:tr>
      <w:tr w14:paraId="4916783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B5003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9615A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毛泽东思想与中国特色社会主义理论体系概论社会实践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88080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376A14B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</w:tr>
      <w:tr w14:paraId="12A4661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E91C5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B30D3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中国近现代史纲要社会实践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CC4AD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D61F943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</w:tr>
      <w:tr w14:paraId="40F9409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C7523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6AD2F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马克思主义基本原理社会实践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ECC5F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3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93352B7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</w:tr>
      <w:tr w14:paraId="332AAFE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F1840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F123E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大学生心理健康实践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E20ED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0F6642C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1</w:t>
            </w:r>
          </w:p>
        </w:tc>
      </w:tr>
      <w:tr w14:paraId="7D89700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CF1A8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228B6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形势与政策（一）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0C9AD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1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465B97A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0.25</w:t>
            </w:r>
          </w:p>
        </w:tc>
      </w:tr>
      <w:tr w14:paraId="06EDAE7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BE6B5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E74B7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形势与政策（二）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0447C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2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B4FFEC5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0.25</w:t>
            </w:r>
          </w:p>
        </w:tc>
      </w:tr>
      <w:tr w14:paraId="59DC15F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B28CD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9404D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形势与政策（五）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49F2A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5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8EAFC41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0.25</w:t>
            </w:r>
          </w:p>
        </w:tc>
      </w:tr>
      <w:tr w14:paraId="4B69562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38217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292A3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形势与政策（六）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02871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6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EBC5DDA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0.25</w:t>
            </w:r>
          </w:p>
        </w:tc>
      </w:tr>
      <w:tr w14:paraId="680AE09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319F30D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专业实验类</w:t>
            </w: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E0301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中国税制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60991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C79CF19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</w:tr>
      <w:tr w14:paraId="3865080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4574ACB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DCEEDE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税收筹划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47910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5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565406B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</w:tr>
      <w:tr w14:paraId="77F9B4C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21FD5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1BBEAB2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涉税服务实务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12790F9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5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 w14:paraId="65F15FEB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</w:tr>
      <w:tr w14:paraId="2D72DB2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A207F">
            <w:pPr>
              <w:widowControl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D8413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税收计量分析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0A1DF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5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7EEC11A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</w:t>
            </w:r>
          </w:p>
        </w:tc>
      </w:tr>
      <w:tr w14:paraId="13EEE6C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814" w:type="dxa"/>
            <w:gridSpan w:val="2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</w:tcPr>
          <w:p w14:paraId="2A4E9022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合计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22FC32D5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b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nil"/>
            </w:tcBorders>
          </w:tcPr>
          <w:p w14:paraId="4036DDFC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</w:rPr>
              <w:t>3</w:t>
            </w:r>
            <w:r>
              <w:rPr>
                <w:rFonts w:hint="default" w:ascii="Times New Roman" w:hAnsi="Times New Roman" w:cs="Times New Roman"/>
                <w:b/>
                <w:lang w:val="en-US" w:eastAsia="zh-CN"/>
              </w:rPr>
              <w:t>1.5</w:t>
            </w:r>
          </w:p>
        </w:tc>
      </w:tr>
    </w:tbl>
    <w:p w14:paraId="4F1794FD">
      <w:pPr>
        <w:spacing w:line="560" w:lineRule="exact"/>
        <w:jc w:val="left"/>
        <w:rPr>
          <w:rFonts w:hint="default" w:ascii="Times New Roman" w:hAnsi="Times New Roman" w:eastAsia="仿宋_GB2312" w:cs="Times New Roman"/>
          <w:spacing w:val="-4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-4"/>
          <w:sz w:val="32"/>
          <w:szCs w:val="32"/>
        </w:rPr>
        <w:t xml:space="preserve"> </w:t>
      </w:r>
    </w:p>
    <w:p w14:paraId="56BB990E">
      <w:pPr>
        <w:spacing w:line="560" w:lineRule="exact"/>
        <w:jc w:val="left"/>
        <w:rPr>
          <w:rFonts w:hint="default" w:ascii="Times New Roman" w:hAnsi="Times New Roman" w:eastAsia="仿宋_GB2312" w:cs="Times New Roman"/>
          <w:spacing w:val="-4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0C3B18">
    <w:pPr>
      <w:pStyle w:val="8"/>
      <w:tabs>
        <w:tab w:val="right" w:pos="8080"/>
        <w:tab w:val="clear" w:pos="8306"/>
      </w:tabs>
      <w:ind w:right="231" w:rightChars="110"/>
      <w:jc w:val="right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6043D93D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CCF3FF">
    <w:pPr>
      <w:pStyle w:val="8"/>
      <w:ind w:firstLine="282" w:firstLineChars="101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63B948CA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68ECB"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5E8C85">
    <w:pPr>
      <w:pStyle w:val="9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ACF482"/>
    <w:multiLevelType w:val="singleLevel"/>
    <w:tmpl w:val="37ACF48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C1A559D"/>
    <w:multiLevelType w:val="multilevel"/>
    <w:tmpl w:val="4C1A559D"/>
    <w:lvl w:ilvl="0" w:tentative="0">
      <w:start w:val="0"/>
      <w:numFmt w:val="none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1CF3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1159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4959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E4CD0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2689A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4F57D1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3CB0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13F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2B33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691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5E45"/>
    <w:rsid w:val="00916913"/>
    <w:rsid w:val="00920A81"/>
    <w:rsid w:val="00920E68"/>
    <w:rsid w:val="00920EA9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4676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0F1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087F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E6F2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104742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535C83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953A59"/>
    <w:rsid w:val="08D35DAA"/>
    <w:rsid w:val="08D77648"/>
    <w:rsid w:val="091F0FEF"/>
    <w:rsid w:val="095D5673"/>
    <w:rsid w:val="097F55EA"/>
    <w:rsid w:val="09A3752A"/>
    <w:rsid w:val="09A65BFC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4A0131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810511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322187"/>
    <w:rsid w:val="1A4E5290"/>
    <w:rsid w:val="1A8B0292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4EC69A6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420898"/>
    <w:rsid w:val="28527FC9"/>
    <w:rsid w:val="28604501"/>
    <w:rsid w:val="2874680A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CC1AD7"/>
    <w:rsid w:val="2EE1627B"/>
    <w:rsid w:val="2F171C9D"/>
    <w:rsid w:val="2FAF45CB"/>
    <w:rsid w:val="2FB35E69"/>
    <w:rsid w:val="2FB749AD"/>
    <w:rsid w:val="2FB91304"/>
    <w:rsid w:val="2FC55B9D"/>
    <w:rsid w:val="303D5733"/>
    <w:rsid w:val="30514CF7"/>
    <w:rsid w:val="30542A7D"/>
    <w:rsid w:val="30760E9D"/>
    <w:rsid w:val="307C26FF"/>
    <w:rsid w:val="308A1602"/>
    <w:rsid w:val="30A671E9"/>
    <w:rsid w:val="31457C05"/>
    <w:rsid w:val="31AD30D5"/>
    <w:rsid w:val="31DF70F8"/>
    <w:rsid w:val="31EF0157"/>
    <w:rsid w:val="32566F80"/>
    <w:rsid w:val="32904240"/>
    <w:rsid w:val="32A47CEB"/>
    <w:rsid w:val="32DC169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8C6DF6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367F1D"/>
    <w:rsid w:val="3F4F0FDF"/>
    <w:rsid w:val="3F650802"/>
    <w:rsid w:val="3F9B2476"/>
    <w:rsid w:val="3FF725DA"/>
    <w:rsid w:val="400E07AA"/>
    <w:rsid w:val="400F01AE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64BFD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C5629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71C58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134B0A"/>
    <w:rsid w:val="5F5A335C"/>
    <w:rsid w:val="5F5A7800"/>
    <w:rsid w:val="5F7F7267"/>
    <w:rsid w:val="5FC74126"/>
    <w:rsid w:val="5FD17AC2"/>
    <w:rsid w:val="5FEC48FC"/>
    <w:rsid w:val="600A2FD4"/>
    <w:rsid w:val="602063F2"/>
    <w:rsid w:val="6042451C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2A0B29"/>
    <w:rsid w:val="7051461D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B437B4C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B61C4E"/>
    <w:rsid w:val="7DF54524"/>
    <w:rsid w:val="7E0B1F99"/>
    <w:rsid w:val="7E402128"/>
    <w:rsid w:val="7EE46FDF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22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1"/>
    <w:semiHidden/>
    <w:qFormat/>
    <w:uiPriority w:val="99"/>
    <w:pPr>
      <w:jc w:val="left"/>
    </w:pPr>
    <w:rPr>
      <w:szCs w:val="21"/>
      <w:lang w:val="zh-CN"/>
    </w:rPr>
  </w:style>
  <w:style w:type="paragraph" w:styleId="5">
    <w:name w:val="Body Text Indent"/>
    <w:basedOn w:val="1"/>
    <w:link w:val="97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6">
    <w:name w:val="Body Text Indent 2"/>
    <w:basedOn w:val="1"/>
    <w:link w:val="29"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7">
    <w:name w:val="Balloon Text"/>
    <w:basedOn w:val="1"/>
    <w:link w:val="32"/>
    <w:semiHidden/>
    <w:qFormat/>
    <w:uiPriority w:val="99"/>
    <w:rPr>
      <w:sz w:val="18"/>
      <w:szCs w:val="18"/>
      <w:lang w:val="zh-CN"/>
    </w:rPr>
  </w:style>
  <w:style w:type="paragraph" w:styleId="8">
    <w:name w:val="footer"/>
    <w:basedOn w:val="1"/>
    <w:link w:val="2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9">
    <w:name w:val="header"/>
    <w:basedOn w:val="1"/>
    <w:link w:val="2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footnote text"/>
    <w:basedOn w:val="1"/>
    <w:link w:val="98"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1">
    <w:name w:val="HTML Preformatted"/>
    <w:basedOn w:val="1"/>
    <w:link w:val="25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2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4"/>
    <w:semiHidden/>
    <w:qFormat/>
    <w:uiPriority w:val="99"/>
    <w:rPr>
      <w:b/>
      <w:bCs/>
    </w:rPr>
  </w:style>
  <w:style w:type="table" w:styleId="15">
    <w:name w:val="Table Grid"/>
    <w:basedOn w:val="1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qFormat/>
    <w:uiPriority w:val="0"/>
    <w:rPr>
      <w:rFonts w:cs="Times New Roman"/>
    </w:rPr>
  </w:style>
  <w:style w:type="character" w:styleId="19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0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1">
    <w:name w:val="footnote reference"/>
    <w:semiHidden/>
    <w:unhideWhenUsed/>
    <w:qFormat/>
    <w:uiPriority w:val="99"/>
    <w:rPr>
      <w:vertAlign w:val="superscript"/>
    </w:rPr>
  </w:style>
  <w:style w:type="character" w:customStyle="1" w:styleId="22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23">
    <w:name w:val="页眉 字符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HTML 预设格式 字符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6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7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8">
    <w:name w:val="html_txt1"/>
    <w:qFormat/>
    <w:uiPriority w:val="0"/>
    <w:rPr>
      <w:color w:val="000000"/>
    </w:rPr>
  </w:style>
  <w:style w:type="character" w:customStyle="1" w:styleId="29">
    <w:name w:val="正文文本缩进 2 字符"/>
    <w:link w:val="6"/>
    <w:qFormat/>
    <w:uiPriority w:val="0"/>
    <w:rPr>
      <w:rFonts w:ascii="Times New Roman" w:hAnsi="Times New Roman"/>
      <w:kern w:val="2"/>
      <w:sz w:val="28"/>
    </w:rPr>
  </w:style>
  <w:style w:type="character" w:customStyle="1" w:styleId="30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1">
    <w:name w:val="批注文字 字符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2">
    <w:name w:val="批注框文本 字符"/>
    <w:link w:val="7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3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4">
    <w:name w:val="批注主题 字符"/>
    <w:link w:val="13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5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6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7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qFormat/>
    <w:uiPriority w:val="99"/>
    <w:rPr>
      <w:rFonts w:cs="Times New Roman"/>
      <w:sz w:val="20"/>
      <w:szCs w:val="20"/>
    </w:rPr>
  </w:style>
  <w:style w:type="character" w:customStyle="1" w:styleId="97">
    <w:name w:val="正文文本缩进 字符"/>
    <w:link w:val="5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脚注文本 字符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99">
    <w:name w:val="样式1"/>
    <w:basedOn w:val="2"/>
    <w:qFormat/>
    <w:uiPriority w:val="0"/>
    <w:pPr>
      <w:spacing w:afterLines="100"/>
      <w:jc w:val="center"/>
    </w:pPr>
    <w:rPr>
      <w:rFonts w:eastAsia="黑体"/>
      <w:b w:val="0"/>
      <w:bCs w:val="0"/>
    </w:rPr>
  </w:style>
  <w:style w:type="paragraph" w:customStyle="1" w:styleId="100">
    <w:name w:val="List Paragraph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3295</Words>
  <Characters>3403</Characters>
  <Lines>26</Lines>
  <Paragraphs>7</Paragraphs>
  <TotalTime>14</TotalTime>
  <ScaleCrop>false</ScaleCrop>
  <LinksUpToDate>false</LinksUpToDate>
  <CharactersWithSpaces>3429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2024-12-14T09:12:00Z</dcterms:created>
  <dc:creator>user</dc:creator>
  <cp:lastModifiedBy>chenlei</cp:lastModifiedBy>
  <cp:lastPrinted>2024-11-20T08:55:00Z</cp:lastPrinted>
  <dcterms:modified xsi:type="dcterms:W3CDTF">2025-04-24T00:47:40Z</dcterms:modified>
  <cp:revision>215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F7777F00117249F08A773E6C6F664326_13</vt:lpwstr>
  </property>
  <property fmtid="{D5CDD505-2E9C-101B-9397-08002B2CF9AE}" pid="4" name="KSOTemplateDocerSaveRecord">
    <vt:lpwstr>eyJoZGlkIjoiOWY4YWY2MmFjZDI1OWU5ZDdkNTliZmE0NTM1NmEzMDgiLCJ1c2VySWQiOiI0MjQxOTUwNjgifQ==</vt:lpwstr>
  </property>
</Properties>
</file>