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41C0E6" w14:textId="77777777" w:rsidR="00AB256B" w:rsidRDefault="00000000">
      <w:pPr>
        <w:jc w:val="center"/>
        <w:rPr>
          <w:rFonts w:eastAsia="黑体"/>
          <w:bCs/>
          <w:sz w:val="36"/>
          <w:szCs w:val="36"/>
        </w:rPr>
      </w:pPr>
      <w:r>
        <w:rPr>
          <w:rFonts w:eastAsia="黑体" w:hint="eastAsia"/>
          <w:bCs/>
          <w:sz w:val="36"/>
          <w:szCs w:val="36"/>
        </w:rPr>
        <w:t>工商管理（</w:t>
      </w:r>
      <w:r>
        <w:rPr>
          <w:rFonts w:eastAsia="黑体" w:hint="eastAsia"/>
          <w:bCs/>
          <w:sz w:val="36"/>
          <w:szCs w:val="36"/>
        </w:rPr>
        <w:t>ESG</w:t>
      </w:r>
      <w:r>
        <w:rPr>
          <w:rFonts w:eastAsia="黑体" w:hint="eastAsia"/>
          <w:bCs/>
          <w:sz w:val="36"/>
          <w:szCs w:val="36"/>
        </w:rPr>
        <w:t>投资与管理）</w:t>
      </w:r>
      <w:r>
        <w:rPr>
          <w:rFonts w:eastAsia="黑体"/>
          <w:bCs/>
          <w:sz w:val="36"/>
          <w:szCs w:val="36"/>
        </w:rPr>
        <w:t>专业</w:t>
      </w:r>
      <w:r>
        <w:rPr>
          <w:rFonts w:eastAsia="黑体" w:hint="eastAsia"/>
          <w:bCs/>
          <w:sz w:val="36"/>
          <w:szCs w:val="36"/>
        </w:rPr>
        <w:t>学分制本科人才</w:t>
      </w:r>
      <w:r>
        <w:rPr>
          <w:rFonts w:eastAsia="黑体"/>
          <w:bCs/>
          <w:sz w:val="36"/>
          <w:szCs w:val="36"/>
        </w:rPr>
        <w:t>培养方案</w:t>
      </w:r>
    </w:p>
    <w:p w14:paraId="53921D88" w14:textId="77777777" w:rsidR="00AB256B" w:rsidRDefault="00000000">
      <w:pPr>
        <w:jc w:val="center"/>
        <w:rPr>
          <w:rFonts w:eastAsia="黑体"/>
          <w:bCs/>
          <w:sz w:val="36"/>
          <w:szCs w:val="36"/>
        </w:rPr>
      </w:pPr>
      <w:r>
        <w:rPr>
          <w:rFonts w:eastAsia="黑体" w:hint="eastAsia"/>
          <w:bCs/>
          <w:sz w:val="36"/>
          <w:szCs w:val="36"/>
        </w:rPr>
        <w:t>（专业代码：</w:t>
      </w:r>
      <w:r>
        <w:rPr>
          <w:rFonts w:eastAsia="黑体" w:hint="eastAsia"/>
          <w:bCs/>
          <w:sz w:val="36"/>
          <w:szCs w:val="36"/>
        </w:rPr>
        <w:t>120201K</w:t>
      </w:r>
      <w:r>
        <w:rPr>
          <w:rFonts w:eastAsia="黑体" w:hint="eastAsia"/>
          <w:bCs/>
          <w:sz w:val="36"/>
          <w:szCs w:val="36"/>
        </w:rPr>
        <w:t>）</w:t>
      </w:r>
    </w:p>
    <w:p w14:paraId="2783CC7D" w14:textId="77777777" w:rsidR="00AB256B" w:rsidRDefault="00000000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一、专业介绍</w:t>
      </w:r>
    </w:p>
    <w:p w14:paraId="0648A856" w14:textId="77777777" w:rsidR="00AB256B" w:rsidRDefault="00000000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ESG</w:t>
      </w:r>
      <w:r>
        <w:rPr>
          <w:rFonts w:eastAsiaTheme="minorEastAsia" w:hint="eastAsia"/>
          <w:sz w:val="24"/>
        </w:rPr>
        <w:t>投资与管理是工商管理专业的下设专业。本专业立足国家经济社会高质量发展与“双碳”目标战略需求，聚焦</w:t>
      </w:r>
      <w:r>
        <w:rPr>
          <w:rFonts w:eastAsiaTheme="minorEastAsia" w:hint="eastAsia"/>
          <w:sz w:val="24"/>
        </w:rPr>
        <w:t>ESG</w:t>
      </w:r>
      <w:r>
        <w:rPr>
          <w:rFonts w:eastAsiaTheme="minorEastAsia" w:hint="eastAsia"/>
          <w:sz w:val="24"/>
        </w:rPr>
        <w:t>（环境、社会、治理）投资与管理领域，致力于培养兼具国际视野、社会责任感和创新能力的复合型管理人才。专业于</w:t>
      </w:r>
      <w:r>
        <w:rPr>
          <w:rFonts w:eastAsiaTheme="minorEastAsia" w:hint="eastAsia"/>
          <w:sz w:val="24"/>
        </w:rPr>
        <w:t>2023</w:t>
      </w:r>
      <w:r>
        <w:rPr>
          <w:rFonts w:eastAsiaTheme="minorEastAsia" w:hint="eastAsia"/>
          <w:sz w:val="24"/>
        </w:rPr>
        <w:t>年依托学校工商管理学科优势设立，是国内首批系统性探索</w:t>
      </w:r>
      <w:r>
        <w:rPr>
          <w:rFonts w:eastAsiaTheme="minorEastAsia" w:hint="eastAsia"/>
          <w:sz w:val="24"/>
        </w:rPr>
        <w:t>ESG</w:t>
      </w:r>
      <w:r>
        <w:rPr>
          <w:rFonts w:eastAsiaTheme="minorEastAsia" w:hint="eastAsia"/>
          <w:sz w:val="24"/>
        </w:rPr>
        <w:t>和可持续发展人才培养的本科项目。本专业按照大类招生，大一大二学年为工商管理专业大类培养，第三学年分流进入本专业。</w:t>
      </w:r>
    </w:p>
    <w:p w14:paraId="2C6EA550" w14:textId="77777777" w:rsidR="00AB256B" w:rsidRDefault="00000000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师资队伍汇聚清华大学、北京大学、中国人民大学、美国密歇根大学、比利时鲁汶大学等海内外知名高校博士及</w:t>
      </w:r>
      <w:r>
        <w:rPr>
          <w:rFonts w:eastAsiaTheme="minorEastAsia" w:hint="eastAsia"/>
          <w:sz w:val="24"/>
        </w:rPr>
        <w:t>ESG</w:t>
      </w:r>
      <w:r>
        <w:rPr>
          <w:rFonts w:eastAsiaTheme="minorEastAsia" w:hint="eastAsia"/>
          <w:sz w:val="24"/>
        </w:rPr>
        <w:t>领域知名教授学者和资深实践专家，</w:t>
      </w:r>
      <w:r>
        <w:rPr>
          <w:rFonts w:eastAsiaTheme="minorEastAsia" w:hint="eastAsia"/>
          <w:sz w:val="24"/>
        </w:rPr>
        <w:t>90%</w:t>
      </w:r>
      <w:r>
        <w:rPr>
          <w:rFonts w:eastAsiaTheme="minorEastAsia" w:hint="eastAsia"/>
          <w:sz w:val="24"/>
        </w:rPr>
        <w:t>以上教师具有跨学科专业背景或头部企业实践经验。专业依托工商管理、金融学、管理科学与工程、统计学等交叉学科，构建“理论</w:t>
      </w:r>
      <w:r>
        <w:rPr>
          <w:rFonts w:eastAsiaTheme="minorEastAsia" w:hint="eastAsia"/>
          <w:sz w:val="24"/>
        </w:rPr>
        <w:t>+</w:t>
      </w:r>
      <w:r>
        <w:rPr>
          <w:rFonts w:eastAsiaTheme="minorEastAsia" w:hint="eastAsia"/>
          <w:sz w:val="24"/>
        </w:rPr>
        <w:t>实践</w:t>
      </w:r>
      <w:r>
        <w:rPr>
          <w:rFonts w:eastAsiaTheme="minorEastAsia" w:hint="eastAsia"/>
          <w:sz w:val="24"/>
        </w:rPr>
        <w:t>+</w:t>
      </w:r>
      <w:r>
        <w:rPr>
          <w:rFonts w:eastAsiaTheme="minorEastAsia" w:hint="eastAsia"/>
          <w:sz w:val="24"/>
        </w:rPr>
        <w:t>创新”三维知识体系，与中国</w:t>
      </w:r>
      <w:r>
        <w:rPr>
          <w:rFonts w:eastAsiaTheme="minorEastAsia" w:hint="eastAsia"/>
          <w:sz w:val="24"/>
        </w:rPr>
        <w:t>ESG</w:t>
      </w:r>
      <w:r>
        <w:rPr>
          <w:rFonts w:eastAsiaTheme="minorEastAsia" w:hint="eastAsia"/>
          <w:sz w:val="24"/>
        </w:rPr>
        <w:t>研究院等研究平台融合发展，承担国家级可持续发展相关课题十余项，发布</w:t>
      </w:r>
      <w:r>
        <w:rPr>
          <w:rFonts w:eastAsiaTheme="minorEastAsia" w:hint="eastAsia"/>
          <w:sz w:val="24"/>
        </w:rPr>
        <w:t>ESG</w:t>
      </w:r>
      <w:r>
        <w:rPr>
          <w:rFonts w:eastAsiaTheme="minorEastAsia" w:hint="eastAsia"/>
          <w:sz w:val="24"/>
        </w:rPr>
        <w:t>指数与年度发展报告。</w:t>
      </w:r>
    </w:p>
    <w:p w14:paraId="2BC8BF23" w14:textId="77777777" w:rsidR="00AB256B" w:rsidRDefault="00000000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本专业培养特色突出“产教融合”和“数据驱动”：与多家知名评级机构、行业协会、金融机构和行业头部企业共建产学研基地，引入企业导师，坚持案例化教学，建设</w:t>
      </w:r>
      <w:r>
        <w:rPr>
          <w:rFonts w:eastAsiaTheme="minorEastAsia" w:hint="eastAsia"/>
          <w:sz w:val="24"/>
        </w:rPr>
        <w:t>ESG</w:t>
      </w:r>
      <w:r>
        <w:rPr>
          <w:rFonts w:eastAsiaTheme="minorEastAsia" w:hint="eastAsia"/>
          <w:sz w:val="24"/>
        </w:rPr>
        <w:t>精英训练营、企业人才</w:t>
      </w:r>
      <w:proofErr w:type="gramStart"/>
      <w:r>
        <w:rPr>
          <w:rFonts w:eastAsiaTheme="minorEastAsia" w:hint="eastAsia"/>
          <w:sz w:val="24"/>
        </w:rPr>
        <w:t>研</w:t>
      </w:r>
      <w:proofErr w:type="gramEnd"/>
      <w:r>
        <w:rPr>
          <w:rFonts w:eastAsiaTheme="minorEastAsia" w:hint="eastAsia"/>
          <w:sz w:val="24"/>
        </w:rPr>
        <w:t>学等第二课堂；开设</w:t>
      </w:r>
      <w:r>
        <w:rPr>
          <w:rFonts w:eastAsiaTheme="minorEastAsia" w:hint="eastAsia"/>
          <w:sz w:val="24"/>
        </w:rPr>
        <w:t>ESG</w:t>
      </w:r>
      <w:r>
        <w:rPr>
          <w:rFonts w:eastAsiaTheme="minorEastAsia" w:hint="eastAsia"/>
          <w:sz w:val="24"/>
        </w:rPr>
        <w:t>数据分析、</w:t>
      </w:r>
      <w:r>
        <w:rPr>
          <w:rFonts w:eastAsiaTheme="minorEastAsia" w:hint="eastAsia"/>
          <w:sz w:val="24"/>
        </w:rPr>
        <w:t>ESG</w:t>
      </w:r>
      <w:r>
        <w:rPr>
          <w:rFonts w:eastAsiaTheme="minorEastAsia" w:hint="eastAsia"/>
          <w:sz w:val="24"/>
        </w:rPr>
        <w:t>投资、绿色金融等前沿课程，配备多样化企业</w:t>
      </w:r>
      <w:r>
        <w:rPr>
          <w:rFonts w:eastAsiaTheme="minorEastAsia" w:hint="eastAsia"/>
          <w:sz w:val="24"/>
        </w:rPr>
        <w:t>ESG</w:t>
      </w:r>
      <w:r>
        <w:rPr>
          <w:rFonts w:eastAsiaTheme="minorEastAsia" w:hint="eastAsia"/>
          <w:sz w:val="24"/>
        </w:rPr>
        <w:t>实训平台。与欧美多所高校建立联合培养机制，定期组织学生参与国际交流与实践项目。毕业生</w:t>
      </w:r>
      <w:r>
        <w:rPr>
          <w:rFonts w:eastAsiaTheme="minorEastAsia"/>
          <w:sz w:val="24"/>
        </w:rPr>
        <w:t>主要服务于金融机构</w:t>
      </w:r>
      <w:r>
        <w:rPr>
          <w:rFonts w:eastAsiaTheme="minorEastAsia"/>
          <w:sz w:val="24"/>
        </w:rPr>
        <w:t>ESG</w:t>
      </w:r>
      <w:r>
        <w:rPr>
          <w:rFonts w:eastAsiaTheme="minorEastAsia"/>
          <w:sz w:val="24"/>
        </w:rPr>
        <w:t>研究岗（如券商、公募基金）、上市公司可持续发展部门、国际咨询公司及国内外</w:t>
      </w:r>
      <w:r>
        <w:rPr>
          <w:rFonts w:eastAsiaTheme="minorEastAsia"/>
          <w:sz w:val="24"/>
        </w:rPr>
        <w:t>NGO</w:t>
      </w:r>
      <w:r>
        <w:rPr>
          <w:rFonts w:eastAsiaTheme="minorEastAsia"/>
          <w:sz w:val="24"/>
        </w:rPr>
        <w:t>组织</w:t>
      </w:r>
      <w:r>
        <w:rPr>
          <w:rFonts w:eastAsiaTheme="minorEastAsia" w:hint="eastAsia"/>
          <w:sz w:val="24"/>
        </w:rPr>
        <w:t>。</w:t>
      </w:r>
    </w:p>
    <w:p w14:paraId="4F5969B8" w14:textId="77777777" w:rsidR="00AB256B" w:rsidRDefault="00000000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二、培养目标</w:t>
      </w:r>
    </w:p>
    <w:p w14:paraId="3439A70A" w14:textId="77777777" w:rsidR="00AB256B" w:rsidRDefault="00000000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目标</w:t>
      </w:r>
      <w:r>
        <w:rPr>
          <w:rFonts w:eastAsiaTheme="minorEastAsia"/>
          <w:sz w:val="24"/>
        </w:rPr>
        <w:t>1</w:t>
      </w:r>
      <w:r>
        <w:rPr>
          <w:rFonts w:eastAsiaTheme="minorEastAsia"/>
          <w:sz w:val="24"/>
        </w:rPr>
        <w:t>：培养坚定拥护党和国家战略、</w:t>
      </w:r>
      <w:proofErr w:type="gramStart"/>
      <w:r>
        <w:rPr>
          <w:rFonts w:eastAsiaTheme="minorEastAsia"/>
          <w:sz w:val="24"/>
        </w:rPr>
        <w:t>践行</w:t>
      </w:r>
      <w:proofErr w:type="gramEnd"/>
      <w:r>
        <w:rPr>
          <w:rFonts w:eastAsiaTheme="minorEastAsia"/>
          <w:sz w:val="24"/>
        </w:rPr>
        <w:t>社会主义核心价值观</w:t>
      </w:r>
      <w:r>
        <w:rPr>
          <w:rFonts w:eastAsiaTheme="minorEastAsia" w:hint="eastAsia"/>
          <w:sz w:val="24"/>
        </w:rPr>
        <w:t>，具有高度的</w:t>
      </w:r>
      <w:r>
        <w:rPr>
          <w:rFonts w:eastAsiaTheme="minorEastAsia"/>
          <w:sz w:val="24"/>
        </w:rPr>
        <w:t>环境、社会与治理（</w:t>
      </w:r>
      <w:r>
        <w:rPr>
          <w:rFonts w:eastAsiaTheme="minorEastAsia"/>
          <w:sz w:val="24"/>
        </w:rPr>
        <w:t>ESG</w:t>
      </w:r>
      <w:r>
        <w:rPr>
          <w:rFonts w:eastAsiaTheme="minorEastAsia"/>
          <w:sz w:val="24"/>
        </w:rPr>
        <w:t>）责任感的复合型人才，</w:t>
      </w:r>
      <w:r>
        <w:rPr>
          <w:rFonts w:eastAsiaTheme="minorEastAsia" w:hint="eastAsia"/>
          <w:sz w:val="24"/>
        </w:rPr>
        <w:t>毕业生</w:t>
      </w:r>
      <w:r>
        <w:rPr>
          <w:rFonts w:eastAsiaTheme="minorEastAsia"/>
          <w:sz w:val="24"/>
        </w:rPr>
        <w:t>能够主动服务</w:t>
      </w:r>
      <w:r>
        <w:rPr>
          <w:rFonts w:eastAsiaTheme="minorEastAsia"/>
          <w:sz w:val="24"/>
        </w:rPr>
        <w:t>“</w:t>
      </w:r>
      <w:r>
        <w:rPr>
          <w:rFonts w:eastAsiaTheme="minorEastAsia"/>
          <w:sz w:val="24"/>
        </w:rPr>
        <w:t>双碳</w:t>
      </w:r>
      <w:r>
        <w:rPr>
          <w:rFonts w:eastAsiaTheme="minorEastAsia"/>
          <w:sz w:val="24"/>
        </w:rPr>
        <w:t>”</w:t>
      </w:r>
      <w:r>
        <w:rPr>
          <w:rFonts w:eastAsiaTheme="minorEastAsia"/>
          <w:sz w:val="24"/>
        </w:rPr>
        <w:t>目标、乡</w:t>
      </w:r>
      <w:r>
        <w:rPr>
          <w:rFonts w:eastAsiaTheme="minorEastAsia"/>
          <w:sz w:val="24"/>
        </w:rPr>
        <w:lastRenderedPageBreak/>
        <w:t>村振兴等国家重大战略，毕业后</w:t>
      </w:r>
      <w:r>
        <w:rPr>
          <w:rFonts w:eastAsiaTheme="minorEastAsia"/>
          <w:sz w:val="24"/>
        </w:rPr>
        <w:t>5</w:t>
      </w:r>
      <w:r>
        <w:rPr>
          <w:rFonts w:eastAsiaTheme="minorEastAsia"/>
          <w:sz w:val="24"/>
        </w:rPr>
        <w:t>年</w:t>
      </w:r>
      <w:proofErr w:type="gramStart"/>
      <w:r>
        <w:rPr>
          <w:rFonts w:eastAsiaTheme="minorEastAsia"/>
          <w:sz w:val="24"/>
        </w:rPr>
        <w:t>内在智库</w:t>
      </w:r>
      <w:proofErr w:type="gramEnd"/>
      <w:r>
        <w:rPr>
          <w:rFonts w:eastAsiaTheme="minorEastAsia" w:hint="eastAsia"/>
          <w:sz w:val="24"/>
        </w:rPr>
        <w:t>机构</w:t>
      </w:r>
      <w:r>
        <w:rPr>
          <w:rFonts w:eastAsiaTheme="minorEastAsia"/>
          <w:sz w:val="24"/>
        </w:rPr>
        <w:t>、企业战略部门或国际组织中成为推动可持续发展政策落地的</w:t>
      </w:r>
      <w:r>
        <w:rPr>
          <w:rFonts w:eastAsiaTheme="minorEastAsia" w:hint="eastAsia"/>
          <w:sz w:val="24"/>
        </w:rPr>
        <w:t>业务</w:t>
      </w:r>
      <w:r>
        <w:rPr>
          <w:rFonts w:eastAsiaTheme="minorEastAsia"/>
          <w:sz w:val="24"/>
        </w:rPr>
        <w:t>骨干</w:t>
      </w:r>
      <w:r>
        <w:rPr>
          <w:rFonts w:eastAsiaTheme="minorEastAsia" w:hint="eastAsia"/>
          <w:sz w:val="24"/>
        </w:rPr>
        <w:t>；</w:t>
      </w:r>
    </w:p>
    <w:p w14:paraId="22C9F364" w14:textId="77777777" w:rsidR="00AB256B" w:rsidRDefault="00000000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目标</w:t>
      </w:r>
      <w:r>
        <w:rPr>
          <w:rFonts w:eastAsiaTheme="minorEastAsia"/>
          <w:sz w:val="24"/>
        </w:rPr>
        <w:t>2</w:t>
      </w:r>
      <w:r>
        <w:rPr>
          <w:rFonts w:eastAsiaTheme="minorEastAsia"/>
          <w:sz w:val="24"/>
        </w:rPr>
        <w:t>：</w:t>
      </w:r>
      <w:r>
        <w:rPr>
          <w:rFonts w:eastAsiaTheme="minorEastAsia" w:hint="eastAsia"/>
          <w:sz w:val="24"/>
        </w:rPr>
        <w:t>培养</w:t>
      </w:r>
      <w:r>
        <w:rPr>
          <w:rFonts w:eastAsiaTheme="minorEastAsia"/>
          <w:sz w:val="24"/>
        </w:rPr>
        <w:t>系统掌握</w:t>
      </w:r>
      <w:r>
        <w:rPr>
          <w:rFonts w:eastAsiaTheme="minorEastAsia" w:hint="eastAsia"/>
          <w:sz w:val="24"/>
        </w:rPr>
        <w:t>企业</w:t>
      </w:r>
      <w:r>
        <w:rPr>
          <w:rFonts w:eastAsiaTheme="minorEastAsia" w:hint="eastAsia"/>
          <w:sz w:val="24"/>
        </w:rPr>
        <w:t>ESG</w:t>
      </w:r>
      <w:r>
        <w:rPr>
          <w:rFonts w:eastAsiaTheme="minorEastAsia" w:hint="eastAsia"/>
          <w:sz w:val="24"/>
        </w:rPr>
        <w:t>管理方法和技术、</w:t>
      </w:r>
      <w:r>
        <w:rPr>
          <w:rFonts w:eastAsiaTheme="minorEastAsia" w:hint="eastAsia"/>
          <w:sz w:val="24"/>
        </w:rPr>
        <w:t>ESG</w:t>
      </w:r>
      <w:r>
        <w:rPr>
          <w:rFonts w:eastAsiaTheme="minorEastAsia" w:hint="eastAsia"/>
          <w:sz w:val="24"/>
        </w:rPr>
        <w:t>投资方法和工具、</w:t>
      </w:r>
      <w:r>
        <w:rPr>
          <w:rFonts w:eastAsiaTheme="minorEastAsia" w:hint="eastAsia"/>
          <w:sz w:val="24"/>
        </w:rPr>
        <w:t>ESG</w:t>
      </w:r>
      <w:r>
        <w:rPr>
          <w:rFonts w:eastAsiaTheme="minorEastAsia" w:hint="eastAsia"/>
          <w:sz w:val="24"/>
        </w:rPr>
        <w:t>信息披露与报告撰写、</w:t>
      </w:r>
      <w:r>
        <w:rPr>
          <w:rFonts w:eastAsiaTheme="minorEastAsia"/>
          <w:sz w:val="24"/>
        </w:rPr>
        <w:t>ESG</w:t>
      </w:r>
      <w:r>
        <w:rPr>
          <w:rFonts w:eastAsiaTheme="minorEastAsia" w:hint="eastAsia"/>
          <w:sz w:val="24"/>
        </w:rPr>
        <w:t>指数构建与</w:t>
      </w:r>
      <w:r>
        <w:rPr>
          <w:rFonts w:eastAsiaTheme="minorEastAsia"/>
          <w:sz w:val="24"/>
        </w:rPr>
        <w:t>评级建模、绿色金融工具设计、碳中和路径规划等核心技术，熟练进行</w:t>
      </w:r>
      <w:r>
        <w:rPr>
          <w:rFonts w:eastAsiaTheme="minorEastAsia"/>
          <w:sz w:val="24"/>
        </w:rPr>
        <w:t>ESG</w:t>
      </w:r>
      <w:r>
        <w:rPr>
          <w:rFonts w:eastAsiaTheme="minorEastAsia"/>
          <w:sz w:val="24"/>
        </w:rPr>
        <w:t>数据分析与决策支持</w:t>
      </w:r>
      <w:r>
        <w:rPr>
          <w:rFonts w:eastAsiaTheme="minorEastAsia" w:hint="eastAsia"/>
          <w:sz w:val="24"/>
        </w:rPr>
        <w:t>的应用型人才</w:t>
      </w:r>
      <w:r>
        <w:rPr>
          <w:rFonts w:eastAsiaTheme="minorEastAsia"/>
          <w:sz w:val="24"/>
        </w:rPr>
        <w:t>，毕业生可在金融机构（如</w:t>
      </w:r>
      <w:r>
        <w:rPr>
          <w:rFonts w:eastAsiaTheme="minorEastAsia"/>
          <w:sz w:val="24"/>
        </w:rPr>
        <w:t>ESG</w:t>
      </w:r>
      <w:r>
        <w:rPr>
          <w:rFonts w:eastAsiaTheme="minorEastAsia"/>
          <w:sz w:val="24"/>
        </w:rPr>
        <w:t>投资分析师）、第三方评级机构（如</w:t>
      </w:r>
      <w:r>
        <w:rPr>
          <w:rFonts w:eastAsiaTheme="minorEastAsia"/>
          <w:sz w:val="24"/>
        </w:rPr>
        <w:t>MSCI</w:t>
      </w:r>
      <w:r>
        <w:rPr>
          <w:rFonts w:eastAsiaTheme="minorEastAsia"/>
          <w:sz w:val="24"/>
        </w:rPr>
        <w:t>研究员）等岗位胜任，</w:t>
      </w:r>
      <w:r>
        <w:rPr>
          <w:rFonts w:eastAsiaTheme="minorEastAsia"/>
          <w:sz w:val="24"/>
        </w:rPr>
        <w:t>5</w:t>
      </w:r>
      <w:r>
        <w:rPr>
          <w:rFonts w:eastAsiaTheme="minorEastAsia"/>
          <w:sz w:val="24"/>
        </w:rPr>
        <w:t>年内成长为行业认可的</w:t>
      </w:r>
      <w:r>
        <w:rPr>
          <w:rFonts w:eastAsiaTheme="minorEastAsia"/>
          <w:sz w:val="24"/>
        </w:rPr>
        <w:t>ESG</w:t>
      </w:r>
      <w:r>
        <w:rPr>
          <w:rFonts w:eastAsiaTheme="minorEastAsia"/>
          <w:sz w:val="24"/>
        </w:rPr>
        <w:t>技术专家或项目负责人</w:t>
      </w:r>
      <w:r>
        <w:rPr>
          <w:rFonts w:eastAsiaTheme="minorEastAsia" w:hint="eastAsia"/>
          <w:sz w:val="24"/>
        </w:rPr>
        <w:t>；</w:t>
      </w:r>
    </w:p>
    <w:p w14:paraId="388B051E" w14:textId="77777777" w:rsidR="00AB256B" w:rsidRDefault="00000000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目标</w:t>
      </w:r>
      <w:r>
        <w:rPr>
          <w:rFonts w:eastAsiaTheme="minorEastAsia"/>
          <w:sz w:val="24"/>
        </w:rPr>
        <w:t>3</w:t>
      </w:r>
      <w:r>
        <w:rPr>
          <w:rFonts w:eastAsiaTheme="minorEastAsia"/>
          <w:sz w:val="24"/>
        </w:rPr>
        <w:t>：</w:t>
      </w:r>
      <w:r>
        <w:rPr>
          <w:rFonts w:eastAsiaTheme="minorEastAsia" w:hint="eastAsia"/>
          <w:sz w:val="24"/>
        </w:rPr>
        <w:t>培养融通国际</w:t>
      </w:r>
      <w:r>
        <w:rPr>
          <w:rFonts w:eastAsiaTheme="minorEastAsia" w:hint="eastAsia"/>
          <w:sz w:val="24"/>
        </w:rPr>
        <w:t>ESG</w:t>
      </w:r>
      <w:r>
        <w:rPr>
          <w:rFonts w:eastAsiaTheme="minorEastAsia" w:hint="eastAsia"/>
          <w:sz w:val="24"/>
        </w:rPr>
        <w:t>标准</w:t>
      </w:r>
      <w:r>
        <w:rPr>
          <w:rFonts w:eastAsiaTheme="minorEastAsia"/>
          <w:sz w:val="24"/>
        </w:rPr>
        <w:t>（如</w:t>
      </w:r>
      <w:r>
        <w:rPr>
          <w:rFonts w:eastAsiaTheme="minorEastAsia"/>
          <w:sz w:val="24"/>
        </w:rPr>
        <w:t>GRI</w:t>
      </w:r>
      <w:r>
        <w:rPr>
          <w:rFonts w:eastAsiaTheme="minorEastAsia"/>
          <w:sz w:val="24"/>
        </w:rPr>
        <w:t>、</w:t>
      </w:r>
      <w:r>
        <w:rPr>
          <w:rFonts w:eastAsiaTheme="minorEastAsia" w:hint="eastAsia"/>
          <w:sz w:val="24"/>
        </w:rPr>
        <w:t>SASB</w:t>
      </w:r>
      <w:r>
        <w:rPr>
          <w:rFonts w:eastAsiaTheme="minorEastAsia" w:hint="eastAsia"/>
          <w:sz w:val="24"/>
        </w:rPr>
        <w:t>、</w:t>
      </w:r>
      <w:r>
        <w:rPr>
          <w:rFonts w:eastAsiaTheme="minorEastAsia" w:hint="eastAsia"/>
          <w:sz w:val="24"/>
        </w:rPr>
        <w:t>ISSB</w:t>
      </w:r>
      <w:r>
        <w:rPr>
          <w:rFonts w:eastAsiaTheme="minorEastAsia" w:hint="eastAsia"/>
          <w:sz w:val="24"/>
        </w:rPr>
        <w:t>等</w:t>
      </w:r>
      <w:r>
        <w:rPr>
          <w:rFonts w:eastAsiaTheme="minorEastAsia"/>
          <w:sz w:val="24"/>
        </w:rPr>
        <w:t>）</w:t>
      </w:r>
      <w:r>
        <w:rPr>
          <w:rFonts w:eastAsiaTheme="minorEastAsia" w:hint="eastAsia"/>
          <w:sz w:val="24"/>
        </w:rPr>
        <w:t>和政策体系，具有</w:t>
      </w:r>
      <w:r>
        <w:rPr>
          <w:rFonts w:eastAsiaTheme="minorEastAsia" w:hint="eastAsia"/>
          <w:sz w:val="24"/>
        </w:rPr>
        <w:t>ESG</w:t>
      </w:r>
      <w:r>
        <w:rPr>
          <w:rFonts w:eastAsiaTheme="minorEastAsia" w:hint="eastAsia"/>
          <w:sz w:val="24"/>
        </w:rPr>
        <w:t>投资与管理国际化视野，具备跨文化沟通与协作能力和国际规则对话能力的国际化人才，毕业生能够</w:t>
      </w:r>
      <w:r>
        <w:rPr>
          <w:rFonts w:eastAsiaTheme="minorEastAsia"/>
          <w:sz w:val="24"/>
        </w:rPr>
        <w:t>胜任跨国企业</w:t>
      </w:r>
      <w:r>
        <w:rPr>
          <w:rFonts w:eastAsiaTheme="minorEastAsia"/>
          <w:sz w:val="24"/>
        </w:rPr>
        <w:t>ESG</w:t>
      </w:r>
      <w:r>
        <w:rPr>
          <w:rFonts w:eastAsiaTheme="minorEastAsia"/>
          <w:sz w:val="24"/>
        </w:rPr>
        <w:t>合</w:t>
      </w:r>
      <w:proofErr w:type="gramStart"/>
      <w:r>
        <w:rPr>
          <w:rFonts w:eastAsiaTheme="minorEastAsia"/>
          <w:sz w:val="24"/>
        </w:rPr>
        <w:t>规</w:t>
      </w:r>
      <w:proofErr w:type="gramEnd"/>
      <w:r>
        <w:rPr>
          <w:rFonts w:eastAsiaTheme="minorEastAsia"/>
          <w:sz w:val="24"/>
        </w:rPr>
        <w:t>管理、国际组织可持续发展项目协调等岗位，</w:t>
      </w:r>
      <w:r>
        <w:rPr>
          <w:rFonts w:eastAsiaTheme="minorEastAsia"/>
          <w:sz w:val="24"/>
        </w:rPr>
        <w:t>5</w:t>
      </w:r>
      <w:r>
        <w:rPr>
          <w:rFonts w:eastAsiaTheme="minorEastAsia"/>
          <w:sz w:val="24"/>
        </w:rPr>
        <w:t>年后具备主导跨境</w:t>
      </w:r>
      <w:r>
        <w:rPr>
          <w:rFonts w:eastAsiaTheme="minorEastAsia"/>
          <w:sz w:val="24"/>
        </w:rPr>
        <w:t>ESG</w:t>
      </w:r>
      <w:r>
        <w:rPr>
          <w:rFonts w:eastAsiaTheme="minorEastAsia"/>
          <w:sz w:val="24"/>
        </w:rPr>
        <w:t>合作项目的竞争力</w:t>
      </w:r>
      <w:r>
        <w:rPr>
          <w:rFonts w:eastAsiaTheme="minorEastAsia" w:hint="eastAsia"/>
          <w:sz w:val="24"/>
        </w:rPr>
        <w:t>；</w:t>
      </w:r>
    </w:p>
    <w:p w14:paraId="485015CE" w14:textId="77777777" w:rsidR="00AB256B" w:rsidRDefault="00000000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目标</w:t>
      </w:r>
      <w:r>
        <w:rPr>
          <w:rFonts w:eastAsiaTheme="minorEastAsia"/>
          <w:sz w:val="24"/>
        </w:rPr>
        <w:t>4</w:t>
      </w:r>
      <w:r>
        <w:rPr>
          <w:rFonts w:eastAsiaTheme="minorEastAsia"/>
          <w:sz w:val="24"/>
        </w:rPr>
        <w:t>：</w:t>
      </w:r>
      <w:r>
        <w:rPr>
          <w:rFonts w:eastAsiaTheme="minorEastAsia" w:hint="eastAsia"/>
          <w:sz w:val="24"/>
        </w:rPr>
        <w:t>培养掌握</w:t>
      </w:r>
      <w:r>
        <w:rPr>
          <w:rFonts w:eastAsiaTheme="minorEastAsia" w:hint="eastAsia"/>
          <w:sz w:val="24"/>
        </w:rPr>
        <w:t>AI</w:t>
      </w:r>
      <w:r>
        <w:rPr>
          <w:rFonts w:eastAsiaTheme="minorEastAsia" w:hint="eastAsia"/>
          <w:sz w:val="24"/>
        </w:rPr>
        <w:t>驱动的</w:t>
      </w:r>
      <w:r>
        <w:rPr>
          <w:rFonts w:eastAsiaTheme="minorEastAsia" w:hint="eastAsia"/>
          <w:sz w:val="24"/>
        </w:rPr>
        <w:t>ESG</w:t>
      </w:r>
      <w:r>
        <w:rPr>
          <w:rFonts w:eastAsiaTheme="minorEastAsia" w:hint="eastAsia"/>
          <w:sz w:val="24"/>
        </w:rPr>
        <w:t>数据分析、</w:t>
      </w:r>
      <w:r>
        <w:rPr>
          <w:rFonts w:eastAsiaTheme="minorEastAsia" w:hint="eastAsia"/>
          <w:sz w:val="24"/>
        </w:rPr>
        <w:t>ESG</w:t>
      </w:r>
      <w:r>
        <w:rPr>
          <w:rFonts w:eastAsiaTheme="minorEastAsia" w:hint="eastAsia"/>
          <w:sz w:val="24"/>
        </w:rPr>
        <w:t>投资和</w:t>
      </w:r>
      <w:proofErr w:type="gramStart"/>
      <w:r>
        <w:rPr>
          <w:rFonts w:eastAsiaTheme="minorEastAsia" w:hint="eastAsia"/>
          <w:sz w:val="24"/>
        </w:rPr>
        <w:t>可</w:t>
      </w:r>
      <w:proofErr w:type="gramEnd"/>
      <w:r>
        <w:rPr>
          <w:rFonts w:eastAsiaTheme="minorEastAsia" w:hint="eastAsia"/>
          <w:sz w:val="24"/>
        </w:rPr>
        <w:t>持续风险管理等技术工具，具备敏锐捕捉全球</w:t>
      </w:r>
      <w:r>
        <w:rPr>
          <w:rFonts w:eastAsiaTheme="minorEastAsia" w:hint="eastAsia"/>
          <w:sz w:val="24"/>
        </w:rPr>
        <w:t>ESG</w:t>
      </w:r>
      <w:r>
        <w:rPr>
          <w:rFonts w:eastAsiaTheme="minorEastAsia" w:hint="eastAsia"/>
          <w:sz w:val="24"/>
        </w:rPr>
        <w:t>政策动态，运用系统思维优化</w:t>
      </w:r>
      <w:r>
        <w:rPr>
          <w:rFonts w:eastAsiaTheme="minorEastAsia" w:hint="eastAsia"/>
          <w:sz w:val="24"/>
        </w:rPr>
        <w:t>ESG</w:t>
      </w:r>
      <w:r>
        <w:rPr>
          <w:rFonts w:eastAsiaTheme="minorEastAsia" w:hint="eastAsia"/>
          <w:sz w:val="24"/>
        </w:rPr>
        <w:t>治理架构等创新能力的创新型人才，</w:t>
      </w:r>
      <w:r>
        <w:rPr>
          <w:rFonts w:eastAsiaTheme="minorEastAsia"/>
          <w:sz w:val="24"/>
        </w:rPr>
        <w:t>毕业生在科技企业（如新能源行业</w:t>
      </w:r>
      <w:r>
        <w:rPr>
          <w:rFonts w:eastAsiaTheme="minorEastAsia"/>
          <w:sz w:val="24"/>
        </w:rPr>
        <w:t>ESG</w:t>
      </w:r>
      <w:r>
        <w:rPr>
          <w:rFonts w:eastAsiaTheme="minorEastAsia"/>
          <w:sz w:val="24"/>
        </w:rPr>
        <w:t>产品经理）或咨询机构中</w:t>
      </w:r>
      <w:r>
        <w:rPr>
          <w:rFonts w:eastAsiaTheme="minorEastAsia" w:hint="eastAsia"/>
          <w:sz w:val="24"/>
        </w:rPr>
        <w:t>表现出</w:t>
      </w:r>
      <w:r>
        <w:rPr>
          <w:rFonts w:eastAsiaTheme="minorEastAsia" w:hint="eastAsia"/>
          <w:sz w:val="24"/>
        </w:rPr>
        <w:t>ESG</w:t>
      </w:r>
      <w:r>
        <w:rPr>
          <w:rFonts w:eastAsiaTheme="minorEastAsia" w:hint="eastAsia"/>
          <w:sz w:val="24"/>
        </w:rPr>
        <w:t>创新能力</w:t>
      </w:r>
      <w:r>
        <w:rPr>
          <w:rFonts w:eastAsiaTheme="minorEastAsia"/>
          <w:sz w:val="24"/>
        </w:rPr>
        <w:t>，</w:t>
      </w:r>
      <w:r>
        <w:rPr>
          <w:rFonts w:eastAsiaTheme="minorEastAsia"/>
          <w:sz w:val="24"/>
        </w:rPr>
        <w:t>5</w:t>
      </w:r>
      <w:r>
        <w:rPr>
          <w:rFonts w:eastAsiaTheme="minorEastAsia"/>
          <w:sz w:val="24"/>
        </w:rPr>
        <w:t>年内可独立主导行业标杆</w:t>
      </w:r>
      <w:proofErr w:type="gramStart"/>
      <w:r>
        <w:rPr>
          <w:rFonts w:eastAsiaTheme="minorEastAsia"/>
          <w:sz w:val="24"/>
        </w:rPr>
        <w:t>性解决</w:t>
      </w:r>
      <w:proofErr w:type="gramEnd"/>
      <w:r>
        <w:rPr>
          <w:rFonts w:eastAsiaTheme="minorEastAsia"/>
          <w:sz w:val="24"/>
        </w:rPr>
        <w:t>方案落地</w:t>
      </w:r>
      <w:r>
        <w:rPr>
          <w:rFonts w:eastAsiaTheme="minorEastAsia" w:hint="eastAsia"/>
          <w:sz w:val="24"/>
        </w:rPr>
        <w:t>。</w:t>
      </w:r>
    </w:p>
    <w:p w14:paraId="43616BBC" w14:textId="77777777" w:rsidR="00AB256B" w:rsidRDefault="00000000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三、毕业要求</w:t>
      </w:r>
    </w:p>
    <w:p w14:paraId="0B6ED45B" w14:textId="77777777" w:rsidR="00AB256B" w:rsidRDefault="00000000">
      <w:pPr>
        <w:adjustRightInd w:val="0"/>
        <w:snapToGrid w:val="0"/>
        <w:spacing w:line="480" w:lineRule="exact"/>
        <w:ind w:firstLineChars="200" w:firstLine="482"/>
        <w:rPr>
          <w:rFonts w:asciiTheme="minorEastAsia" w:eastAsiaTheme="minorEastAsia" w:hAnsiTheme="minorEastAsia" w:cstheme="minorEastAsia" w:hint="eastAsia"/>
          <w:b/>
          <w:bCs/>
          <w:sz w:val="24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</w:rPr>
        <w:t>1．知识要求</w:t>
      </w:r>
    </w:p>
    <w:p w14:paraId="35D55E5B" w14:textId="77777777" w:rsidR="00AB256B" w:rsidRDefault="00000000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掌握扎实的</w:t>
      </w:r>
      <w:r>
        <w:rPr>
          <w:rFonts w:eastAsiaTheme="minorEastAsia" w:hint="eastAsia"/>
          <w:sz w:val="24"/>
        </w:rPr>
        <w:t>政策认知、工商管理基础知识、</w:t>
      </w:r>
      <w:r>
        <w:rPr>
          <w:rFonts w:eastAsiaTheme="minorEastAsia" w:hint="eastAsia"/>
          <w:sz w:val="24"/>
        </w:rPr>
        <w:t>ESG</w:t>
      </w:r>
      <w:r>
        <w:rPr>
          <w:rFonts w:eastAsiaTheme="minorEastAsia" w:hint="eastAsia"/>
          <w:sz w:val="24"/>
        </w:rPr>
        <w:t>投资与管理专业知识、学科交叉知识和与上述知识相适应的外语知识，</w:t>
      </w:r>
      <w:r>
        <w:rPr>
          <w:rFonts w:hint="eastAsia"/>
          <w:sz w:val="24"/>
        </w:rPr>
        <w:t>形成</w:t>
      </w:r>
      <w:r>
        <w:rPr>
          <w:rFonts w:hint="eastAsia"/>
          <w:sz w:val="24"/>
        </w:rPr>
        <w:t>ESG</w:t>
      </w:r>
      <w:r>
        <w:rPr>
          <w:rFonts w:hint="eastAsia"/>
          <w:sz w:val="24"/>
        </w:rPr>
        <w:t>投资与管理的</w:t>
      </w:r>
      <w:proofErr w:type="gramStart"/>
      <w:r>
        <w:rPr>
          <w:rFonts w:hint="eastAsia"/>
          <w:sz w:val="24"/>
        </w:rPr>
        <w:t>完整知识</w:t>
      </w:r>
      <w:proofErr w:type="gramEnd"/>
      <w:r>
        <w:rPr>
          <w:rFonts w:hint="eastAsia"/>
          <w:sz w:val="24"/>
        </w:rPr>
        <w:t>体系。</w:t>
      </w:r>
    </w:p>
    <w:p w14:paraId="5591A4D8" w14:textId="77777777" w:rsidR="00AB256B" w:rsidRDefault="00000000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1.1 </w:t>
      </w:r>
      <w:r>
        <w:rPr>
          <w:rFonts w:eastAsiaTheme="minorEastAsia" w:hint="eastAsia"/>
          <w:sz w:val="24"/>
        </w:rPr>
        <w:t>政策认知：熟悉关于生态文明建设、共同富裕、中国式现代化、创新驱动战略、新质生产力等重大战略和方针的决策逻辑与实践路径，掌握我国“双碳”战略、</w:t>
      </w:r>
      <w:r>
        <w:rPr>
          <w:rFonts w:eastAsiaTheme="minorEastAsia" w:hint="eastAsia"/>
          <w:sz w:val="24"/>
        </w:rPr>
        <w:t>ESG</w:t>
      </w:r>
      <w:r>
        <w:rPr>
          <w:rFonts w:eastAsiaTheme="minorEastAsia" w:hint="eastAsia"/>
          <w:sz w:val="24"/>
        </w:rPr>
        <w:t>和</w:t>
      </w:r>
      <w:proofErr w:type="gramStart"/>
      <w:r>
        <w:rPr>
          <w:rFonts w:eastAsiaTheme="minorEastAsia" w:hint="eastAsia"/>
          <w:sz w:val="24"/>
        </w:rPr>
        <w:t>可</w:t>
      </w:r>
      <w:proofErr w:type="gramEnd"/>
      <w:r>
        <w:rPr>
          <w:rFonts w:eastAsiaTheme="minorEastAsia" w:hint="eastAsia"/>
          <w:sz w:val="24"/>
        </w:rPr>
        <w:t>持续信息披露等相关政策法规，</w:t>
      </w:r>
      <w:r>
        <w:rPr>
          <w:rFonts w:eastAsiaTheme="minorEastAsia"/>
          <w:sz w:val="24"/>
        </w:rPr>
        <w:t>理解全球可持续发展目标（</w:t>
      </w:r>
      <w:r>
        <w:rPr>
          <w:rFonts w:eastAsiaTheme="minorEastAsia"/>
          <w:sz w:val="24"/>
        </w:rPr>
        <w:t>SDGs</w:t>
      </w:r>
      <w:r>
        <w:rPr>
          <w:rFonts w:eastAsiaTheme="minorEastAsia"/>
          <w:sz w:val="24"/>
        </w:rPr>
        <w:t>）与国内政策的衔接逻辑</w:t>
      </w:r>
      <w:r>
        <w:rPr>
          <w:rFonts w:eastAsiaTheme="minorEastAsia" w:hint="eastAsia"/>
          <w:sz w:val="24"/>
        </w:rPr>
        <w:t>；</w:t>
      </w:r>
    </w:p>
    <w:p w14:paraId="4F6DDFDD" w14:textId="77777777" w:rsidR="00AB256B" w:rsidRDefault="00000000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1.2 </w:t>
      </w:r>
      <w:r>
        <w:rPr>
          <w:rFonts w:eastAsiaTheme="minorEastAsia" w:hint="eastAsia"/>
          <w:sz w:val="24"/>
        </w:rPr>
        <w:t>工商管理基础知识：</w:t>
      </w:r>
      <w:r>
        <w:rPr>
          <w:rFonts w:eastAsiaTheme="minorEastAsia"/>
          <w:sz w:val="24"/>
        </w:rPr>
        <w:t>掌握</w:t>
      </w:r>
      <w:r>
        <w:rPr>
          <w:rFonts w:eastAsiaTheme="minorEastAsia" w:hint="eastAsia"/>
          <w:sz w:val="24"/>
        </w:rPr>
        <w:t>管理学核心理论和知识，包括</w:t>
      </w:r>
      <w:r>
        <w:rPr>
          <w:rFonts w:eastAsiaTheme="minorEastAsia"/>
          <w:sz w:val="24"/>
        </w:rPr>
        <w:t>战略管理、组织行为学、</w:t>
      </w:r>
      <w:r>
        <w:rPr>
          <w:rFonts w:eastAsiaTheme="minorEastAsia" w:hint="eastAsia"/>
          <w:sz w:val="24"/>
        </w:rPr>
        <w:t>运营管理、</w:t>
      </w:r>
      <w:r>
        <w:rPr>
          <w:rFonts w:eastAsiaTheme="minorEastAsia"/>
          <w:sz w:val="24"/>
        </w:rPr>
        <w:t>市场营销、财务管理等工商管理学科基础理论，具备企业运营与决策的系统思维</w:t>
      </w:r>
      <w:r>
        <w:rPr>
          <w:rFonts w:eastAsiaTheme="minorEastAsia" w:hint="eastAsia"/>
          <w:sz w:val="24"/>
        </w:rPr>
        <w:t>；具备经济学、会计学、统计学基础，</w:t>
      </w:r>
      <w:r>
        <w:rPr>
          <w:rFonts w:eastAsiaTheme="minorEastAsia"/>
          <w:sz w:val="24"/>
        </w:rPr>
        <w:t>理解微观经济学、宏观经济学原理，</w:t>
      </w:r>
      <w:r>
        <w:rPr>
          <w:rFonts w:eastAsiaTheme="minorEastAsia"/>
          <w:sz w:val="24"/>
        </w:rPr>
        <w:lastRenderedPageBreak/>
        <w:t>熟悉会计准则及非财务信息披露的基本方法</w:t>
      </w:r>
      <w:r>
        <w:rPr>
          <w:rFonts w:eastAsiaTheme="minorEastAsia" w:hint="eastAsia"/>
          <w:sz w:val="24"/>
        </w:rPr>
        <w:t>；</w:t>
      </w:r>
    </w:p>
    <w:p w14:paraId="4532029E" w14:textId="77777777" w:rsidR="00AB256B" w:rsidRDefault="00000000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1.3 </w:t>
      </w:r>
      <w:r>
        <w:rPr>
          <w:rFonts w:eastAsiaTheme="minorEastAsia" w:hint="eastAsia"/>
          <w:sz w:val="24"/>
        </w:rPr>
        <w:t>ESG</w:t>
      </w:r>
      <w:r>
        <w:rPr>
          <w:rFonts w:eastAsiaTheme="minorEastAsia" w:hint="eastAsia"/>
          <w:sz w:val="24"/>
        </w:rPr>
        <w:t>投资与管理专业知识：掌握</w:t>
      </w:r>
      <w:r>
        <w:rPr>
          <w:rFonts w:eastAsiaTheme="minorEastAsia" w:hint="eastAsia"/>
          <w:sz w:val="24"/>
        </w:rPr>
        <w:t>ESG</w:t>
      </w:r>
      <w:r>
        <w:rPr>
          <w:rFonts w:eastAsiaTheme="minorEastAsia" w:hint="eastAsia"/>
          <w:sz w:val="24"/>
        </w:rPr>
        <w:t>投资策略、</w:t>
      </w:r>
      <w:r>
        <w:rPr>
          <w:rFonts w:eastAsiaTheme="minorEastAsia" w:hint="eastAsia"/>
          <w:sz w:val="24"/>
        </w:rPr>
        <w:t>ESG</w:t>
      </w:r>
      <w:r>
        <w:rPr>
          <w:rFonts w:eastAsiaTheme="minorEastAsia" w:hint="eastAsia"/>
          <w:sz w:val="24"/>
        </w:rPr>
        <w:t>风险识别与管理、</w:t>
      </w:r>
      <w:r>
        <w:rPr>
          <w:rFonts w:eastAsiaTheme="minorEastAsia" w:hint="eastAsia"/>
          <w:sz w:val="24"/>
        </w:rPr>
        <w:t>ESG</w:t>
      </w:r>
      <w:r>
        <w:rPr>
          <w:rFonts w:eastAsiaTheme="minorEastAsia" w:hint="eastAsia"/>
          <w:sz w:val="24"/>
        </w:rPr>
        <w:t>评价与评级等</w:t>
      </w:r>
      <w:r>
        <w:rPr>
          <w:rFonts w:eastAsiaTheme="minorEastAsia" w:hint="eastAsia"/>
          <w:sz w:val="24"/>
        </w:rPr>
        <w:t>ESG</w:t>
      </w:r>
      <w:r>
        <w:rPr>
          <w:rFonts w:eastAsiaTheme="minorEastAsia" w:hint="eastAsia"/>
          <w:sz w:val="24"/>
        </w:rPr>
        <w:t>投资核心知识，掌握</w:t>
      </w:r>
      <w:r>
        <w:rPr>
          <w:rFonts w:eastAsiaTheme="minorEastAsia" w:hint="eastAsia"/>
          <w:sz w:val="24"/>
        </w:rPr>
        <w:t>ESG</w:t>
      </w:r>
      <w:r>
        <w:rPr>
          <w:rFonts w:eastAsiaTheme="minorEastAsia" w:hint="eastAsia"/>
          <w:sz w:val="24"/>
        </w:rPr>
        <w:t>融入企业战略管理、采购与供应链管理、生产与运营管理、财务管理、市场营销等企业核心职能的知识和方法，能够撰写</w:t>
      </w:r>
      <w:r>
        <w:rPr>
          <w:rFonts w:eastAsiaTheme="minorEastAsia" w:hint="eastAsia"/>
          <w:sz w:val="24"/>
        </w:rPr>
        <w:t>ESG</w:t>
      </w:r>
      <w:r>
        <w:rPr>
          <w:rFonts w:eastAsiaTheme="minorEastAsia" w:hint="eastAsia"/>
          <w:sz w:val="24"/>
        </w:rPr>
        <w:t>报告和进行</w:t>
      </w:r>
      <w:r>
        <w:rPr>
          <w:rFonts w:eastAsiaTheme="minorEastAsia" w:hint="eastAsia"/>
          <w:sz w:val="24"/>
        </w:rPr>
        <w:t>ESG</w:t>
      </w:r>
      <w:r>
        <w:rPr>
          <w:rFonts w:eastAsiaTheme="minorEastAsia" w:hint="eastAsia"/>
          <w:sz w:val="24"/>
        </w:rPr>
        <w:t>数据分析；</w:t>
      </w:r>
    </w:p>
    <w:p w14:paraId="2A9B3F5E" w14:textId="77777777" w:rsidR="00AB256B" w:rsidRDefault="00000000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 xml:space="preserve">1.4 </w:t>
      </w:r>
      <w:r>
        <w:rPr>
          <w:rFonts w:eastAsiaTheme="minorEastAsia" w:hint="eastAsia"/>
          <w:sz w:val="24"/>
        </w:rPr>
        <w:t>学科交叉知识：掌握投资学、金融学、统计学基础理论和知识，构建覆盖绿色金融产品设计和工具运用、环境风险管理、</w:t>
      </w:r>
      <w:r>
        <w:rPr>
          <w:rFonts w:eastAsiaTheme="minorEastAsia" w:hint="eastAsia"/>
          <w:sz w:val="24"/>
        </w:rPr>
        <w:t>ESG</w:t>
      </w:r>
      <w:r>
        <w:rPr>
          <w:rFonts w:eastAsiaTheme="minorEastAsia" w:hint="eastAsia"/>
          <w:sz w:val="24"/>
        </w:rPr>
        <w:t>数据挖掘、可持续财务、公司治理结构创新、碳核算与</w:t>
      </w:r>
      <w:proofErr w:type="gramStart"/>
      <w:r>
        <w:rPr>
          <w:rFonts w:eastAsiaTheme="minorEastAsia" w:hint="eastAsia"/>
          <w:sz w:val="24"/>
        </w:rPr>
        <w:t>碳市场</w:t>
      </w:r>
      <w:proofErr w:type="gramEnd"/>
      <w:r>
        <w:rPr>
          <w:rFonts w:eastAsiaTheme="minorEastAsia" w:hint="eastAsia"/>
          <w:sz w:val="24"/>
        </w:rPr>
        <w:t>等学科交叉知识的“环境</w:t>
      </w:r>
      <w:r>
        <w:rPr>
          <w:rFonts w:eastAsiaTheme="minorEastAsia" w:hint="eastAsia"/>
          <w:sz w:val="24"/>
        </w:rPr>
        <w:t>-</w:t>
      </w:r>
      <w:r>
        <w:rPr>
          <w:rFonts w:eastAsiaTheme="minorEastAsia" w:hint="eastAsia"/>
          <w:sz w:val="24"/>
        </w:rPr>
        <w:t>金融</w:t>
      </w:r>
      <w:r>
        <w:rPr>
          <w:rFonts w:eastAsiaTheme="minorEastAsia" w:hint="eastAsia"/>
          <w:sz w:val="24"/>
        </w:rPr>
        <w:t>-</w:t>
      </w:r>
      <w:r>
        <w:rPr>
          <w:rFonts w:eastAsiaTheme="minorEastAsia" w:hint="eastAsia"/>
          <w:sz w:val="24"/>
        </w:rPr>
        <w:t>技术”跨学科知识体系；</w:t>
      </w:r>
    </w:p>
    <w:p w14:paraId="20DAB611" w14:textId="77777777" w:rsidR="00AB256B" w:rsidRDefault="00000000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 xml:space="preserve">1.5 </w:t>
      </w:r>
      <w:r>
        <w:rPr>
          <w:rFonts w:eastAsiaTheme="minorEastAsia" w:hint="eastAsia"/>
          <w:sz w:val="24"/>
        </w:rPr>
        <w:t>外语知识：掌握与上述知识学习相适应的外语知识。</w:t>
      </w:r>
    </w:p>
    <w:p w14:paraId="01877782" w14:textId="77777777" w:rsidR="00AB256B" w:rsidRDefault="00000000">
      <w:pPr>
        <w:adjustRightInd w:val="0"/>
        <w:snapToGrid w:val="0"/>
        <w:spacing w:line="480" w:lineRule="exact"/>
        <w:ind w:firstLineChars="200" w:firstLine="482"/>
        <w:rPr>
          <w:rFonts w:eastAsiaTheme="minorEastAsia"/>
          <w:b/>
          <w:bCs/>
          <w:sz w:val="24"/>
        </w:rPr>
      </w:pPr>
      <w:r>
        <w:rPr>
          <w:rFonts w:eastAsiaTheme="minorEastAsia"/>
          <w:b/>
          <w:bCs/>
          <w:sz w:val="24"/>
        </w:rPr>
        <w:t>2</w:t>
      </w:r>
      <w:r>
        <w:rPr>
          <w:rFonts w:eastAsiaTheme="minorEastAsia"/>
          <w:b/>
          <w:bCs/>
          <w:sz w:val="24"/>
        </w:rPr>
        <w:t>．能力要求</w:t>
      </w:r>
    </w:p>
    <w:p w14:paraId="450054B9" w14:textId="77777777" w:rsidR="00AB256B" w:rsidRDefault="00000000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具备自主学习能力、沟通协作能力、专业实践能力、数据分析能力及创新意识，能够适应</w:t>
      </w:r>
      <w:r>
        <w:rPr>
          <w:rFonts w:eastAsiaTheme="minorEastAsia"/>
          <w:sz w:val="24"/>
        </w:rPr>
        <w:t>ESG</w:t>
      </w:r>
      <w:r>
        <w:rPr>
          <w:rFonts w:eastAsiaTheme="minorEastAsia"/>
          <w:sz w:val="24"/>
        </w:rPr>
        <w:t>领域的基础岗位需求并具备持续发展潜力</w:t>
      </w:r>
      <w:r>
        <w:rPr>
          <w:rFonts w:eastAsiaTheme="minorEastAsia" w:hint="eastAsia"/>
          <w:sz w:val="24"/>
        </w:rPr>
        <w:t>。</w:t>
      </w:r>
    </w:p>
    <w:p w14:paraId="38BF1447" w14:textId="77777777" w:rsidR="00AB256B" w:rsidRDefault="00000000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2.1 </w:t>
      </w:r>
      <w:r>
        <w:rPr>
          <w:rFonts w:eastAsiaTheme="minorEastAsia"/>
          <w:sz w:val="24"/>
        </w:rPr>
        <w:t>自主学习能力</w:t>
      </w:r>
      <w:r>
        <w:rPr>
          <w:rFonts w:hint="eastAsia"/>
          <w:sz w:val="24"/>
        </w:rPr>
        <w:t>：</w:t>
      </w:r>
      <w:r>
        <w:rPr>
          <w:sz w:val="24"/>
        </w:rPr>
        <w:t>能够主动关注国内外</w:t>
      </w:r>
      <w:r>
        <w:rPr>
          <w:sz w:val="24"/>
        </w:rPr>
        <w:t>ESG</w:t>
      </w:r>
      <w:r>
        <w:rPr>
          <w:sz w:val="24"/>
        </w:rPr>
        <w:t>政策动态与行业趋势，利用学术资源与信息工具获取新知识</w:t>
      </w:r>
      <w:r>
        <w:rPr>
          <w:rFonts w:hint="eastAsia"/>
          <w:sz w:val="24"/>
        </w:rPr>
        <w:t>。</w:t>
      </w:r>
      <w:r>
        <w:rPr>
          <w:sz w:val="24"/>
        </w:rPr>
        <w:t>具备持续更新</w:t>
      </w:r>
      <w:r>
        <w:rPr>
          <w:sz w:val="24"/>
        </w:rPr>
        <w:t>ESG</w:t>
      </w:r>
      <w:r>
        <w:rPr>
          <w:sz w:val="24"/>
        </w:rPr>
        <w:t>领域专业认知的意识和基础方法，能通过文献阅读、案例研究解决实务问题</w:t>
      </w:r>
      <w:r>
        <w:rPr>
          <w:rFonts w:eastAsiaTheme="minorEastAsia"/>
          <w:sz w:val="24"/>
        </w:rPr>
        <w:t>；</w:t>
      </w:r>
    </w:p>
    <w:p w14:paraId="1579A949" w14:textId="77777777" w:rsidR="00AB256B" w:rsidRDefault="00000000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2.2 </w:t>
      </w:r>
      <w:r>
        <w:rPr>
          <w:rFonts w:eastAsiaTheme="minorEastAsia"/>
          <w:sz w:val="24"/>
        </w:rPr>
        <w:t>沟通表达能力：能够使用规范的中英文撰写</w:t>
      </w:r>
      <w:r>
        <w:rPr>
          <w:rFonts w:eastAsiaTheme="minorEastAsia"/>
          <w:sz w:val="24"/>
        </w:rPr>
        <w:t>ESG</w:t>
      </w:r>
      <w:r>
        <w:rPr>
          <w:rFonts w:eastAsiaTheme="minorEastAsia"/>
          <w:sz w:val="24"/>
        </w:rPr>
        <w:t>分析报告，清晰表达观点并进行基础性成果展示</w:t>
      </w:r>
      <w:r>
        <w:rPr>
          <w:rFonts w:eastAsiaTheme="minorEastAsia" w:hint="eastAsia"/>
          <w:sz w:val="24"/>
        </w:rPr>
        <w:t>。</w:t>
      </w:r>
      <w:r>
        <w:rPr>
          <w:rFonts w:eastAsiaTheme="minorEastAsia"/>
          <w:sz w:val="24"/>
        </w:rPr>
        <w:t>具备团队协作意识，在跨学科或跨文化场景中完成信息传递与任务协调；</w:t>
      </w:r>
    </w:p>
    <w:p w14:paraId="775FFF8D" w14:textId="77777777" w:rsidR="00AB256B" w:rsidRDefault="00000000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eastAsiaTheme="minorEastAsia"/>
          <w:sz w:val="24"/>
        </w:rPr>
        <w:t xml:space="preserve">2.3 </w:t>
      </w:r>
      <w:r>
        <w:rPr>
          <w:rFonts w:eastAsiaTheme="minorEastAsia"/>
          <w:sz w:val="24"/>
        </w:rPr>
        <w:t>专业</w:t>
      </w:r>
      <w:r>
        <w:rPr>
          <w:rFonts w:eastAsiaTheme="minorEastAsia" w:hint="eastAsia"/>
          <w:sz w:val="24"/>
        </w:rPr>
        <w:t>实践</w:t>
      </w:r>
      <w:r>
        <w:rPr>
          <w:rFonts w:eastAsiaTheme="minorEastAsia"/>
          <w:sz w:val="24"/>
        </w:rPr>
        <w:t>能力：掌握</w:t>
      </w:r>
      <w:r>
        <w:rPr>
          <w:rFonts w:eastAsiaTheme="minorEastAsia"/>
          <w:sz w:val="24"/>
        </w:rPr>
        <w:t>ESG</w:t>
      </w:r>
      <w:r>
        <w:rPr>
          <w:rFonts w:eastAsiaTheme="minorEastAsia" w:hint="eastAsia"/>
          <w:sz w:val="24"/>
        </w:rPr>
        <w:t>评价评级</w:t>
      </w:r>
      <w:r>
        <w:rPr>
          <w:rFonts w:eastAsiaTheme="minorEastAsia"/>
          <w:sz w:val="24"/>
        </w:rPr>
        <w:t>、</w:t>
      </w:r>
      <w:r>
        <w:rPr>
          <w:rFonts w:eastAsiaTheme="minorEastAsia" w:hint="eastAsia"/>
          <w:sz w:val="24"/>
        </w:rPr>
        <w:t>ESG</w:t>
      </w:r>
      <w:r>
        <w:rPr>
          <w:rFonts w:eastAsiaTheme="minorEastAsia" w:hint="eastAsia"/>
          <w:sz w:val="24"/>
        </w:rPr>
        <w:t>投资策略、</w:t>
      </w:r>
      <w:r>
        <w:rPr>
          <w:rFonts w:eastAsiaTheme="minorEastAsia" w:hint="eastAsia"/>
          <w:sz w:val="24"/>
        </w:rPr>
        <w:t>ESG</w:t>
      </w:r>
      <w:r>
        <w:rPr>
          <w:rFonts w:eastAsiaTheme="minorEastAsia" w:hint="eastAsia"/>
          <w:sz w:val="24"/>
        </w:rPr>
        <w:t>指数设计、</w:t>
      </w:r>
      <w:r>
        <w:rPr>
          <w:rFonts w:eastAsiaTheme="minorEastAsia"/>
          <w:sz w:val="24"/>
        </w:rPr>
        <w:t>报告编制流程及绿色金融产品设计</w:t>
      </w:r>
      <w:r>
        <w:rPr>
          <w:rFonts w:eastAsiaTheme="minorEastAsia" w:hint="eastAsia"/>
          <w:sz w:val="24"/>
        </w:rPr>
        <w:t>等的</w:t>
      </w:r>
      <w:r>
        <w:rPr>
          <w:rFonts w:eastAsiaTheme="minorEastAsia"/>
          <w:sz w:val="24"/>
        </w:rPr>
        <w:t>基本原理</w:t>
      </w:r>
      <w:r>
        <w:rPr>
          <w:rFonts w:eastAsiaTheme="minorEastAsia" w:hint="eastAsia"/>
          <w:sz w:val="24"/>
        </w:rPr>
        <w:t>和方法</w:t>
      </w:r>
      <w:r>
        <w:rPr>
          <w:rFonts w:eastAsiaTheme="minorEastAsia"/>
          <w:sz w:val="24"/>
        </w:rPr>
        <w:t>，能在指导下完成企业</w:t>
      </w:r>
      <w:r>
        <w:rPr>
          <w:rFonts w:eastAsiaTheme="minorEastAsia"/>
          <w:sz w:val="24"/>
        </w:rPr>
        <w:t>ESG</w:t>
      </w:r>
      <w:r>
        <w:rPr>
          <w:rFonts w:eastAsiaTheme="minorEastAsia"/>
          <w:sz w:val="24"/>
        </w:rPr>
        <w:t>管理方案设计</w:t>
      </w:r>
      <w:r>
        <w:rPr>
          <w:sz w:val="24"/>
        </w:rPr>
        <w:t>；具备运用信息技术工具（如</w:t>
      </w:r>
      <w:r>
        <w:rPr>
          <w:sz w:val="24"/>
        </w:rPr>
        <w:t>Excel</w:t>
      </w:r>
      <w:r>
        <w:rPr>
          <w:sz w:val="24"/>
        </w:rPr>
        <w:t>、</w:t>
      </w:r>
      <w:r>
        <w:rPr>
          <w:rFonts w:hint="eastAsia"/>
          <w:sz w:val="24"/>
        </w:rPr>
        <w:t>Python</w:t>
      </w:r>
      <w:r>
        <w:rPr>
          <w:rFonts w:hint="eastAsia"/>
          <w:sz w:val="24"/>
        </w:rPr>
        <w:t>等</w:t>
      </w:r>
      <w:r>
        <w:rPr>
          <w:sz w:val="24"/>
        </w:rPr>
        <w:t>）处理</w:t>
      </w:r>
      <w:r>
        <w:rPr>
          <w:sz w:val="24"/>
        </w:rPr>
        <w:t>ESG</w:t>
      </w:r>
      <w:r>
        <w:rPr>
          <w:sz w:val="24"/>
        </w:rPr>
        <w:t>相关数据的能力</w:t>
      </w:r>
      <w:r>
        <w:rPr>
          <w:rFonts w:hint="eastAsia"/>
          <w:sz w:val="24"/>
        </w:rPr>
        <w:t>；</w:t>
      </w:r>
    </w:p>
    <w:p w14:paraId="38DBC09B" w14:textId="77777777" w:rsidR="00AB256B" w:rsidRDefault="00000000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2.</w:t>
      </w:r>
      <w:r>
        <w:rPr>
          <w:rFonts w:eastAsiaTheme="minorEastAsia" w:hint="eastAsia"/>
          <w:sz w:val="24"/>
        </w:rPr>
        <w:t>4</w:t>
      </w:r>
      <w:r>
        <w:rPr>
          <w:rFonts w:eastAsiaTheme="minorEastAsia"/>
          <w:sz w:val="24"/>
        </w:rPr>
        <w:t xml:space="preserve"> </w:t>
      </w:r>
      <w:r>
        <w:rPr>
          <w:rFonts w:eastAsiaTheme="minorEastAsia" w:hint="eastAsia"/>
          <w:sz w:val="24"/>
        </w:rPr>
        <w:t>数据分析</w:t>
      </w:r>
      <w:r>
        <w:rPr>
          <w:rFonts w:eastAsiaTheme="minorEastAsia"/>
          <w:sz w:val="24"/>
        </w:rPr>
        <w:t>能力：能够</w:t>
      </w:r>
      <w:r>
        <w:rPr>
          <w:rFonts w:eastAsiaTheme="minorEastAsia" w:hint="eastAsia"/>
          <w:sz w:val="24"/>
        </w:rPr>
        <w:t>进行</w:t>
      </w:r>
      <w:r>
        <w:rPr>
          <w:rFonts w:eastAsiaTheme="minorEastAsia" w:hint="eastAsia"/>
          <w:sz w:val="24"/>
        </w:rPr>
        <w:t>ESG</w:t>
      </w:r>
      <w:r>
        <w:rPr>
          <w:rFonts w:eastAsiaTheme="minorEastAsia" w:hint="eastAsia"/>
          <w:sz w:val="24"/>
        </w:rPr>
        <w:t>实质性议题分析、</w:t>
      </w:r>
      <w:r>
        <w:rPr>
          <w:rFonts w:eastAsiaTheme="minorEastAsia"/>
          <w:sz w:val="24"/>
        </w:rPr>
        <w:t>识别</w:t>
      </w:r>
      <w:r>
        <w:rPr>
          <w:rFonts w:eastAsiaTheme="minorEastAsia"/>
          <w:sz w:val="24"/>
        </w:rPr>
        <w:t>ESG</w:t>
      </w:r>
      <w:r>
        <w:rPr>
          <w:rFonts w:eastAsiaTheme="minorEastAsia"/>
          <w:sz w:val="24"/>
        </w:rPr>
        <w:t>核心</w:t>
      </w:r>
      <w:r>
        <w:rPr>
          <w:rFonts w:eastAsiaTheme="minorEastAsia" w:hint="eastAsia"/>
          <w:sz w:val="24"/>
        </w:rPr>
        <w:t>指标</w:t>
      </w:r>
      <w:r>
        <w:rPr>
          <w:rFonts w:eastAsiaTheme="minorEastAsia"/>
          <w:sz w:val="24"/>
        </w:rPr>
        <w:t>，</w:t>
      </w:r>
      <w:r>
        <w:rPr>
          <w:rFonts w:eastAsiaTheme="minorEastAsia" w:hint="eastAsia"/>
          <w:sz w:val="24"/>
        </w:rPr>
        <w:t>能够进行数据文本分析，解析</w:t>
      </w:r>
      <w:r>
        <w:rPr>
          <w:rFonts w:eastAsiaTheme="minorEastAsia" w:hint="eastAsia"/>
          <w:sz w:val="24"/>
        </w:rPr>
        <w:t>ESG</w:t>
      </w:r>
      <w:r>
        <w:rPr>
          <w:rFonts w:eastAsiaTheme="minorEastAsia" w:hint="eastAsia"/>
          <w:sz w:val="24"/>
        </w:rPr>
        <w:t>报告中的非结构化数据，</w:t>
      </w:r>
      <w:r>
        <w:rPr>
          <w:rFonts w:eastAsiaTheme="minorEastAsia"/>
          <w:sz w:val="24"/>
        </w:rPr>
        <w:t>使用可视化工具呈现数据分析结果；理解气候风险建模、</w:t>
      </w:r>
      <w:r>
        <w:rPr>
          <w:rFonts w:eastAsiaTheme="minorEastAsia"/>
          <w:sz w:val="24"/>
        </w:rPr>
        <w:t>ESG</w:t>
      </w:r>
      <w:r>
        <w:rPr>
          <w:rFonts w:eastAsiaTheme="minorEastAsia"/>
          <w:sz w:val="24"/>
        </w:rPr>
        <w:t>投资组合优化的基本逻辑，能在模拟场景中进行基础决策支持</w:t>
      </w:r>
      <w:r>
        <w:rPr>
          <w:rFonts w:eastAsiaTheme="minorEastAsia" w:hint="eastAsia"/>
          <w:sz w:val="24"/>
        </w:rPr>
        <w:t>；</w:t>
      </w:r>
    </w:p>
    <w:p w14:paraId="6178C1DD" w14:textId="77777777" w:rsidR="00AB256B" w:rsidRDefault="00000000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lastRenderedPageBreak/>
        <w:t>2.</w:t>
      </w:r>
      <w:r>
        <w:rPr>
          <w:rFonts w:eastAsiaTheme="minorEastAsia" w:hint="eastAsia"/>
          <w:sz w:val="24"/>
        </w:rPr>
        <w:t>5</w:t>
      </w:r>
      <w:r>
        <w:rPr>
          <w:rFonts w:eastAsiaTheme="minorEastAsia"/>
          <w:sz w:val="24"/>
        </w:rPr>
        <w:t xml:space="preserve"> </w:t>
      </w:r>
      <w:r>
        <w:rPr>
          <w:rFonts w:eastAsiaTheme="minorEastAsia" w:hint="eastAsia"/>
          <w:sz w:val="24"/>
        </w:rPr>
        <w:t>创新意识：</w:t>
      </w:r>
      <w:r>
        <w:rPr>
          <w:rFonts w:eastAsiaTheme="minorEastAsia"/>
          <w:sz w:val="24"/>
        </w:rPr>
        <w:t>能够结合</w:t>
      </w:r>
      <w:r>
        <w:rPr>
          <w:rFonts w:eastAsiaTheme="minorEastAsia"/>
          <w:sz w:val="24"/>
        </w:rPr>
        <w:t>ESG</w:t>
      </w:r>
      <w:r>
        <w:rPr>
          <w:rFonts w:eastAsiaTheme="minorEastAsia"/>
          <w:sz w:val="24"/>
        </w:rPr>
        <w:t>前沿议题（如循环经济、公正转型</w:t>
      </w:r>
      <w:r>
        <w:rPr>
          <w:rFonts w:eastAsiaTheme="minorEastAsia" w:hint="eastAsia"/>
          <w:sz w:val="24"/>
        </w:rPr>
        <w:t>等</w:t>
      </w:r>
      <w:r>
        <w:rPr>
          <w:rFonts w:eastAsiaTheme="minorEastAsia"/>
          <w:sz w:val="24"/>
        </w:rPr>
        <w:t>）提出创新设想，并参与团队协作实现方案原型设计</w:t>
      </w:r>
      <w:r>
        <w:rPr>
          <w:rFonts w:eastAsiaTheme="minorEastAsia" w:hint="eastAsia"/>
          <w:sz w:val="24"/>
        </w:rPr>
        <w:t>。</w:t>
      </w:r>
      <w:r>
        <w:rPr>
          <w:rFonts w:eastAsiaTheme="minorEastAsia"/>
          <w:sz w:val="24"/>
        </w:rPr>
        <w:t>具备通过社会实践或学科竞赛探索</w:t>
      </w:r>
      <w:r>
        <w:rPr>
          <w:rFonts w:eastAsiaTheme="minorEastAsia"/>
          <w:sz w:val="24"/>
        </w:rPr>
        <w:t>ESG</w:t>
      </w:r>
      <w:r>
        <w:rPr>
          <w:rFonts w:eastAsiaTheme="minorEastAsia"/>
          <w:sz w:val="24"/>
        </w:rPr>
        <w:t>创新应用的积极性</w:t>
      </w:r>
      <w:r>
        <w:rPr>
          <w:rFonts w:eastAsiaTheme="minorEastAsia" w:hint="eastAsia"/>
          <w:sz w:val="24"/>
        </w:rPr>
        <w:t>。</w:t>
      </w:r>
    </w:p>
    <w:p w14:paraId="70B22708" w14:textId="77777777" w:rsidR="00AB256B" w:rsidRDefault="00000000">
      <w:pPr>
        <w:adjustRightInd w:val="0"/>
        <w:snapToGrid w:val="0"/>
        <w:spacing w:line="480" w:lineRule="exact"/>
        <w:ind w:firstLineChars="200" w:firstLine="482"/>
        <w:rPr>
          <w:rFonts w:eastAsiaTheme="minorEastAsia"/>
          <w:b/>
          <w:bCs/>
          <w:sz w:val="24"/>
        </w:rPr>
      </w:pPr>
      <w:r>
        <w:rPr>
          <w:rFonts w:eastAsiaTheme="minorEastAsia"/>
          <w:b/>
          <w:bCs/>
          <w:sz w:val="24"/>
        </w:rPr>
        <w:t>3</w:t>
      </w:r>
      <w:r>
        <w:rPr>
          <w:rFonts w:eastAsiaTheme="minorEastAsia"/>
          <w:b/>
          <w:bCs/>
          <w:sz w:val="24"/>
        </w:rPr>
        <w:t>．素质要求</w:t>
      </w:r>
    </w:p>
    <w:p w14:paraId="7D903F62" w14:textId="77777777" w:rsidR="00AB256B" w:rsidRDefault="00000000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政治素质过硬</w:t>
      </w:r>
      <w:r>
        <w:rPr>
          <w:rFonts w:eastAsiaTheme="minorEastAsia" w:hint="eastAsia"/>
          <w:sz w:val="24"/>
        </w:rPr>
        <w:t>，</w:t>
      </w:r>
      <w:r>
        <w:rPr>
          <w:rFonts w:eastAsiaTheme="minorEastAsia"/>
          <w:sz w:val="24"/>
        </w:rPr>
        <w:t>道德品质良好</w:t>
      </w:r>
      <w:r>
        <w:rPr>
          <w:rFonts w:eastAsiaTheme="minorEastAsia" w:hint="eastAsia"/>
          <w:sz w:val="24"/>
        </w:rPr>
        <w:t>，</w:t>
      </w:r>
      <w:r>
        <w:rPr>
          <w:rFonts w:eastAsiaTheme="minorEastAsia"/>
          <w:sz w:val="24"/>
        </w:rPr>
        <w:t>富有职业精神</w:t>
      </w:r>
      <w:r>
        <w:rPr>
          <w:rFonts w:eastAsiaTheme="minorEastAsia" w:hint="eastAsia"/>
          <w:sz w:val="24"/>
        </w:rPr>
        <w:t>，</w:t>
      </w:r>
      <w:r>
        <w:rPr>
          <w:rFonts w:eastAsiaTheme="minorEastAsia"/>
          <w:sz w:val="24"/>
        </w:rPr>
        <w:t>体魄心理健康，能够适应</w:t>
      </w:r>
      <w:r>
        <w:rPr>
          <w:rFonts w:eastAsiaTheme="minorEastAsia"/>
          <w:sz w:val="24"/>
        </w:rPr>
        <w:t>ESG</w:t>
      </w:r>
      <w:r>
        <w:rPr>
          <w:rFonts w:eastAsiaTheme="minorEastAsia"/>
          <w:sz w:val="24"/>
        </w:rPr>
        <w:t>领域对从业者的综合素养需求。</w:t>
      </w:r>
    </w:p>
    <w:p w14:paraId="21DC9EF2" w14:textId="77777777" w:rsidR="00AB256B" w:rsidRDefault="00000000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3.1 </w:t>
      </w:r>
      <w:r>
        <w:rPr>
          <w:rFonts w:eastAsiaTheme="minorEastAsia"/>
          <w:sz w:val="24"/>
        </w:rPr>
        <w:t>政治素质过硬</w:t>
      </w:r>
      <w:r>
        <w:rPr>
          <w:rFonts w:eastAsiaTheme="minorEastAsia" w:hint="eastAsia"/>
          <w:sz w:val="24"/>
        </w:rPr>
        <w:t>：</w:t>
      </w:r>
      <w:r>
        <w:rPr>
          <w:rFonts w:eastAsiaTheme="minorEastAsia"/>
          <w:sz w:val="24"/>
        </w:rPr>
        <w:t>坚定拥护中国共产党的领导，理解</w:t>
      </w:r>
      <w:r>
        <w:rPr>
          <w:rFonts w:eastAsiaTheme="minorEastAsia"/>
          <w:sz w:val="24"/>
        </w:rPr>
        <w:t>“</w:t>
      </w:r>
      <w:r>
        <w:rPr>
          <w:rFonts w:eastAsiaTheme="minorEastAsia"/>
          <w:sz w:val="24"/>
        </w:rPr>
        <w:t>双碳</w:t>
      </w:r>
      <w:r>
        <w:rPr>
          <w:rFonts w:eastAsiaTheme="minorEastAsia"/>
          <w:sz w:val="24"/>
        </w:rPr>
        <w:t>”</w:t>
      </w:r>
      <w:r>
        <w:rPr>
          <w:rFonts w:eastAsiaTheme="minorEastAsia"/>
          <w:sz w:val="24"/>
        </w:rPr>
        <w:t>目标、共同富裕等国家战略与</w:t>
      </w:r>
      <w:r>
        <w:rPr>
          <w:rFonts w:eastAsiaTheme="minorEastAsia"/>
          <w:sz w:val="24"/>
        </w:rPr>
        <w:t>ESG</w:t>
      </w:r>
      <w:r>
        <w:rPr>
          <w:rFonts w:eastAsiaTheme="minorEastAsia"/>
          <w:sz w:val="24"/>
        </w:rPr>
        <w:t>的关联性</w:t>
      </w:r>
      <w:r>
        <w:rPr>
          <w:rFonts w:eastAsiaTheme="minorEastAsia" w:hint="eastAsia"/>
          <w:sz w:val="24"/>
        </w:rPr>
        <w:t>。</w:t>
      </w:r>
      <w:r>
        <w:rPr>
          <w:rFonts w:eastAsiaTheme="minorEastAsia"/>
          <w:sz w:val="24"/>
        </w:rPr>
        <w:t>在专业学习与实践中主动贯彻生态文明建设理念，积极参与</w:t>
      </w:r>
      <w:r>
        <w:rPr>
          <w:rFonts w:eastAsiaTheme="minorEastAsia"/>
          <w:sz w:val="24"/>
        </w:rPr>
        <w:t>ESG</w:t>
      </w:r>
      <w:r>
        <w:rPr>
          <w:rFonts w:eastAsiaTheme="minorEastAsia"/>
          <w:sz w:val="24"/>
        </w:rPr>
        <w:t>相关的政策宣讲、社区服务等公益活动</w:t>
      </w:r>
      <w:r>
        <w:rPr>
          <w:rFonts w:eastAsiaTheme="minorEastAsia" w:hint="eastAsia"/>
          <w:sz w:val="24"/>
        </w:rPr>
        <w:t>；</w:t>
      </w:r>
    </w:p>
    <w:p w14:paraId="27CA65A2" w14:textId="77777777" w:rsidR="00AB256B" w:rsidRDefault="00000000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3.2 </w:t>
      </w:r>
      <w:r>
        <w:rPr>
          <w:rFonts w:eastAsiaTheme="minorEastAsia"/>
          <w:sz w:val="24"/>
        </w:rPr>
        <w:t>道德品质良好：</w:t>
      </w:r>
      <w:proofErr w:type="gramStart"/>
      <w:r>
        <w:rPr>
          <w:rFonts w:eastAsiaTheme="minorEastAsia"/>
          <w:sz w:val="24"/>
        </w:rPr>
        <w:t>践行</w:t>
      </w:r>
      <w:proofErr w:type="gramEnd"/>
      <w:r>
        <w:rPr>
          <w:rFonts w:eastAsiaTheme="minorEastAsia"/>
          <w:sz w:val="24"/>
        </w:rPr>
        <w:t>社会主义核心价值观，在</w:t>
      </w:r>
      <w:r>
        <w:rPr>
          <w:rFonts w:eastAsiaTheme="minorEastAsia"/>
          <w:sz w:val="24"/>
        </w:rPr>
        <w:t>ESG</w:t>
      </w:r>
      <w:r>
        <w:rPr>
          <w:rFonts w:eastAsiaTheme="minorEastAsia"/>
          <w:sz w:val="24"/>
        </w:rPr>
        <w:t>决策中坚持诚信原则，抵制数据造假、</w:t>
      </w:r>
      <w:r>
        <w:rPr>
          <w:rFonts w:eastAsiaTheme="minorEastAsia"/>
          <w:sz w:val="24"/>
        </w:rPr>
        <w:t>“</w:t>
      </w:r>
      <w:r>
        <w:rPr>
          <w:rFonts w:eastAsiaTheme="minorEastAsia"/>
          <w:sz w:val="24"/>
        </w:rPr>
        <w:t>漂绿</w:t>
      </w:r>
      <w:r>
        <w:rPr>
          <w:rFonts w:eastAsiaTheme="minorEastAsia"/>
          <w:sz w:val="24"/>
        </w:rPr>
        <w:t>”</w:t>
      </w:r>
      <w:r>
        <w:rPr>
          <w:rFonts w:eastAsiaTheme="minorEastAsia"/>
          <w:sz w:val="24"/>
        </w:rPr>
        <w:t>等违背商业伦理的行为</w:t>
      </w:r>
      <w:r>
        <w:rPr>
          <w:rFonts w:eastAsiaTheme="minorEastAsia" w:hint="eastAsia"/>
          <w:sz w:val="24"/>
        </w:rPr>
        <w:t>。</w:t>
      </w:r>
      <w:r>
        <w:rPr>
          <w:rFonts w:eastAsiaTheme="minorEastAsia"/>
          <w:sz w:val="24"/>
        </w:rPr>
        <w:t>关注社会公平与环境保护，能够通过案例分析反思企业在可持续发展中的道德责任；</w:t>
      </w:r>
    </w:p>
    <w:p w14:paraId="1AA9C8C7" w14:textId="77777777" w:rsidR="00AB256B" w:rsidRDefault="00000000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3.3 </w:t>
      </w:r>
      <w:r>
        <w:rPr>
          <w:rFonts w:eastAsiaTheme="minorEastAsia"/>
          <w:sz w:val="24"/>
        </w:rPr>
        <w:t>富有职业精神：了解</w:t>
      </w:r>
      <w:r>
        <w:rPr>
          <w:rFonts w:eastAsiaTheme="minorEastAsia"/>
          <w:sz w:val="24"/>
        </w:rPr>
        <w:t>ESG</w:t>
      </w:r>
      <w:r>
        <w:rPr>
          <w:rFonts w:eastAsiaTheme="minorEastAsia"/>
          <w:sz w:val="24"/>
        </w:rPr>
        <w:t>领域的国际准则与职业道德规范，在团队协作中展现责任感与合</w:t>
      </w:r>
      <w:proofErr w:type="gramStart"/>
      <w:r>
        <w:rPr>
          <w:rFonts w:eastAsiaTheme="minorEastAsia"/>
          <w:sz w:val="24"/>
        </w:rPr>
        <w:t>规</w:t>
      </w:r>
      <w:proofErr w:type="gramEnd"/>
      <w:r>
        <w:rPr>
          <w:rFonts w:eastAsiaTheme="minorEastAsia"/>
          <w:sz w:val="24"/>
        </w:rPr>
        <w:t>意识</w:t>
      </w:r>
      <w:r>
        <w:rPr>
          <w:rFonts w:eastAsiaTheme="minorEastAsia" w:hint="eastAsia"/>
          <w:sz w:val="24"/>
        </w:rPr>
        <w:t>。</w:t>
      </w:r>
      <w:r>
        <w:rPr>
          <w:rFonts w:eastAsiaTheme="minorEastAsia"/>
          <w:sz w:val="24"/>
        </w:rPr>
        <w:t>具备适应行业发展的学习意愿，能够通过实习或实践项目理解企业对</w:t>
      </w:r>
      <w:r>
        <w:rPr>
          <w:rFonts w:eastAsiaTheme="minorEastAsia"/>
          <w:sz w:val="24"/>
        </w:rPr>
        <w:t>ESG</w:t>
      </w:r>
      <w:r>
        <w:rPr>
          <w:rFonts w:eastAsiaTheme="minorEastAsia"/>
          <w:sz w:val="24"/>
        </w:rPr>
        <w:t>人才的能力需求；</w:t>
      </w:r>
    </w:p>
    <w:p w14:paraId="7E88345C" w14:textId="77777777" w:rsidR="00AB256B" w:rsidRDefault="00000000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eastAsiaTheme="minorEastAsia"/>
          <w:sz w:val="24"/>
        </w:rPr>
        <w:t xml:space="preserve">3.4 </w:t>
      </w:r>
      <w:r>
        <w:rPr>
          <w:rFonts w:eastAsiaTheme="minorEastAsia"/>
          <w:sz w:val="24"/>
        </w:rPr>
        <w:t>体魄心理健康：保持规律锻炼习惯，具备适应</w:t>
      </w:r>
      <w:r>
        <w:rPr>
          <w:rFonts w:eastAsiaTheme="minorEastAsia"/>
          <w:sz w:val="24"/>
        </w:rPr>
        <w:t>ESG</w:t>
      </w:r>
      <w:r>
        <w:rPr>
          <w:rFonts w:eastAsiaTheme="minorEastAsia"/>
          <w:sz w:val="24"/>
        </w:rPr>
        <w:t>岗位工作强度的基本身体素质</w:t>
      </w:r>
      <w:r>
        <w:rPr>
          <w:rFonts w:eastAsiaTheme="minorEastAsia" w:hint="eastAsia"/>
          <w:sz w:val="24"/>
        </w:rPr>
        <w:t>。</w:t>
      </w:r>
      <w:r>
        <w:rPr>
          <w:rFonts w:eastAsiaTheme="minorEastAsia"/>
          <w:sz w:val="24"/>
        </w:rPr>
        <w:t>通过课程与实践活动培养压力管理能力，在团队任务中展现积极心态与抗挫折意识</w:t>
      </w:r>
      <w:r>
        <w:rPr>
          <w:rFonts w:hint="eastAsia"/>
          <w:sz w:val="24"/>
        </w:rPr>
        <w:t>。</w:t>
      </w:r>
      <w:r w:rsidR="00530912">
        <w:rPr>
          <w:rFonts w:hint="eastAsia"/>
          <w:sz w:val="24"/>
        </w:rPr>
        <w:t>通过学生体质健康测试是毕业条件之一。</w:t>
      </w:r>
    </w:p>
    <w:p w14:paraId="4A4DA4DB" w14:textId="77777777" w:rsidR="00AB256B" w:rsidRDefault="00000000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四、主干学科</w:t>
      </w:r>
      <w:r>
        <w:rPr>
          <w:rFonts w:eastAsia="黑体" w:hint="eastAsia"/>
          <w:sz w:val="28"/>
          <w:szCs w:val="28"/>
        </w:rPr>
        <w:t>、</w:t>
      </w:r>
      <w:r>
        <w:rPr>
          <w:rFonts w:eastAsia="黑体"/>
          <w:sz w:val="28"/>
          <w:szCs w:val="28"/>
        </w:rPr>
        <w:t>核心课程</w:t>
      </w:r>
      <w:r>
        <w:rPr>
          <w:rFonts w:eastAsia="黑体" w:hint="eastAsia"/>
          <w:sz w:val="28"/>
          <w:szCs w:val="28"/>
        </w:rPr>
        <w:t>及专业知识图谱</w:t>
      </w:r>
    </w:p>
    <w:p w14:paraId="1FBA5415" w14:textId="77777777" w:rsidR="00AB256B" w:rsidRDefault="00000000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主干学科：</w:t>
      </w:r>
      <w:r>
        <w:rPr>
          <w:rFonts w:hint="eastAsia"/>
          <w:sz w:val="24"/>
        </w:rPr>
        <w:t>工商管理、金融学、管理科学与工程、统计学</w:t>
      </w:r>
    </w:p>
    <w:p w14:paraId="4A385A08" w14:textId="77777777" w:rsidR="00AB256B" w:rsidRDefault="00000000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核心课程：</w:t>
      </w:r>
      <w:r>
        <w:rPr>
          <w:rFonts w:eastAsiaTheme="minorEastAsia" w:hint="eastAsia"/>
          <w:sz w:val="24"/>
        </w:rPr>
        <w:t>管理学、经济学原理、会计学、运营管理、企业战略管理、市场营销学、消费者行为学（双语）、组织行为学（双语）、</w:t>
      </w:r>
      <w:r>
        <w:rPr>
          <w:rFonts w:eastAsiaTheme="minorEastAsia" w:hint="eastAsia"/>
          <w:sz w:val="24"/>
        </w:rPr>
        <w:t>AI</w:t>
      </w:r>
      <w:r>
        <w:rPr>
          <w:rFonts w:eastAsiaTheme="minorEastAsia" w:hint="eastAsia"/>
          <w:sz w:val="24"/>
        </w:rPr>
        <w:t>与大数据分析、统计学、电子商务、企业可持续发展理论与实践、投资学、</w:t>
      </w:r>
      <w:r>
        <w:rPr>
          <w:rFonts w:eastAsiaTheme="minorEastAsia" w:hint="eastAsia"/>
          <w:sz w:val="24"/>
        </w:rPr>
        <w:t>ESG</w:t>
      </w:r>
      <w:r>
        <w:rPr>
          <w:rFonts w:eastAsiaTheme="minorEastAsia" w:hint="eastAsia"/>
          <w:sz w:val="24"/>
        </w:rPr>
        <w:t>信息披露管理、公司治理、企业</w:t>
      </w:r>
      <w:r>
        <w:rPr>
          <w:rFonts w:eastAsiaTheme="minorEastAsia" w:hint="eastAsia"/>
          <w:sz w:val="24"/>
        </w:rPr>
        <w:t>ESG</w:t>
      </w:r>
      <w:r>
        <w:rPr>
          <w:rFonts w:eastAsiaTheme="minorEastAsia" w:hint="eastAsia"/>
          <w:sz w:val="24"/>
        </w:rPr>
        <w:t>管理、</w:t>
      </w:r>
      <w:r>
        <w:rPr>
          <w:rFonts w:eastAsiaTheme="minorEastAsia" w:hint="eastAsia"/>
          <w:sz w:val="24"/>
        </w:rPr>
        <w:t>ESG</w:t>
      </w:r>
      <w:r>
        <w:rPr>
          <w:rFonts w:eastAsiaTheme="minorEastAsia" w:hint="eastAsia"/>
          <w:sz w:val="24"/>
        </w:rPr>
        <w:t>投资、</w:t>
      </w:r>
      <w:r>
        <w:rPr>
          <w:rFonts w:eastAsiaTheme="minorEastAsia" w:hint="eastAsia"/>
          <w:sz w:val="24"/>
        </w:rPr>
        <w:t>ESG</w:t>
      </w:r>
      <w:r>
        <w:rPr>
          <w:rFonts w:eastAsiaTheme="minorEastAsia" w:hint="eastAsia"/>
          <w:sz w:val="24"/>
        </w:rPr>
        <w:t>数据分析、企业</w:t>
      </w:r>
      <w:r>
        <w:rPr>
          <w:rFonts w:eastAsiaTheme="minorEastAsia" w:hint="eastAsia"/>
          <w:sz w:val="24"/>
        </w:rPr>
        <w:t>ESG</w:t>
      </w:r>
      <w:r>
        <w:rPr>
          <w:rFonts w:eastAsiaTheme="minorEastAsia" w:hint="eastAsia"/>
          <w:sz w:val="24"/>
        </w:rPr>
        <w:t>报告编制实训、企业气候风险管理、公司理财与</w:t>
      </w:r>
      <w:proofErr w:type="gramStart"/>
      <w:r>
        <w:rPr>
          <w:rFonts w:eastAsiaTheme="minorEastAsia" w:hint="eastAsia"/>
          <w:sz w:val="24"/>
        </w:rPr>
        <w:t>数智财管</w:t>
      </w:r>
      <w:proofErr w:type="gramEnd"/>
      <w:r>
        <w:rPr>
          <w:rFonts w:eastAsiaTheme="minorEastAsia" w:hint="eastAsia"/>
          <w:sz w:val="24"/>
        </w:rPr>
        <w:t>、绿色金融、创业投融资、</w:t>
      </w:r>
      <w:r>
        <w:rPr>
          <w:rFonts w:eastAsiaTheme="minorEastAsia" w:hint="eastAsia"/>
          <w:sz w:val="24"/>
        </w:rPr>
        <w:t>ESG</w:t>
      </w:r>
      <w:r>
        <w:rPr>
          <w:rFonts w:eastAsiaTheme="minorEastAsia" w:hint="eastAsia"/>
          <w:sz w:val="24"/>
        </w:rPr>
        <w:t>战略规划与实施、管理学研究方法（双语）等。</w:t>
      </w:r>
    </w:p>
    <w:p w14:paraId="6EE2CBC8" w14:textId="77777777" w:rsidR="00AB256B" w:rsidRDefault="00000000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lastRenderedPageBreak/>
        <w:t>专业知识图谱：</w:t>
      </w:r>
    </w:p>
    <w:p w14:paraId="0DB0A08F" w14:textId="77777777" w:rsidR="00AB256B" w:rsidRDefault="00000000">
      <w:pPr>
        <w:adjustRightInd w:val="0"/>
        <w:snapToGrid w:val="0"/>
        <w:spacing w:line="360" w:lineRule="auto"/>
        <w:rPr>
          <w:rFonts w:eastAsiaTheme="minorEastAsia"/>
          <w:sz w:val="24"/>
        </w:rPr>
      </w:pPr>
      <w:r>
        <w:rPr>
          <w:rFonts w:hint="eastAsia"/>
          <w:noProof/>
        </w:rPr>
        <w:drawing>
          <wp:inline distT="0" distB="0" distL="0" distR="0" wp14:anchorId="4DB61CF5" wp14:editId="5E81C41C">
            <wp:extent cx="5543550" cy="2823210"/>
            <wp:effectExtent l="0" t="0" r="0" b="0"/>
            <wp:docPr id="167400639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4006399" name="图片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43550" cy="282370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C0C4CD0" w14:textId="77777777" w:rsidR="00AB256B" w:rsidRDefault="00000000">
      <w:pPr>
        <w:adjustRightInd w:val="0"/>
        <w:snapToGrid w:val="0"/>
        <w:spacing w:line="360" w:lineRule="auto"/>
        <w:ind w:firstLineChars="200" w:firstLine="480"/>
        <w:jc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图</w:t>
      </w:r>
      <w:r>
        <w:rPr>
          <w:rFonts w:eastAsiaTheme="minorEastAsia" w:hint="eastAsia"/>
          <w:sz w:val="24"/>
        </w:rPr>
        <w:t xml:space="preserve">1 </w:t>
      </w:r>
      <w:r>
        <w:rPr>
          <w:rFonts w:eastAsiaTheme="minorEastAsia" w:hint="eastAsia"/>
          <w:sz w:val="24"/>
        </w:rPr>
        <w:t>工商管理（</w:t>
      </w:r>
      <w:r>
        <w:rPr>
          <w:rFonts w:eastAsiaTheme="minorEastAsia" w:hint="eastAsia"/>
          <w:sz w:val="24"/>
        </w:rPr>
        <w:t>ESG</w:t>
      </w:r>
      <w:r>
        <w:rPr>
          <w:rFonts w:eastAsiaTheme="minorEastAsia" w:hint="eastAsia"/>
          <w:sz w:val="24"/>
        </w:rPr>
        <w:t>投资与管理）专业知识图谱</w:t>
      </w:r>
    </w:p>
    <w:p w14:paraId="0EEBB09E" w14:textId="77777777" w:rsidR="00AB256B" w:rsidRDefault="00AB256B">
      <w:pPr>
        <w:adjustRightInd w:val="0"/>
        <w:snapToGrid w:val="0"/>
        <w:spacing w:line="480" w:lineRule="exact"/>
        <w:rPr>
          <w:rFonts w:eastAsiaTheme="minorEastAsia"/>
          <w:sz w:val="24"/>
        </w:rPr>
      </w:pPr>
    </w:p>
    <w:p w14:paraId="02E343D7" w14:textId="77777777" w:rsidR="00AB256B" w:rsidRDefault="00000000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五、学制、学位及毕业条件</w:t>
      </w:r>
    </w:p>
    <w:p w14:paraId="63AE498C" w14:textId="77777777" w:rsidR="00AB256B" w:rsidRDefault="00000000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eastAsiaTheme="minorEastAsia"/>
          <w:sz w:val="24"/>
        </w:rPr>
        <w:t>学制：</w:t>
      </w:r>
      <w:r>
        <w:rPr>
          <w:rFonts w:hint="eastAsia"/>
          <w:sz w:val="24"/>
        </w:rPr>
        <w:t>本专业基本学制为四年，实行弹性修业年限制度，学生在校修业年限可以提前至三年或延长至六年，修满规定的学分准予毕业。</w:t>
      </w:r>
    </w:p>
    <w:p w14:paraId="304873C7" w14:textId="77777777" w:rsidR="00AB256B" w:rsidRDefault="00000000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学位：</w:t>
      </w:r>
      <w:r>
        <w:rPr>
          <w:rFonts w:hint="eastAsia"/>
          <w:sz w:val="24"/>
        </w:rPr>
        <w:t>符合学士学位授予条件者，授予管理学学士学位</w:t>
      </w:r>
      <w:r>
        <w:rPr>
          <w:rFonts w:eastAsiaTheme="minorEastAsia"/>
          <w:sz w:val="24"/>
        </w:rPr>
        <w:t>。</w:t>
      </w:r>
    </w:p>
    <w:p w14:paraId="668E63B2" w14:textId="77777777" w:rsidR="00AB256B" w:rsidRDefault="00000000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eastAsiaTheme="minorEastAsia"/>
          <w:sz w:val="24"/>
        </w:rPr>
        <w:t>毕业条件：学生在规定的学习年限内，</w:t>
      </w:r>
      <w:r>
        <w:rPr>
          <w:rFonts w:hint="eastAsia"/>
          <w:sz w:val="24"/>
        </w:rPr>
        <w:t>完成</w:t>
      </w:r>
      <w:r>
        <w:rPr>
          <w:rFonts w:eastAsiaTheme="minorEastAsia"/>
          <w:sz w:val="24"/>
        </w:rPr>
        <w:t>培养方案</w:t>
      </w:r>
      <w:r>
        <w:rPr>
          <w:rFonts w:hint="eastAsia"/>
          <w:sz w:val="24"/>
        </w:rPr>
        <w:t>要求的最低</w:t>
      </w:r>
      <w:r>
        <w:rPr>
          <w:sz w:val="24"/>
        </w:rPr>
        <w:t>总学分</w:t>
      </w:r>
      <w:r>
        <w:rPr>
          <w:rFonts w:hint="eastAsia"/>
          <w:sz w:val="24"/>
        </w:rPr>
        <w:t>140</w:t>
      </w:r>
      <w:r>
        <w:rPr>
          <w:sz w:val="24"/>
        </w:rPr>
        <w:t>学分</w:t>
      </w:r>
      <w:r>
        <w:rPr>
          <w:rFonts w:hint="eastAsia"/>
          <w:sz w:val="24"/>
        </w:rPr>
        <w:t>。</w:t>
      </w:r>
      <w:r>
        <w:rPr>
          <w:sz w:val="24"/>
        </w:rPr>
        <w:t>其中</w:t>
      </w:r>
      <w:r>
        <w:rPr>
          <w:rFonts w:hint="eastAsia"/>
          <w:sz w:val="24"/>
        </w:rPr>
        <w:t>：</w:t>
      </w:r>
    </w:p>
    <w:tbl>
      <w:tblPr>
        <w:tblW w:w="73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5"/>
        <w:gridCol w:w="2643"/>
        <w:gridCol w:w="1302"/>
        <w:gridCol w:w="1351"/>
      </w:tblGrid>
      <w:tr w:rsidR="00AB256B" w14:paraId="7AE216CB" w14:textId="77777777">
        <w:trPr>
          <w:cantSplit/>
          <w:trHeight w:val="567"/>
          <w:jc w:val="center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38BA9" w14:textId="77777777" w:rsidR="00AB256B" w:rsidRDefault="00000000">
            <w:pPr>
              <w:jc w:val="center"/>
              <w:rPr>
                <w:rFonts w:asciiTheme="minorEastAsia" w:eastAsiaTheme="minorEastAsia" w:hAnsiTheme="minorEastAsia" w:cstheme="minorEastAsia" w:hint="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教学环节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1D717" w14:textId="77777777" w:rsidR="00AB256B" w:rsidRDefault="00000000">
            <w:pPr>
              <w:jc w:val="center"/>
              <w:rPr>
                <w:rFonts w:asciiTheme="minorEastAsia" w:eastAsiaTheme="minorEastAsia" w:hAnsiTheme="minorEastAsia" w:cstheme="minorEastAsia" w:hint="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课程类别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58191" w14:textId="77777777" w:rsidR="00AB256B" w:rsidRDefault="00000000">
            <w:pPr>
              <w:jc w:val="center"/>
              <w:rPr>
                <w:rFonts w:asciiTheme="minorEastAsia" w:eastAsiaTheme="minorEastAsia" w:hAnsiTheme="minorEastAsia" w:cstheme="minorEastAsia" w:hint="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门数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88D4F" w14:textId="77777777" w:rsidR="00AB256B" w:rsidRDefault="00000000">
            <w:pPr>
              <w:jc w:val="center"/>
              <w:rPr>
                <w:rFonts w:asciiTheme="minorEastAsia" w:eastAsiaTheme="minorEastAsia" w:hAnsiTheme="minorEastAsia" w:cstheme="minorEastAsia" w:hint="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学分</w:t>
            </w:r>
          </w:p>
        </w:tc>
      </w:tr>
      <w:tr w:rsidR="00AB256B" w14:paraId="290184D3" w14:textId="77777777">
        <w:trPr>
          <w:cantSplit/>
          <w:trHeight w:val="567"/>
          <w:jc w:val="center"/>
        </w:trPr>
        <w:tc>
          <w:tcPr>
            <w:tcW w:w="2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9156C4" w14:textId="77777777" w:rsidR="00AB256B" w:rsidRDefault="00000000">
            <w:pPr>
              <w:jc w:val="center"/>
              <w:rPr>
                <w:rFonts w:asciiTheme="minorEastAsia" w:eastAsiaTheme="minorEastAsia" w:hAnsiTheme="minorEastAsia" w:cstheme="minorEastAsia" w:hint="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通识教育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A8222" w14:textId="77777777" w:rsidR="00AB256B" w:rsidRDefault="00000000">
            <w:pPr>
              <w:jc w:val="center"/>
              <w:rPr>
                <w:rFonts w:asciiTheme="minorEastAsia" w:eastAsiaTheme="minorEastAsia" w:hAnsiTheme="minorEastAsia" w:cstheme="minorEastAsia" w:hint="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通识教育必修课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1F1F87" w14:textId="77777777" w:rsidR="00AB256B" w:rsidRDefault="00000000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23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095B54" w14:textId="77777777" w:rsidR="00AB256B" w:rsidRDefault="00000000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48</w:t>
            </w:r>
          </w:p>
        </w:tc>
      </w:tr>
      <w:tr w:rsidR="00AB256B" w14:paraId="3D48C46C" w14:textId="77777777">
        <w:trPr>
          <w:cantSplit/>
          <w:trHeight w:val="567"/>
          <w:jc w:val="center"/>
        </w:trPr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516E4A" w14:textId="77777777" w:rsidR="00AB256B" w:rsidRDefault="00AB256B">
            <w:pPr>
              <w:jc w:val="center"/>
              <w:rPr>
                <w:rFonts w:asciiTheme="minorEastAsia" w:eastAsiaTheme="minorEastAsia" w:hAnsiTheme="minorEastAsia" w:cstheme="minorEastAsia" w:hint="eastAsia"/>
                <w:sz w:val="24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0EC57" w14:textId="77777777" w:rsidR="00AB256B" w:rsidRDefault="00000000">
            <w:pPr>
              <w:jc w:val="center"/>
              <w:rPr>
                <w:rFonts w:asciiTheme="minorEastAsia" w:eastAsiaTheme="minorEastAsia" w:hAnsiTheme="minorEastAsia" w:cstheme="minorEastAsia" w:hint="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通识教育选修课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77AF2D" w14:textId="77777777" w:rsidR="00AB256B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/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884EEE" w14:textId="77777777" w:rsidR="00AB256B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</w:tr>
      <w:tr w:rsidR="00AB256B" w14:paraId="72D0499B" w14:textId="77777777">
        <w:trPr>
          <w:cantSplit/>
          <w:trHeight w:val="567"/>
          <w:jc w:val="center"/>
        </w:trPr>
        <w:tc>
          <w:tcPr>
            <w:tcW w:w="2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A43369" w14:textId="77777777" w:rsidR="00AB256B" w:rsidRDefault="00000000">
            <w:pPr>
              <w:jc w:val="center"/>
              <w:rPr>
                <w:rFonts w:asciiTheme="minorEastAsia" w:eastAsiaTheme="minorEastAsia" w:hAnsiTheme="minorEastAsia" w:cstheme="minorEastAsia" w:hint="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专业教育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50442" w14:textId="77777777" w:rsidR="00AB256B" w:rsidRDefault="00000000">
            <w:pPr>
              <w:jc w:val="center"/>
              <w:rPr>
                <w:rFonts w:asciiTheme="minorEastAsia" w:eastAsiaTheme="minorEastAsia" w:hAnsiTheme="minorEastAsia" w:cstheme="minorEastAsia" w:hint="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专业必修课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912BE6" w14:textId="77777777" w:rsidR="00AB256B" w:rsidRDefault="00000000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14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4DDAD1" w14:textId="77777777" w:rsidR="00AB256B" w:rsidRDefault="00000000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28</w:t>
            </w:r>
          </w:p>
        </w:tc>
      </w:tr>
      <w:tr w:rsidR="00AB256B" w14:paraId="1C2EB5D5" w14:textId="77777777">
        <w:trPr>
          <w:cantSplit/>
          <w:trHeight w:val="567"/>
          <w:jc w:val="center"/>
        </w:trPr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A4BCAA" w14:textId="77777777" w:rsidR="00AB256B" w:rsidRDefault="00AB256B">
            <w:pPr>
              <w:widowControl/>
              <w:jc w:val="center"/>
              <w:rPr>
                <w:rFonts w:asciiTheme="minorEastAsia" w:eastAsiaTheme="minorEastAsia" w:hAnsiTheme="minorEastAsia" w:cstheme="minorEastAsia" w:hint="eastAsia"/>
                <w:sz w:val="24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69B40" w14:textId="77777777" w:rsidR="00AB256B" w:rsidRDefault="00000000">
            <w:pPr>
              <w:jc w:val="center"/>
              <w:rPr>
                <w:rFonts w:asciiTheme="minorEastAsia" w:eastAsiaTheme="minorEastAsia" w:hAnsiTheme="minorEastAsia" w:cstheme="minorEastAsia" w:hint="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专业选修课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DEC9C1" w14:textId="77777777" w:rsidR="00AB256B" w:rsidRDefault="00000000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24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EED359" w14:textId="77777777" w:rsidR="00AB256B" w:rsidRDefault="00000000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27</w:t>
            </w:r>
          </w:p>
        </w:tc>
      </w:tr>
      <w:tr w:rsidR="00AB256B" w14:paraId="110E4E6B" w14:textId="77777777">
        <w:trPr>
          <w:cantSplit/>
          <w:trHeight w:val="567"/>
          <w:jc w:val="center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25E35" w14:textId="77777777" w:rsidR="00AB256B" w:rsidRDefault="00000000">
            <w:pPr>
              <w:jc w:val="center"/>
              <w:rPr>
                <w:rFonts w:asciiTheme="minorEastAsia" w:eastAsiaTheme="minorEastAsia" w:hAnsiTheme="minorEastAsia" w:cstheme="minorEastAsia" w:hint="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实践教育（不含课堂实验学分）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E4E913" w14:textId="77777777" w:rsidR="00AB256B" w:rsidRDefault="00000000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18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CE653B" w14:textId="77777777" w:rsidR="00AB256B" w:rsidRDefault="00000000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27</w:t>
            </w:r>
          </w:p>
        </w:tc>
      </w:tr>
      <w:tr w:rsidR="00AB256B" w14:paraId="45EED13C" w14:textId="77777777">
        <w:trPr>
          <w:cantSplit/>
          <w:trHeight w:val="567"/>
          <w:jc w:val="center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32B5F" w14:textId="77777777" w:rsidR="00AB256B" w:rsidRDefault="00000000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lastRenderedPageBreak/>
              <w:t>体质健康测试</w:t>
            </w:r>
          </w:p>
        </w:tc>
        <w:tc>
          <w:tcPr>
            <w:tcW w:w="265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03C6CF" w14:textId="77777777" w:rsidR="00AB256B" w:rsidRDefault="00000000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通过</w:t>
            </w:r>
          </w:p>
        </w:tc>
      </w:tr>
      <w:tr w:rsidR="00AB256B" w14:paraId="563AB665" w14:textId="77777777">
        <w:trPr>
          <w:cantSplit/>
          <w:trHeight w:val="567"/>
          <w:jc w:val="center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DC30F" w14:textId="77777777" w:rsidR="00AB256B" w:rsidRDefault="00000000">
            <w:pPr>
              <w:jc w:val="center"/>
              <w:rPr>
                <w:rFonts w:asciiTheme="minorEastAsia" w:eastAsiaTheme="minorEastAsia" w:hAnsiTheme="minorEastAsia" w:cstheme="minorEastAsia" w:hint="eastAsia"/>
                <w:b/>
                <w:bCs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24"/>
              </w:rPr>
              <w:t>总计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1159A" w14:textId="77777777" w:rsidR="00AB256B" w:rsidRDefault="00AB256B">
            <w:pPr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3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69839" w14:textId="77777777" w:rsidR="00AB256B" w:rsidRDefault="00000000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140</w:t>
            </w:r>
          </w:p>
        </w:tc>
      </w:tr>
    </w:tbl>
    <w:p w14:paraId="25742BEA" w14:textId="77777777" w:rsidR="00AB256B" w:rsidRDefault="00AB256B">
      <w:pPr>
        <w:spacing w:line="360" w:lineRule="auto"/>
        <w:rPr>
          <w:rFonts w:ascii="仿宋_GB2312" w:eastAsia="仿宋_GB2312"/>
          <w:sz w:val="32"/>
          <w:szCs w:val="32"/>
        </w:rPr>
      </w:pPr>
    </w:p>
    <w:p w14:paraId="74C58712" w14:textId="77777777" w:rsidR="00AB256B" w:rsidRDefault="00000000">
      <w:pPr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br w:type="page"/>
      </w:r>
    </w:p>
    <w:p w14:paraId="58DBC04A" w14:textId="77777777" w:rsidR="00AB256B" w:rsidRDefault="00000000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lastRenderedPageBreak/>
        <w:t>六、学分一览表</w:t>
      </w:r>
    </w:p>
    <w:p w14:paraId="016CAF61" w14:textId="77777777" w:rsidR="00AB256B" w:rsidRDefault="00000000">
      <w:pPr>
        <w:pStyle w:val="af8"/>
        <w:widowControl/>
        <w:spacing w:line="360" w:lineRule="auto"/>
        <w:ind w:firstLineChars="0" w:firstLine="0"/>
        <w:jc w:val="center"/>
        <w:rPr>
          <w:rFonts w:ascii="宋体" w:hAnsi="宋体" w:hint="eastAsia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总学分一览表</w:t>
      </w:r>
    </w:p>
    <w:tbl>
      <w:tblPr>
        <w:tblW w:w="8308" w:type="dxa"/>
        <w:jc w:val="center"/>
        <w:tblLook w:val="04A0" w:firstRow="1" w:lastRow="0" w:firstColumn="1" w:lastColumn="0" w:noHBand="0" w:noVBand="1"/>
      </w:tblPr>
      <w:tblGrid>
        <w:gridCol w:w="892"/>
        <w:gridCol w:w="1235"/>
        <w:gridCol w:w="1159"/>
        <w:gridCol w:w="1420"/>
        <w:gridCol w:w="767"/>
        <w:gridCol w:w="1407"/>
        <w:gridCol w:w="1428"/>
      </w:tblGrid>
      <w:tr w:rsidR="00AB256B" w14:paraId="5B33AC4E" w14:textId="77777777">
        <w:trPr>
          <w:trHeight w:val="454"/>
          <w:jc w:val="center"/>
        </w:trPr>
        <w:tc>
          <w:tcPr>
            <w:tcW w:w="892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14:paraId="4190BD35" w14:textId="77777777" w:rsidR="00AB256B" w:rsidRDefault="00000000">
            <w:pPr>
              <w:widowControl/>
              <w:jc w:val="center"/>
              <w:rPr>
                <w:rFonts w:ascii="宋体" w:hAnsi="宋体" w:hint="eastAsia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14:paraId="68B77118" w14:textId="77777777" w:rsidR="00AB256B" w:rsidRDefault="00000000">
            <w:pPr>
              <w:widowControl/>
              <w:jc w:val="center"/>
              <w:rPr>
                <w:rFonts w:ascii="宋体" w:hAnsi="宋体" w:hint="eastAsia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607A9F07" w14:textId="77777777" w:rsidR="00AB256B" w:rsidRDefault="00000000">
            <w:pPr>
              <w:widowControl/>
              <w:jc w:val="center"/>
              <w:rPr>
                <w:rFonts w:ascii="宋体" w:hAnsi="宋体" w:hint="eastAsia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理论与实践教学比例（%）</w:t>
            </w:r>
          </w:p>
        </w:tc>
      </w:tr>
      <w:tr w:rsidR="00AB256B" w14:paraId="45F26710" w14:textId="77777777">
        <w:trPr>
          <w:trHeight w:val="454"/>
          <w:jc w:val="center"/>
        </w:trPr>
        <w:tc>
          <w:tcPr>
            <w:tcW w:w="892" w:type="dxa"/>
            <w:vMerge w:val="restart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66013A" w14:textId="77777777" w:rsidR="00AB256B" w:rsidRDefault="00000000">
            <w:pPr>
              <w:widowControl/>
              <w:jc w:val="center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140</w:t>
            </w:r>
          </w:p>
        </w:tc>
        <w:tc>
          <w:tcPr>
            <w:tcW w:w="12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4A068E" w14:textId="77777777" w:rsidR="00AB256B" w:rsidRDefault="00000000">
            <w:pPr>
              <w:widowControl/>
              <w:jc w:val="center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课堂教学环节</w:t>
            </w:r>
          </w:p>
        </w:tc>
        <w:tc>
          <w:tcPr>
            <w:tcW w:w="11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EA526C" w14:textId="77777777" w:rsidR="00AB256B" w:rsidRDefault="00000000">
            <w:pPr>
              <w:widowControl/>
              <w:jc w:val="center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113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68D518" w14:textId="77777777" w:rsidR="00AB256B" w:rsidRDefault="00000000">
            <w:pPr>
              <w:widowControl/>
              <w:jc w:val="center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C3EE15" w14:textId="7790D86D" w:rsidR="00AB256B" w:rsidRDefault="00000000">
            <w:pPr>
              <w:widowControl/>
              <w:jc w:val="center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10</w:t>
            </w:r>
            <w:r w:rsidR="0065417D">
              <w:rPr>
                <w:rFonts w:ascii="宋体" w:hAnsi="宋体" w:hint="eastAsia"/>
                <w:kern w:val="0"/>
                <w:szCs w:val="21"/>
              </w:rPr>
              <w:t>5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9178EA" w14:textId="77777777" w:rsidR="00AB256B" w:rsidRDefault="00000000">
            <w:pPr>
              <w:widowControl/>
              <w:jc w:val="center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8D88852" w14:textId="152EC512" w:rsidR="00AB256B" w:rsidRDefault="00831378">
            <w:pPr>
              <w:widowControl/>
              <w:jc w:val="center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75%</w:t>
            </w:r>
          </w:p>
        </w:tc>
      </w:tr>
      <w:tr w:rsidR="00AB256B" w14:paraId="7951597B" w14:textId="77777777">
        <w:trPr>
          <w:trHeight w:val="454"/>
          <w:jc w:val="center"/>
        </w:trPr>
        <w:tc>
          <w:tcPr>
            <w:tcW w:w="892" w:type="dxa"/>
            <w:vMerge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7F68B045" w14:textId="77777777" w:rsidR="00AB256B" w:rsidRDefault="00AB256B">
            <w:pPr>
              <w:widowControl/>
              <w:jc w:val="left"/>
              <w:rPr>
                <w:rFonts w:ascii="宋体" w:hAnsi="宋体" w:hint="eastAsia"/>
                <w:kern w:val="0"/>
                <w:szCs w:val="21"/>
              </w:rPr>
            </w:pPr>
          </w:p>
        </w:tc>
        <w:tc>
          <w:tcPr>
            <w:tcW w:w="1235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3F30A3" w14:textId="77777777" w:rsidR="00AB256B" w:rsidRDefault="00AB256B">
            <w:pPr>
              <w:widowControl/>
              <w:jc w:val="left"/>
              <w:rPr>
                <w:rFonts w:ascii="宋体" w:hAnsi="宋体" w:hint="eastAsia"/>
                <w:kern w:val="0"/>
                <w:szCs w:val="21"/>
              </w:rPr>
            </w:pPr>
          </w:p>
        </w:tc>
        <w:tc>
          <w:tcPr>
            <w:tcW w:w="1159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39DAE0" w14:textId="77777777" w:rsidR="00AB256B" w:rsidRDefault="00AB256B">
            <w:pPr>
              <w:widowControl/>
              <w:jc w:val="left"/>
              <w:rPr>
                <w:rFonts w:ascii="宋体" w:hAnsi="宋体" w:hint="eastAsia"/>
                <w:kern w:val="0"/>
                <w:szCs w:val="21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8E6805" w14:textId="77777777" w:rsidR="00AB256B" w:rsidRDefault="00000000">
            <w:pPr>
              <w:widowControl/>
              <w:jc w:val="center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实验教学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393479" w14:textId="1E2BC86B" w:rsidR="00AB256B" w:rsidRDefault="0065417D">
            <w:pPr>
              <w:widowControl/>
              <w:jc w:val="center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8</w:t>
            </w:r>
          </w:p>
        </w:tc>
        <w:tc>
          <w:tcPr>
            <w:tcW w:w="14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9EE9B0" w14:textId="77777777" w:rsidR="00AB256B" w:rsidRDefault="00000000">
            <w:pPr>
              <w:widowControl/>
              <w:jc w:val="center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D77D5C8" w14:textId="758031A9" w:rsidR="00AB256B" w:rsidRDefault="00831378">
            <w:pPr>
              <w:widowControl/>
              <w:jc w:val="center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25%</w:t>
            </w:r>
          </w:p>
        </w:tc>
      </w:tr>
      <w:tr w:rsidR="00AB256B" w14:paraId="5A31EC00" w14:textId="77777777">
        <w:trPr>
          <w:trHeight w:val="454"/>
          <w:jc w:val="center"/>
        </w:trPr>
        <w:tc>
          <w:tcPr>
            <w:tcW w:w="892" w:type="dxa"/>
            <w:vMerge/>
            <w:tcBorders>
              <w:top w:val="single" w:sz="8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40E2BF64" w14:textId="77777777" w:rsidR="00AB256B" w:rsidRDefault="00AB256B">
            <w:pPr>
              <w:widowControl/>
              <w:spacing w:line="560" w:lineRule="exact"/>
              <w:jc w:val="left"/>
              <w:rPr>
                <w:rFonts w:ascii="宋体" w:hAnsi="宋体" w:hint="eastAsia"/>
                <w:kern w:val="0"/>
                <w:szCs w:val="21"/>
              </w:rPr>
            </w:pP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D534F8" w14:textId="77777777" w:rsidR="00AB256B" w:rsidRDefault="00000000">
            <w:pPr>
              <w:widowControl/>
              <w:spacing w:line="560" w:lineRule="exact"/>
              <w:jc w:val="center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课外教学环节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5DFF88" w14:textId="77777777" w:rsidR="00AB256B" w:rsidRDefault="00000000">
            <w:pPr>
              <w:spacing w:line="560" w:lineRule="exact"/>
              <w:jc w:val="center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27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2104C3" w14:textId="77777777" w:rsidR="00AB256B" w:rsidRDefault="00000000">
            <w:pPr>
              <w:widowControl/>
              <w:spacing w:line="560" w:lineRule="exact"/>
              <w:jc w:val="center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实习、军训等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C0662A" w14:textId="77777777" w:rsidR="00AB256B" w:rsidRDefault="00000000">
            <w:pPr>
              <w:widowControl/>
              <w:spacing w:line="560" w:lineRule="exact"/>
              <w:jc w:val="center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27</w:t>
            </w:r>
          </w:p>
        </w:tc>
        <w:tc>
          <w:tcPr>
            <w:tcW w:w="1407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4D1C0B02" w14:textId="77777777" w:rsidR="00AB256B" w:rsidRDefault="00AB256B">
            <w:pPr>
              <w:widowControl/>
              <w:spacing w:line="560" w:lineRule="exact"/>
              <w:jc w:val="left"/>
              <w:rPr>
                <w:rFonts w:ascii="宋体" w:hAnsi="宋体" w:hint="eastAsia"/>
                <w:kern w:val="0"/>
                <w:szCs w:val="21"/>
              </w:rPr>
            </w:pPr>
          </w:p>
        </w:tc>
        <w:tc>
          <w:tcPr>
            <w:tcW w:w="1428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14:paraId="47DF3CF2" w14:textId="77777777" w:rsidR="00AB256B" w:rsidRDefault="00AB256B">
            <w:pPr>
              <w:widowControl/>
              <w:spacing w:line="560" w:lineRule="exact"/>
              <w:jc w:val="left"/>
              <w:rPr>
                <w:rFonts w:ascii="宋体" w:hAnsi="宋体" w:hint="eastAsia"/>
                <w:kern w:val="0"/>
                <w:szCs w:val="21"/>
              </w:rPr>
            </w:pPr>
          </w:p>
        </w:tc>
      </w:tr>
    </w:tbl>
    <w:p w14:paraId="48379EE8" w14:textId="77777777" w:rsidR="00AB256B" w:rsidRDefault="00AB256B">
      <w:pPr>
        <w:pStyle w:val="af"/>
        <w:tabs>
          <w:tab w:val="left" w:pos="1380"/>
        </w:tabs>
        <w:spacing w:before="0" w:after="0" w:line="560" w:lineRule="exact"/>
        <w:rPr>
          <w:rFonts w:ascii="仿宋_GB2312" w:eastAsia="仿宋_GB2312" w:hAnsi="仿宋" w:hint="eastAsia"/>
          <w:bCs/>
          <w:sz w:val="32"/>
          <w:szCs w:val="32"/>
        </w:rPr>
      </w:pPr>
    </w:p>
    <w:p w14:paraId="18D7FB22" w14:textId="77777777" w:rsidR="00AB256B" w:rsidRDefault="00000000">
      <w:pPr>
        <w:pStyle w:val="af8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仿宋_GB2312" w:eastAsia="仿宋_GB2312" w:hAnsi="仿宋" w:hint="eastAsia"/>
          <w:bCs/>
          <w:sz w:val="32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课堂教学学分分配表</w:t>
      </w:r>
    </w:p>
    <w:tbl>
      <w:tblPr>
        <w:tblW w:w="8165" w:type="dxa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15"/>
        <w:gridCol w:w="2762"/>
        <w:gridCol w:w="1592"/>
        <w:gridCol w:w="1696"/>
      </w:tblGrid>
      <w:tr w:rsidR="00AB256B" w14:paraId="3C812CEE" w14:textId="77777777">
        <w:trPr>
          <w:cantSplit/>
          <w:trHeight w:val="454"/>
          <w:jc w:val="center"/>
        </w:trPr>
        <w:tc>
          <w:tcPr>
            <w:tcW w:w="2115" w:type="dxa"/>
          </w:tcPr>
          <w:p w14:paraId="30C9FA74" w14:textId="77777777" w:rsidR="00AB256B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教学环节</w:t>
            </w:r>
          </w:p>
        </w:tc>
        <w:tc>
          <w:tcPr>
            <w:tcW w:w="2762" w:type="dxa"/>
          </w:tcPr>
          <w:p w14:paraId="4F9A0955" w14:textId="77777777" w:rsidR="00AB256B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课程类别</w:t>
            </w:r>
          </w:p>
        </w:tc>
        <w:tc>
          <w:tcPr>
            <w:tcW w:w="1592" w:type="dxa"/>
          </w:tcPr>
          <w:p w14:paraId="6364EFDF" w14:textId="77777777" w:rsidR="00AB256B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门数</w:t>
            </w:r>
          </w:p>
        </w:tc>
        <w:tc>
          <w:tcPr>
            <w:tcW w:w="1696" w:type="dxa"/>
          </w:tcPr>
          <w:p w14:paraId="325330BA" w14:textId="77777777" w:rsidR="00AB256B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学分</w:t>
            </w:r>
          </w:p>
        </w:tc>
      </w:tr>
      <w:tr w:rsidR="00AB256B" w14:paraId="547CAFD0" w14:textId="77777777">
        <w:trPr>
          <w:cantSplit/>
          <w:trHeight w:val="454"/>
          <w:jc w:val="center"/>
        </w:trPr>
        <w:tc>
          <w:tcPr>
            <w:tcW w:w="2115" w:type="dxa"/>
            <w:vMerge w:val="restart"/>
            <w:vAlign w:val="center"/>
          </w:tcPr>
          <w:p w14:paraId="42A58CBD" w14:textId="77777777" w:rsidR="00AB256B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通识教育</w:t>
            </w:r>
          </w:p>
        </w:tc>
        <w:tc>
          <w:tcPr>
            <w:tcW w:w="2762" w:type="dxa"/>
          </w:tcPr>
          <w:p w14:paraId="6415062D" w14:textId="77777777" w:rsidR="00AB256B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通识教育必修课</w:t>
            </w:r>
          </w:p>
        </w:tc>
        <w:tc>
          <w:tcPr>
            <w:tcW w:w="1592" w:type="dxa"/>
          </w:tcPr>
          <w:p w14:paraId="159ACC2F" w14:textId="77777777" w:rsidR="00AB256B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23</w:t>
            </w:r>
          </w:p>
        </w:tc>
        <w:tc>
          <w:tcPr>
            <w:tcW w:w="1696" w:type="dxa"/>
          </w:tcPr>
          <w:p w14:paraId="6E97E6C3" w14:textId="77777777" w:rsidR="00AB256B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48</w:t>
            </w:r>
          </w:p>
        </w:tc>
      </w:tr>
      <w:tr w:rsidR="00AB256B" w14:paraId="26550082" w14:textId="77777777">
        <w:trPr>
          <w:cantSplit/>
          <w:trHeight w:val="454"/>
          <w:jc w:val="center"/>
        </w:trPr>
        <w:tc>
          <w:tcPr>
            <w:tcW w:w="2115" w:type="dxa"/>
            <w:vMerge/>
            <w:vAlign w:val="center"/>
          </w:tcPr>
          <w:p w14:paraId="4E71AAD5" w14:textId="77777777" w:rsidR="00AB256B" w:rsidRDefault="00AB256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762" w:type="dxa"/>
          </w:tcPr>
          <w:p w14:paraId="79B39946" w14:textId="77777777" w:rsidR="00AB256B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通识教育选修课</w:t>
            </w:r>
          </w:p>
        </w:tc>
        <w:tc>
          <w:tcPr>
            <w:tcW w:w="1592" w:type="dxa"/>
          </w:tcPr>
          <w:p w14:paraId="7A0C01D8" w14:textId="77777777" w:rsidR="00AB256B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/</w:t>
            </w:r>
          </w:p>
        </w:tc>
        <w:tc>
          <w:tcPr>
            <w:tcW w:w="1696" w:type="dxa"/>
          </w:tcPr>
          <w:p w14:paraId="39AFBF91" w14:textId="77777777" w:rsidR="00AB256B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</w:tr>
      <w:tr w:rsidR="00AB256B" w14:paraId="6F7166FA" w14:textId="77777777">
        <w:trPr>
          <w:cantSplit/>
          <w:trHeight w:val="454"/>
          <w:jc w:val="center"/>
        </w:trPr>
        <w:tc>
          <w:tcPr>
            <w:tcW w:w="2115" w:type="dxa"/>
            <w:vMerge w:val="restart"/>
            <w:vAlign w:val="center"/>
          </w:tcPr>
          <w:p w14:paraId="2601451C" w14:textId="77777777" w:rsidR="00AB256B" w:rsidRDefault="00000000">
            <w:pPr>
              <w:tabs>
                <w:tab w:val="center" w:pos="832"/>
              </w:tabs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专业教育</w:t>
            </w:r>
          </w:p>
        </w:tc>
        <w:tc>
          <w:tcPr>
            <w:tcW w:w="2762" w:type="dxa"/>
          </w:tcPr>
          <w:p w14:paraId="19C4FA66" w14:textId="77777777" w:rsidR="00AB256B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专业必修课</w:t>
            </w:r>
          </w:p>
        </w:tc>
        <w:tc>
          <w:tcPr>
            <w:tcW w:w="1592" w:type="dxa"/>
          </w:tcPr>
          <w:p w14:paraId="34C6C983" w14:textId="77777777" w:rsidR="00AB256B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14</w:t>
            </w:r>
          </w:p>
        </w:tc>
        <w:tc>
          <w:tcPr>
            <w:tcW w:w="1696" w:type="dxa"/>
          </w:tcPr>
          <w:p w14:paraId="492D71BE" w14:textId="77777777" w:rsidR="00AB256B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28</w:t>
            </w:r>
          </w:p>
        </w:tc>
      </w:tr>
      <w:tr w:rsidR="00AB256B" w14:paraId="60738ECE" w14:textId="77777777">
        <w:trPr>
          <w:cantSplit/>
          <w:trHeight w:val="454"/>
          <w:jc w:val="center"/>
        </w:trPr>
        <w:tc>
          <w:tcPr>
            <w:tcW w:w="2115" w:type="dxa"/>
            <w:vMerge/>
          </w:tcPr>
          <w:p w14:paraId="6C8886AB" w14:textId="77777777" w:rsidR="00AB256B" w:rsidRDefault="00AB256B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2762" w:type="dxa"/>
          </w:tcPr>
          <w:p w14:paraId="4CA34615" w14:textId="77777777" w:rsidR="00AB256B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专业选修课</w:t>
            </w:r>
          </w:p>
        </w:tc>
        <w:tc>
          <w:tcPr>
            <w:tcW w:w="1592" w:type="dxa"/>
          </w:tcPr>
          <w:p w14:paraId="2EC46620" w14:textId="77777777" w:rsidR="00AB256B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24</w:t>
            </w:r>
          </w:p>
        </w:tc>
        <w:tc>
          <w:tcPr>
            <w:tcW w:w="1696" w:type="dxa"/>
          </w:tcPr>
          <w:p w14:paraId="3F8EB2F1" w14:textId="77777777" w:rsidR="00AB256B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27</w:t>
            </w:r>
          </w:p>
        </w:tc>
      </w:tr>
      <w:tr w:rsidR="00AB256B" w14:paraId="05D4FDCA" w14:textId="77777777">
        <w:trPr>
          <w:cantSplit/>
          <w:trHeight w:val="454"/>
          <w:jc w:val="center"/>
        </w:trPr>
        <w:tc>
          <w:tcPr>
            <w:tcW w:w="2115" w:type="dxa"/>
          </w:tcPr>
          <w:p w14:paraId="4C3A6B13" w14:textId="77777777" w:rsidR="00AB256B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合计</w:t>
            </w:r>
          </w:p>
        </w:tc>
        <w:tc>
          <w:tcPr>
            <w:tcW w:w="2762" w:type="dxa"/>
          </w:tcPr>
          <w:p w14:paraId="782A8380" w14:textId="77777777" w:rsidR="00AB256B" w:rsidRDefault="00AB256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592" w:type="dxa"/>
          </w:tcPr>
          <w:p w14:paraId="1203D045" w14:textId="77777777" w:rsidR="00AB256B" w:rsidRDefault="00AB256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696" w:type="dxa"/>
          </w:tcPr>
          <w:p w14:paraId="3759A9D4" w14:textId="77777777" w:rsidR="00AB256B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113</w:t>
            </w:r>
          </w:p>
        </w:tc>
      </w:tr>
    </w:tbl>
    <w:p w14:paraId="5718E4B4" w14:textId="77777777" w:rsidR="00AB256B" w:rsidRDefault="00AB256B">
      <w:pPr>
        <w:pStyle w:val="af8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 w:hint="eastAsia"/>
          <w:b/>
          <w:bCs/>
          <w:kern w:val="0"/>
          <w:sz w:val="24"/>
          <w:szCs w:val="32"/>
        </w:rPr>
      </w:pPr>
    </w:p>
    <w:p w14:paraId="710AC1AD" w14:textId="77777777" w:rsidR="00AB256B" w:rsidRDefault="00000000">
      <w:pPr>
        <w:pStyle w:val="af8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仿宋_GB2312" w:eastAsia="仿宋_GB2312" w:hAnsi="宋体" w:hint="eastAsia"/>
          <w:b/>
          <w:bCs/>
          <w:kern w:val="0"/>
          <w:sz w:val="32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实践教学环节一览表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1"/>
        <w:gridCol w:w="3027"/>
        <w:gridCol w:w="1413"/>
        <w:gridCol w:w="1254"/>
      </w:tblGrid>
      <w:tr w:rsidR="00AB256B" w14:paraId="54766C8B" w14:textId="77777777">
        <w:trPr>
          <w:cantSplit/>
          <w:trHeight w:val="454"/>
          <w:jc w:val="center"/>
        </w:trPr>
        <w:tc>
          <w:tcPr>
            <w:tcW w:w="2381" w:type="dxa"/>
            <w:tcBorders>
              <w:bottom w:val="single" w:sz="4" w:space="0" w:color="auto"/>
            </w:tcBorders>
          </w:tcPr>
          <w:p w14:paraId="44B50674" w14:textId="77777777" w:rsidR="00AB256B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类别</w:t>
            </w:r>
          </w:p>
        </w:tc>
        <w:tc>
          <w:tcPr>
            <w:tcW w:w="3027" w:type="dxa"/>
            <w:tcBorders>
              <w:bottom w:val="single" w:sz="4" w:space="0" w:color="auto"/>
            </w:tcBorders>
          </w:tcPr>
          <w:p w14:paraId="6FC56CAD" w14:textId="77777777" w:rsidR="00AB256B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实践环节</w:t>
            </w:r>
          </w:p>
        </w:tc>
        <w:tc>
          <w:tcPr>
            <w:tcW w:w="1413" w:type="dxa"/>
            <w:tcBorders>
              <w:bottom w:val="single" w:sz="4" w:space="0" w:color="auto"/>
            </w:tcBorders>
          </w:tcPr>
          <w:p w14:paraId="03E70F34" w14:textId="77777777" w:rsidR="00AB256B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学期安排</w:t>
            </w:r>
          </w:p>
        </w:tc>
        <w:tc>
          <w:tcPr>
            <w:tcW w:w="1254" w:type="dxa"/>
            <w:tcBorders>
              <w:bottom w:val="single" w:sz="4" w:space="0" w:color="auto"/>
            </w:tcBorders>
          </w:tcPr>
          <w:p w14:paraId="523EF629" w14:textId="77777777" w:rsidR="00AB256B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学分</w:t>
            </w:r>
          </w:p>
        </w:tc>
      </w:tr>
      <w:tr w:rsidR="00AB256B" w14:paraId="6B1B0475" w14:textId="77777777">
        <w:trPr>
          <w:cantSplit/>
          <w:trHeight w:val="454"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</w:tcBorders>
            <w:vAlign w:val="center"/>
          </w:tcPr>
          <w:p w14:paraId="5E2EEEAE" w14:textId="77777777" w:rsidR="00AB256B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实习类</w:t>
            </w:r>
          </w:p>
        </w:tc>
        <w:tc>
          <w:tcPr>
            <w:tcW w:w="3027" w:type="dxa"/>
            <w:tcBorders>
              <w:top w:val="single" w:sz="4" w:space="0" w:color="auto"/>
            </w:tcBorders>
          </w:tcPr>
          <w:p w14:paraId="49876F6A" w14:textId="77777777" w:rsidR="00AB256B" w:rsidRDefault="00000000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军事技能</w:t>
            </w:r>
          </w:p>
        </w:tc>
        <w:tc>
          <w:tcPr>
            <w:tcW w:w="1413" w:type="dxa"/>
            <w:tcBorders>
              <w:top w:val="single" w:sz="4" w:space="0" w:color="auto"/>
            </w:tcBorders>
          </w:tcPr>
          <w:p w14:paraId="6BCA060E" w14:textId="77777777" w:rsidR="00AB256B" w:rsidRDefault="000000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254" w:type="dxa"/>
            <w:tcBorders>
              <w:top w:val="single" w:sz="4" w:space="0" w:color="auto"/>
            </w:tcBorders>
          </w:tcPr>
          <w:p w14:paraId="40572B0A" w14:textId="77777777" w:rsidR="00AB256B" w:rsidRDefault="000000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:rsidR="00AB256B" w14:paraId="358D6174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0686F6F1" w14:textId="77777777" w:rsidR="00AB256B" w:rsidRDefault="00AB256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02BC278A" w14:textId="77777777" w:rsidR="00AB256B" w:rsidRDefault="00000000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认知实习</w:t>
            </w:r>
          </w:p>
        </w:tc>
        <w:tc>
          <w:tcPr>
            <w:tcW w:w="1413" w:type="dxa"/>
            <w:shd w:val="clear" w:color="auto" w:fill="auto"/>
          </w:tcPr>
          <w:p w14:paraId="07457E27" w14:textId="77777777" w:rsidR="00AB256B" w:rsidRDefault="000000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254" w:type="dxa"/>
          </w:tcPr>
          <w:p w14:paraId="1005474F" w14:textId="77777777" w:rsidR="00AB256B" w:rsidRDefault="000000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AB256B" w14:paraId="68473321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0BE07FD7" w14:textId="77777777" w:rsidR="00AB256B" w:rsidRDefault="00AB256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27" w:type="dxa"/>
          </w:tcPr>
          <w:p w14:paraId="3E950B0F" w14:textId="77777777" w:rsidR="00AB256B" w:rsidRDefault="00000000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专业实习</w:t>
            </w:r>
          </w:p>
        </w:tc>
        <w:tc>
          <w:tcPr>
            <w:tcW w:w="1413" w:type="dxa"/>
            <w:shd w:val="clear" w:color="auto" w:fill="auto"/>
          </w:tcPr>
          <w:p w14:paraId="76D621E0" w14:textId="77777777" w:rsidR="00AB256B" w:rsidRDefault="000000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</w:tcPr>
          <w:p w14:paraId="0FDE9001" w14:textId="77777777" w:rsidR="00AB256B" w:rsidRDefault="000000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AB256B" w14:paraId="42A1FD72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0E815EBF" w14:textId="77777777" w:rsidR="00AB256B" w:rsidRDefault="00AB256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27" w:type="dxa"/>
          </w:tcPr>
          <w:p w14:paraId="141C6C21" w14:textId="77777777" w:rsidR="00AB256B" w:rsidRDefault="00000000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毕业实习</w:t>
            </w:r>
          </w:p>
        </w:tc>
        <w:tc>
          <w:tcPr>
            <w:tcW w:w="1413" w:type="dxa"/>
            <w:shd w:val="clear" w:color="auto" w:fill="auto"/>
          </w:tcPr>
          <w:p w14:paraId="216CDDF2" w14:textId="77777777" w:rsidR="00AB256B" w:rsidRDefault="000000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1254" w:type="dxa"/>
          </w:tcPr>
          <w:p w14:paraId="688B49FA" w14:textId="77777777" w:rsidR="00AB256B" w:rsidRDefault="000000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 w:rsidR="00AB256B" w14:paraId="3411A5EF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5B84E165" w14:textId="77777777" w:rsidR="00AB256B" w:rsidRDefault="00AB256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27" w:type="dxa"/>
          </w:tcPr>
          <w:p w14:paraId="13C7B783" w14:textId="77777777" w:rsidR="00AB256B" w:rsidRDefault="00000000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毕业设计（论文）</w:t>
            </w:r>
          </w:p>
        </w:tc>
        <w:tc>
          <w:tcPr>
            <w:tcW w:w="1413" w:type="dxa"/>
            <w:shd w:val="clear" w:color="auto" w:fill="auto"/>
          </w:tcPr>
          <w:p w14:paraId="6FD7CB91" w14:textId="77777777" w:rsidR="00AB256B" w:rsidRDefault="000000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1254" w:type="dxa"/>
          </w:tcPr>
          <w:p w14:paraId="44A9759B" w14:textId="77777777" w:rsidR="00AB256B" w:rsidRDefault="000000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 w:rsidR="00AB256B" w14:paraId="5A797C3A" w14:textId="77777777">
        <w:trPr>
          <w:cantSplit/>
          <w:trHeight w:val="454"/>
          <w:jc w:val="center"/>
        </w:trPr>
        <w:tc>
          <w:tcPr>
            <w:tcW w:w="2381" w:type="dxa"/>
            <w:vMerge w:val="restart"/>
            <w:vAlign w:val="center"/>
          </w:tcPr>
          <w:p w14:paraId="24178782" w14:textId="77777777" w:rsidR="00AB256B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素质提升类</w:t>
            </w:r>
          </w:p>
        </w:tc>
        <w:tc>
          <w:tcPr>
            <w:tcW w:w="3027" w:type="dxa"/>
          </w:tcPr>
          <w:p w14:paraId="35B65D38" w14:textId="77777777" w:rsidR="00AB256B" w:rsidRDefault="00000000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创新学分</w:t>
            </w:r>
          </w:p>
        </w:tc>
        <w:tc>
          <w:tcPr>
            <w:tcW w:w="1413" w:type="dxa"/>
            <w:shd w:val="clear" w:color="auto" w:fill="auto"/>
          </w:tcPr>
          <w:p w14:paraId="302302C3" w14:textId="77777777" w:rsidR="00AB256B" w:rsidRDefault="000000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  <w:tc>
          <w:tcPr>
            <w:tcW w:w="1254" w:type="dxa"/>
            <w:vAlign w:val="center"/>
          </w:tcPr>
          <w:p w14:paraId="4A2DCF60" w14:textId="77777777" w:rsidR="00AB256B" w:rsidRDefault="000000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:rsidR="00AB256B" w14:paraId="6FA23702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019F9B8F" w14:textId="77777777" w:rsidR="00AB256B" w:rsidRDefault="00AB256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27" w:type="dxa"/>
          </w:tcPr>
          <w:p w14:paraId="631F724C" w14:textId="77777777" w:rsidR="00AB256B" w:rsidRDefault="00000000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人工智能导论</w:t>
            </w:r>
          </w:p>
        </w:tc>
        <w:tc>
          <w:tcPr>
            <w:tcW w:w="1413" w:type="dxa"/>
            <w:shd w:val="clear" w:color="auto" w:fill="auto"/>
          </w:tcPr>
          <w:p w14:paraId="4870B40A" w14:textId="77777777" w:rsidR="00AB256B" w:rsidRDefault="000000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54" w:type="dxa"/>
            <w:vAlign w:val="center"/>
          </w:tcPr>
          <w:p w14:paraId="26B7AE30" w14:textId="77777777" w:rsidR="00AB256B" w:rsidRDefault="000000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0.5</w:t>
            </w:r>
          </w:p>
        </w:tc>
      </w:tr>
      <w:tr w:rsidR="00AB256B" w14:paraId="085709C2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3D25442F" w14:textId="77777777" w:rsidR="00AB256B" w:rsidRDefault="00AB256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27" w:type="dxa"/>
          </w:tcPr>
          <w:p w14:paraId="59B58DAC" w14:textId="77777777" w:rsidR="00AB256B" w:rsidRDefault="00000000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第二课堂</w:t>
            </w:r>
          </w:p>
        </w:tc>
        <w:tc>
          <w:tcPr>
            <w:tcW w:w="1413" w:type="dxa"/>
            <w:shd w:val="clear" w:color="auto" w:fill="auto"/>
          </w:tcPr>
          <w:p w14:paraId="2508EE15" w14:textId="77777777" w:rsidR="00AB256B" w:rsidRDefault="000000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  <w:tc>
          <w:tcPr>
            <w:tcW w:w="1254" w:type="dxa"/>
          </w:tcPr>
          <w:p w14:paraId="62A25300" w14:textId="77777777" w:rsidR="00AB256B" w:rsidRDefault="000000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:rsidR="00AB256B" w14:paraId="4B30B9EA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0E1E1A64" w14:textId="77777777" w:rsidR="00AB256B" w:rsidRDefault="00AB256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27" w:type="dxa"/>
          </w:tcPr>
          <w:p w14:paraId="33E729AC" w14:textId="77777777" w:rsidR="00AB256B" w:rsidRDefault="00000000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劳动</w:t>
            </w:r>
            <w:proofErr w:type="gramStart"/>
            <w:r>
              <w:rPr>
                <w:rFonts w:ascii="宋体" w:hAnsi="宋体" w:hint="eastAsia"/>
                <w:szCs w:val="21"/>
              </w:rPr>
              <w:t>类实践</w:t>
            </w:r>
            <w:proofErr w:type="gramEnd"/>
            <w:r>
              <w:rPr>
                <w:rFonts w:ascii="宋体" w:hAnsi="宋体" w:hint="eastAsia"/>
                <w:szCs w:val="21"/>
              </w:rPr>
              <w:t>课程</w:t>
            </w:r>
          </w:p>
        </w:tc>
        <w:tc>
          <w:tcPr>
            <w:tcW w:w="1413" w:type="dxa"/>
            <w:shd w:val="clear" w:color="auto" w:fill="auto"/>
          </w:tcPr>
          <w:p w14:paraId="46367FEE" w14:textId="77777777" w:rsidR="00AB256B" w:rsidRDefault="000000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  <w:tc>
          <w:tcPr>
            <w:tcW w:w="1254" w:type="dxa"/>
          </w:tcPr>
          <w:p w14:paraId="33D69C23" w14:textId="77777777" w:rsidR="00AB256B" w:rsidRDefault="000000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AB256B" w14:paraId="47A517C0" w14:textId="77777777">
        <w:trPr>
          <w:cantSplit/>
          <w:trHeight w:val="454"/>
          <w:jc w:val="center"/>
        </w:trPr>
        <w:tc>
          <w:tcPr>
            <w:tcW w:w="2381" w:type="dxa"/>
            <w:vMerge w:val="restart"/>
            <w:vAlign w:val="center"/>
          </w:tcPr>
          <w:p w14:paraId="27591FA0" w14:textId="77777777" w:rsidR="00AB256B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思想政治类</w:t>
            </w:r>
          </w:p>
        </w:tc>
        <w:tc>
          <w:tcPr>
            <w:tcW w:w="3027" w:type="dxa"/>
          </w:tcPr>
          <w:p w14:paraId="211EF9E5" w14:textId="77777777" w:rsidR="00AB256B" w:rsidRDefault="00000000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习近平新时代中国特色社会主义思想概论社会实践</w:t>
            </w:r>
          </w:p>
        </w:tc>
        <w:tc>
          <w:tcPr>
            <w:tcW w:w="1413" w:type="dxa"/>
          </w:tcPr>
          <w:p w14:paraId="3C658595" w14:textId="77777777" w:rsidR="00AB256B" w:rsidRDefault="000000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</w:tcPr>
          <w:p w14:paraId="1DC2723C" w14:textId="77777777" w:rsidR="00AB256B" w:rsidRDefault="000000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AB256B" w14:paraId="760E3413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238D042F" w14:textId="77777777" w:rsidR="00AB256B" w:rsidRDefault="00AB256B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27" w:type="dxa"/>
          </w:tcPr>
          <w:p w14:paraId="73E633F9" w14:textId="77777777" w:rsidR="00AB256B" w:rsidRDefault="00000000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思想道德与法治社会实践</w:t>
            </w:r>
          </w:p>
        </w:tc>
        <w:tc>
          <w:tcPr>
            <w:tcW w:w="1413" w:type="dxa"/>
          </w:tcPr>
          <w:p w14:paraId="6164BA70" w14:textId="77777777" w:rsidR="00AB256B" w:rsidRDefault="000000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54" w:type="dxa"/>
          </w:tcPr>
          <w:p w14:paraId="70513293" w14:textId="77777777" w:rsidR="00AB256B" w:rsidRDefault="000000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:rsidR="00AB256B" w14:paraId="7FC2A59D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19F0B4B7" w14:textId="77777777" w:rsidR="00AB256B" w:rsidRDefault="00AB256B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4251950A" w14:textId="77777777" w:rsidR="00AB256B" w:rsidRDefault="00000000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毛泽东思想与中国特色社会主义理论体系概论社会实践</w:t>
            </w:r>
          </w:p>
        </w:tc>
        <w:tc>
          <w:tcPr>
            <w:tcW w:w="1413" w:type="dxa"/>
          </w:tcPr>
          <w:p w14:paraId="4ECF8230" w14:textId="77777777" w:rsidR="00AB256B" w:rsidRDefault="000000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  <w:vAlign w:val="center"/>
          </w:tcPr>
          <w:p w14:paraId="09C25850" w14:textId="77777777" w:rsidR="00AB256B" w:rsidRDefault="000000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:rsidR="00AB256B" w14:paraId="2BDB8200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69586CD9" w14:textId="77777777" w:rsidR="00AB256B" w:rsidRDefault="00AB256B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0054A192" w14:textId="77777777" w:rsidR="00AB256B" w:rsidRDefault="00000000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中国近现代史纲要社会实践</w:t>
            </w:r>
          </w:p>
        </w:tc>
        <w:tc>
          <w:tcPr>
            <w:tcW w:w="1413" w:type="dxa"/>
          </w:tcPr>
          <w:p w14:paraId="49C6FE42" w14:textId="77777777" w:rsidR="00AB256B" w:rsidRDefault="000000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254" w:type="dxa"/>
            <w:vAlign w:val="center"/>
          </w:tcPr>
          <w:p w14:paraId="721507DC" w14:textId="77777777" w:rsidR="00AB256B" w:rsidRDefault="000000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AB256B" w14:paraId="2DA1EE09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1F17163D" w14:textId="77777777" w:rsidR="00AB256B" w:rsidRDefault="00AB256B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27" w:type="dxa"/>
            <w:shd w:val="clear" w:color="auto" w:fill="auto"/>
            <w:vAlign w:val="center"/>
          </w:tcPr>
          <w:p w14:paraId="53BCECA3" w14:textId="77777777" w:rsidR="00AB256B" w:rsidRDefault="00000000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马克思主义基本原理社会实践</w:t>
            </w:r>
          </w:p>
        </w:tc>
        <w:tc>
          <w:tcPr>
            <w:tcW w:w="1413" w:type="dxa"/>
            <w:shd w:val="clear" w:color="auto" w:fill="auto"/>
          </w:tcPr>
          <w:p w14:paraId="11CF1830" w14:textId="77777777" w:rsidR="00AB256B" w:rsidRDefault="000000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254" w:type="dxa"/>
            <w:shd w:val="clear" w:color="auto" w:fill="auto"/>
            <w:vAlign w:val="center"/>
          </w:tcPr>
          <w:p w14:paraId="50DF9D4A" w14:textId="77777777" w:rsidR="00AB256B" w:rsidRDefault="000000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AB256B" w14:paraId="26213BDF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3835940E" w14:textId="77777777" w:rsidR="00AB256B" w:rsidRDefault="00AB256B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27" w:type="dxa"/>
            <w:shd w:val="clear" w:color="auto" w:fill="auto"/>
            <w:vAlign w:val="center"/>
          </w:tcPr>
          <w:p w14:paraId="7A7DAD2E" w14:textId="77777777" w:rsidR="00AB256B" w:rsidRDefault="00000000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大学生心理健康实践课</w:t>
            </w:r>
          </w:p>
        </w:tc>
        <w:tc>
          <w:tcPr>
            <w:tcW w:w="1413" w:type="dxa"/>
            <w:shd w:val="clear" w:color="auto" w:fill="auto"/>
          </w:tcPr>
          <w:p w14:paraId="4269C495" w14:textId="77777777" w:rsidR="00AB256B" w:rsidRDefault="000000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  <w:shd w:val="clear" w:color="auto" w:fill="auto"/>
            <w:vAlign w:val="center"/>
          </w:tcPr>
          <w:p w14:paraId="6EA7602B" w14:textId="77777777" w:rsidR="00AB256B" w:rsidRDefault="000000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AB256B" w14:paraId="02ECC480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6402A35D" w14:textId="77777777" w:rsidR="00AB256B" w:rsidRDefault="00AB256B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27" w:type="dxa"/>
            <w:shd w:val="clear" w:color="auto" w:fill="auto"/>
          </w:tcPr>
          <w:p w14:paraId="54422051" w14:textId="77777777" w:rsidR="00AB256B" w:rsidRDefault="00000000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ascii="宋体" w:hAnsi="宋体" w:hint="eastAsia"/>
                <w:szCs w:val="21"/>
              </w:rPr>
              <w:t>（一）</w:t>
            </w:r>
          </w:p>
        </w:tc>
        <w:tc>
          <w:tcPr>
            <w:tcW w:w="1413" w:type="dxa"/>
            <w:shd w:val="clear" w:color="auto" w:fill="auto"/>
            <w:vAlign w:val="center"/>
          </w:tcPr>
          <w:p w14:paraId="07DEB519" w14:textId="77777777" w:rsidR="00AB256B" w:rsidRDefault="000000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54" w:type="dxa"/>
            <w:shd w:val="clear" w:color="auto" w:fill="auto"/>
            <w:vAlign w:val="center"/>
          </w:tcPr>
          <w:p w14:paraId="05D62241" w14:textId="77777777" w:rsidR="00AB256B" w:rsidRDefault="000000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0.25</w:t>
            </w:r>
          </w:p>
        </w:tc>
      </w:tr>
      <w:tr w:rsidR="00AB256B" w14:paraId="33A4D9F7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503B0E68" w14:textId="77777777" w:rsidR="00AB256B" w:rsidRDefault="00AB256B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27" w:type="dxa"/>
            <w:shd w:val="clear" w:color="auto" w:fill="auto"/>
          </w:tcPr>
          <w:p w14:paraId="04A4968F" w14:textId="77777777" w:rsidR="00AB256B" w:rsidRDefault="00000000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ascii="宋体" w:hAnsi="宋体" w:hint="eastAsia"/>
                <w:szCs w:val="21"/>
              </w:rPr>
              <w:t>（二）</w:t>
            </w:r>
          </w:p>
        </w:tc>
        <w:tc>
          <w:tcPr>
            <w:tcW w:w="1413" w:type="dxa"/>
            <w:shd w:val="clear" w:color="auto" w:fill="auto"/>
          </w:tcPr>
          <w:p w14:paraId="3930B036" w14:textId="77777777" w:rsidR="00AB256B" w:rsidRDefault="000000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  <w:shd w:val="clear" w:color="auto" w:fill="auto"/>
          </w:tcPr>
          <w:p w14:paraId="1BE4CD4E" w14:textId="77777777" w:rsidR="00AB256B" w:rsidRDefault="000000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.25</w:t>
            </w:r>
          </w:p>
        </w:tc>
      </w:tr>
      <w:tr w:rsidR="00AB256B" w14:paraId="6557331F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564AAE26" w14:textId="77777777" w:rsidR="00AB256B" w:rsidRDefault="00AB256B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27" w:type="dxa"/>
            <w:shd w:val="clear" w:color="auto" w:fill="auto"/>
          </w:tcPr>
          <w:p w14:paraId="0A07C458" w14:textId="77777777" w:rsidR="00AB256B" w:rsidRDefault="00000000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ascii="宋体" w:hAnsi="宋体" w:hint="eastAsia"/>
                <w:szCs w:val="21"/>
              </w:rPr>
              <w:t>（五）</w:t>
            </w:r>
          </w:p>
        </w:tc>
        <w:tc>
          <w:tcPr>
            <w:tcW w:w="1413" w:type="dxa"/>
            <w:shd w:val="clear" w:color="auto" w:fill="auto"/>
          </w:tcPr>
          <w:p w14:paraId="670423F5" w14:textId="77777777" w:rsidR="00AB256B" w:rsidRDefault="000000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54" w:type="dxa"/>
            <w:shd w:val="clear" w:color="auto" w:fill="auto"/>
          </w:tcPr>
          <w:p w14:paraId="24E44C7E" w14:textId="77777777" w:rsidR="00AB256B" w:rsidRDefault="000000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.25</w:t>
            </w:r>
          </w:p>
        </w:tc>
      </w:tr>
      <w:tr w:rsidR="00AB256B" w14:paraId="02BC15EB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5D5112B0" w14:textId="77777777" w:rsidR="00AB256B" w:rsidRDefault="00AB256B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27" w:type="dxa"/>
            <w:shd w:val="clear" w:color="auto" w:fill="auto"/>
          </w:tcPr>
          <w:p w14:paraId="0A46CF65" w14:textId="77777777" w:rsidR="00AB256B" w:rsidRDefault="00000000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ascii="宋体" w:hAnsi="宋体" w:hint="eastAsia"/>
                <w:szCs w:val="21"/>
              </w:rPr>
              <w:t>（六）</w:t>
            </w:r>
          </w:p>
        </w:tc>
        <w:tc>
          <w:tcPr>
            <w:tcW w:w="1413" w:type="dxa"/>
            <w:shd w:val="clear" w:color="auto" w:fill="auto"/>
          </w:tcPr>
          <w:p w14:paraId="598F06EB" w14:textId="77777777" w:rsidR="00AB256B" w:rsidRDefault="000000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  <w:shd w:val="clear" w:color="auto" w:fill="auto"/>
          </w:tcPr>
          <w:p w14:paraId="5F094C2C" w14:textId="77777777" w:rsidR="00AB256B" w:rsidRDefault="000000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.25</w:t>
            </w:r>
          </w:p>
        </w:tc>
      </w:tr>
      <w:tr w:rsidR="00AB256B" w14:paraId="33D10AA3" w14:textId="77777777">
        <w:trPr>
          <w:cantSplit/>
          <w:trHeight w:val="454"/>
          <w:jc w:val="center"/>
        </w:trPr>
        <w:tc>
          <w:tcPr>
            <w:tcW w:w="2381" w:type="dxa"/>
            <w:vMerge w:val="restart"/>
            <w:vAlign w:val="center"/>
          </w:tcPr>
          <w:p w14:paraId="04A19B5C" w14:textId="77777777" w:rsidR="00AB256B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bookmarkStart w:id="0" w:name="OLE_LINK1" w:colFirst="3" w:colLast="3"/>
            <w:r>
              <w:rPr>
                <w:rFonts w:ascii="宋体" w:hAnsi="宋体" w:hint="eastAsia"/>
                <w:szCs w:val="21"/>
              </w:rPr>
              <w:t>专业实验类</w:t>
            </w:r>
          </w:p>
        </w:tc>
        <w:tc>
          <w:tcPr>
            <w:tcW w:w="3027" w:type="dxa"/>
            <w:shd w:val="clear" w:color="auto" w:fill="auto"/>
          </w:tcPr>
          <w:p w14:paraId="46D1DABC" w14:textId="77777777" w:rsidR="00AB256B" w:rsidRDefault="00000000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商务谈判</w:t>
            </w:r>
          </w:p>
        </w:tc>
        <w:tc>
          <w:tcPr>
            <w:tcW w:w="1413" w:type="dxa"/>
            <w:shd w:val="clear" w:color="auto" w:fill="auto"/>
          </w:tcPr>
          <w:p w14:paraId="7BC1459C" w14:textId="77777777" w:rsidR="00AB256B" w:rsidRDefault="000000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254" w:type="dxa"/>
            <w:shd w:val="clear" w:color="auto" w:fill="auto"/>
          </w:tcPr>
          <w:p w14:paraId="40987519" w14:textId="77777777" w:rsidR="00AB256B" w:rsidRDefault="000000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AB256B" w14:paraId="2C2E3D57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7591DEC9" w14:textId="77777777" w:rsidR="00AB256B" w:rsidRDefault="00AB256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27" w:type="dxa"/>
            <w:shd w:val="clear" w:color="auto" w:fill="auto"/>
          </w:tcPr>
          <w:p w14:paraId="781CC179" w14:textId="77777777" w:rsidR="00AB256B" w:rsidRDefault="00000000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投资学</w:t>
            </w:r>
          </w:p>
        </w:tc>
        <w:tc>
          <w:tcPr>
            <w:tcW w:w="1413" w:type="dxa"/>
            <w:shd w:val="clear" w:color="auto" w:fill="auto"/>
          </w:tcPr>
          <w:p w14:paraId="023733ED" w14:textId="77777777" w:rsidR="00AB256B" w:rsidRDefault="000000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54" w:type="dxa"/>
            <w:shd w:val="clear" w:color="auto" w:fill="auto"/>
          </w:tcPr>
          <w:p w14:paraId="1ACFAD0B" w14:textId="77777777" w:rsidR="00AB256B" w:rsidRDefault="000000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AB256B" w14:paraId="2D3DB6BE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04F401E2" w14:textId="77777777" w:rsidR="00AB256B" w:rsidRDefault="00AB256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27" w:type="dxa"/>
            <w:shd w:val="clear" w:color="auto" w:fill="auto"/>
          </w:tcPr>
          <w:p w14:paraId="1FF8F553" w14:textId="77777777" w:rsidR="00AB256B" w:rsidRDefault="00000000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ESG数据分析</w:t>
            </w:r>
          </w:p>
        </w:tc>
        <w:tc>
          <w:tcPr>
            <w:tcW w:w="1413" w:type="dxa"/>
            <w:shd w:val="clear" w:color="auto" w:fill="auto"/>
          </w:tcPr>
          <w:p w14:paraId="2CE829CD" w14:textId="77777777" w:rsidR="00AB256B" w:rsidRDefault="000000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54" w:type="dxa"/>
            <w:shd w:val="clear" w:color="auto" w:fill="auto"/>
          </w:tcPr>
          <w:p w14:paraId="61985D3C" w14:textId="77777777" w:rsidR="00AB256B" w:rsidRDefault="000000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AB256B" w14:paraId="0105592F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339858BD" w14:textId="77777777" w:rsidR="00AB256B" w:rsidRDefault="00AB256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27" w:type="dxa"/>
            <w:shd w:val="clear" w:color="auto" w:fill="auto"/>
          </w:tcPr>
          <w:p w14:paraId="76910999" w14:textId="77777777" w:rsidR="00AB256B" w:rsidRDefault="00000000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企业ESG报告编制实训</w:t>
            </w:r>
          </w:p>
        </w:tc>
        <w:tc>
          <w:tcPr>
            <w:tcW w:w="1413" w:type="dxa"/>
            <w:shd w:val="clear" w:color="auto" w:fill="auto"/>
          </w:tcPr>
          <w:p w14:paraId="352A229A" w14:textId="77777777" w:rsidR="00AB256B" w:rsidRDefault="000000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54" w:type="dxa"/>
            <w:shd w:val="clear" w:color="auto" w:fill="auto"/>
          </w:tcPr>
          <w:p w14:paraId="2C7E36B4" w14:textId="77777777" w:rsidR="00AB256B" w:rsidRDefault="000000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0.5</w:t>
            </w:r>
          </w:p>
        </w:tc>
      </w:tr>
      <w:tr w:rsidR="00AB256B" w14:paraId="5F8280EE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453AFF9E" w14:textId="77777777" w:rsidR="00AB256B" w:rsidRDefault="00AB256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27" w:type="dxa"/>
            <w:shd w:val="clear" w:color="auto" w:fill="auto"/>
          </w:tcPr>
          <w:p w14:paraId="036D3C4D" w14:textId="77777777" w:rsidR="00AB256B" w:rsidRDefault="00000000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企业资源规划（ERP）与智能管理</w:t>
            </w:r>
          </w:p>
        </w:tc>
        <w:tc>
          <w:tcPr>
            <w:tcW w:w="1413" w:type="dxa"/>
            <w:shd w:val="clear" w:color="auto" w:fill="auto"/>
          </w:tcPr>
          <w:p w14:paraId="10AF0422" w14:textId="77777777" w:rsidR="00AB256B" w:rsidRDefault="000000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54" w:type="dxa"/>
            <w:shd w:val="clear" w:color="auto" w:fill="auto"/>
          </w:tcPr>
          <w:p w14:paraId="253E3BA2" w14:textId="77777777" w:rsidR="00AB256B" w:rsidRDefault="000000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AB256B" w14:paraId="52B7B2B2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16001A57" w14:textId="77777777" w:rsidR="00AB256B" w:rsidRDefault="00AB256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27" w:type="dxa"/>
            <w:shd w:val="clear" w:color="auto" w:fill="auto"/>
          </w:tcPr>
          <w:p w14:paraId="1CFF3C45" w14:textId="77777777" w:rsidR="00AB256B" w:rsidRDefault="00000000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企业经营管理决策模拟</w:t>
            </w:r>
          </w:p>
        </w:tc>
        <w:tc>
          <w:tcPr>
            <w:tcW w:w="1413" w:type="dxa"/>
            <w:shd w:val="clear" w:color="auto" w:fill="auto"/>
          </w:tcPr>
          <w:p w14:paraId="06B7F38B" w14:textId="77777777" w:rsidR="00AB256B" w:rsidRDefault="000000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  <w:shd w:val="clear" w:color="auto" w:fill="auto"/>
          </w:tcPr>
          <w:p w14:paraId="5A06D21E" w14:textId="77777777" w:rsidR="00AB256B" w:rsidRDefault="000000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AB256B" w14:paraId="126C0116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0B08FE16" w14:textId="77777777" w:rsidR="00AB256B" w:rsidRDefault="00AB256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27" w:type="dxa"/>
            <w:shd w:val="clear" w:color="auto" w:fill="auto"/>
          </w:tcPr>
          <w:p w14:paraId="73084936" w14:textId="77777777" w:rsidR="00AB256B" w:rsidRDefault="00000000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管理学研究方法（双语）</w:t>
            </w:r>
          </w:p>
        </w:tc>
        <w:tc>
          <w:tcPr>
            <w:tcW w:w="1413" w:type="dxa"/>
            <w:shd w:val="clear" w:color="auto" w:fill="auto"/>
          </w:tcPr>
          <w:p w14:paraId="1FED97CD" w14:textId="77777777" w:rsidR="00AB256B" w:rsidRDefault="000000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  <w:shd w:val="clear" w:color="auto" w:fill="auto"/>
          </w:tcPr>
          <w:p w14:paraId="78E55E9F" w14:textId="77777777" w:rsidR="00AB256B" w:rsidRDefault="000000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AB256B" w14:paraId="3EFA4586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54725E44" w14:textId="77777777" w:rsidR="00AB256B" w:rsidRDefault="00AB256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27" w:type="dxa"/>
            <w:shd w:val="clear" w:color="auto" w:fill="auto"/>
          </w:tcPr>
          <w:p w14:paraId="42973629" w14:textId="77777777" w:rsidR="00AB256B" w:rsidRDefault="00000000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ESG案例实训</w:t>
            </w:r>
          </w:p>
        </w:tc>
        <w:tc>
          <w:tcPr>
            <w:tcW w:w="1413" w:type="dxa"/>
            <w:shd w:val="clear" w:color="auto" w:fill="auto"/>
          </w:tcPr>
          <w:p w14:paraId="3E05AC78" w14:textId="77777777" w:rsidR="00AB256B" w:rsidRDefault="000000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254" w:type="dxa"/>
            <w:shd w:val="clear" w:color="auto" w:fill="auto"/>
          </w:tcPr>
          <w:p w14:paraId="7AB64ECF" w14:textId="77777777" w:rsidR="00AB256B" w:rsidRDefault="000000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0.5</w:t>
            </w:r>
          </w:p>
        </w:tc>
      </w:tr>
      <w:tr w:rsidR="00AB256B" w14:paraId="3F40BE0C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2249F5EE" w14:textId="77777777" w:rsidR="00AB256B" w:rsidRDefault="00AB256B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27" w:type="dxa"/>
            <w:shd w:val="clear" w:color="auto" w:fill="auto"/>
          </w:tcPr>
          <w:p w14:paraId="0A6C738C" w14:textId="77777777" w:rsidR="00AB256B" w:rsidRDefault="00000000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创业学</w:t>
            </w:r>
          </w:p>
        </w:tc>
        <w:tc>
          <w:tcPr>
            <w:tcW w:w="1413" w:type="dxa"/>
            <w:shd w:val="clear" w:color="auto" w:fill="auto"/>
          </w:tcPr>
          <w:p w14:paraId="7D996B4B" w14:textId="77777777" w:rsidR="00AB256B" w:rsidRDefault="000000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254" w:type="dxa"/>
            <w:shd w:val="clear" w:color="auto" w:fill="auto"/>
          </w:tcPr>
          <w:p w14:paraId="01B6073F" w14:textId="77777777" w:rsidR="00AB256B" w:rsidRDefault="000000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bookmarkEnd w:id="0"/>
      <w:tr w:rsidR="00AB256B" w14:paraId="6E67C561" w14:textId="77777777">
        <w:trPr>
          <w:cantSplit/>
          <w:trHeight w:val="454"/>
          <w:jc w:val="center"/>
        </w:trPr>
        <w:tc>
          <w:tcPr>
            <w:tcW w:w="5408" w:type="dxa"/>
            <w:gridSpan w:val="2"/>
            <w:shd w:val="clear" w:color="auto" w:fill="auto"/>
          </w:tcPr>
          <w:p w14:paraId="31C7BB1D" w14:textId="77777777" w:rsidR="00AB256B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合计</w:t>
            </w:r>
          </w:p>
        </w:tc>
        <w:tc>
          <w:tcPr>
            <w:tcW w:w="1413" w:type="dxa"/>
            <w:shd w:val="clear" w:color="auto" w:fill="auto"/>
          </w:tcPr>
          <w:p w14:paraId="56620F77" w14:textId="77777777" w:rsidR="00AB256B" w:rsidRDefault="00AB256B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</w:p>
        </w:tc>
        <w:tc>
          <w:tcPr>
            <w:tcW w:w="1254" w:type="dxa"/>
            <w:shd w:val="clear" w:color="auto" w:fill="auto"/>
          </w:tcPr>
          <w:p w14:paraId="0AF83076" w14:textId="14ECEABE" w:rsidR="00AB256B" w:rsidRDefault="00000000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3</w:t>
            </w:r>
            <w:r w:rsidR="0065417D">
              <w:rPr>
                <w:rFonts w:hint="eastAsia"/>
                <w:b/>
                <w:szCs w:val="21"/>
              </w:rPr>
              <w:t>5</w:t>
            </w:r>
            <w:r>
              <w:rPr>
                <w:rFonts w:hint="eastAsia"/>
                <w:b/>
                <w:szCs w:val="21"/>
              </w:rPr>
              <w:t>.5</w:t>
            </w:r>
          </w:p>
        </w:tc>
      </w:tr>
    </w:tbl>
    <w:p w14:paraId="1E0C0204" w14:textId="77777777" w:rsidR="00AB256B" w:rsidRDefault="00AB256B">
      <w:pPr>
        <w:spacing w:line="560" w:lineRule="exact"/>
        <w:jc w:val="left"/>
        <w:rPr>
          <w:rFonts w:ascii="仿宋_GB2312" w:eastAsia="仿宋_GB2312" w:hAnsi="宋体" w:hint="eastAsia"/>
          <w:spacing w:val="-4"/>
          <w:sz w:val="32"/>
        </w:rPr>
      </w:pPr>
    </w:p>
    <w:sectPr w:rsidR="00AB256B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2098" w:right="1588" w:bottom="1985" w:left="1588" w:header="851" w:footer="992" w:gutter="0"/>
      <w:pgNumType w:fmt="numberInDash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57EC75" w14:textId="77777777" w:rsidR="00D30481" w:rsidRDefault="00D30481">
      <w:r>
        <w:separator/>
      </w:r>
    </w:p>
  </w:endnote>
  <w:endnote w:type="continuationSeparator" w:id="0">
    <w:p w14:paraId="6C0E7484" w14:textId="77777777" w:rsidR="00D30481" w:rsidRDefault="00D30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A6194E" w14:textId="77777777" w:rsidR="00AB256B" w:rsidRDefault="00000000">
    <w:pPr>
      <w:pStyle w:val="a9"/>
      <w:ind w:firstLineChars="101" w:firstLine="283"/>
      <w:rPr>
        <w:rFonts w:ascii="宋体" w:hAnsi="宋体" w:hint="eastAsia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</w:rPr>
      <w:t xml:space="preserve">- 30 </w:t>
    </w:r>
    <w:r>
      <w:rPr>
        <w:rFonts w:ascii="宋体" w:hAnsi="宋体"/>
        <w:sz w:val="28"/>
      </w:rPr>
      <w:t>-</w:t>
    </w:r>
    <w:r>
      <w:rPr>
        <w:rFonts w:ascii="宋体" w:hAnsi="宋体"/>
        <w:sz w:val="28"/>
      </w:rPr>
      <w:fldChar w:fldCharType="end"/>
    </w:r>
  </w:p>
  <w:p w14:paraId="5325BD72" w14:textId="77777777" w:rsidR="00AB256B" w:rsidRDefault="00AB256B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94DC09" w14:textId="77777777" w:rsidR="00AB256B" w:rsidRDefault="00000000">
    <w:pPr>
      <w:pStyle w:val="a9"/>
      <w:tabs>
        <w:tab w:val="clear" w:pos="8306"/>
        <w:tab w:val="right" w:pos="8080"/>
      </w:tabs>
      <w:ind w:rightChars="110" w:right="231"/>
      <w:jc w:val="right"/>
      <w:rPr>
        <w:rFonts w:ascii="宋体" w:hAnsi="宋体" w:hint="eastAsia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</w:rPr>
      <w:t>- 29 -</w:t>
    </w:r>
    <w:r>
      <w:rPr>
        <w:rFonts w:ascii="宋体" w:hAnsi="宋体"/>
        <w:sz w:val="28"/>
      </w:rPr>
      <w:fldChar w:fldCharType="end"/>
    </w:r>
  </w:p>
  <w:p w14:paraId="5CCA1165" w14:textId="77777777" w:rsidR="00AB256B" w:rsidRDefault="00AB256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659681" w14:textId="77777777" w:rsidR="00D30481" w:rsidRDefault="00D30481">
      <w:r>
        <w:separator/>
      </w:r>
    </w:p>
  </w:footnote>
  <w:footnote w:type="continuationSeparator" w:id="0">
    <w:p w14:paraId="47AD70BF" w14:textId="77777777" w:rsidR="00D30481" w:rsidRDefault="00D304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CF8107" w14:textId="77777777" w:rsidR="00AB256B" w:rsidRDefault="00AB256B">
    <w:pPr>
      <w:pStyle w:val="ab"/>
      <w:pBdr>
        <w:bottom w:val="none" w:sz="0" w:space="0" w:color="auto"/>
      </w:pBdr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812EC6" w14:textId="77777777" w:rsidR="00AB256B" w:rsidRDefault="00AB256B">
    <w:pPr>
      <w:pStyle w:val="ab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7856D21"/>
    <w:multiLevelType w:val="multilevel"/>
    <w:tmpl w:val="77856D21"/>
    <w:lvl w:ilvl="0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 w16cid:durableId="5785657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WJlODc5Y2MyMmZiMzRlNDdlODBlZmFkOTFhNDcwYjIifQ=="/>
  </w:docVars>
  <w:rsids>
    <w:rsidRoot w:val="00E76617"/>
    <w:rsid w:val="000047F7"/>
    <w:rsid w:val="00010791"/>
    <w:rsid w:val="00010987"/>
    <w:rsid w:val="0001156E"/>
    <w:rsid w:val="00012BDF"/>
    <w:rsid w:val="00013621"/>
    <w:rsid w:val="000155D3"/>
    <w:rsid w:val="00016D40"/>
    <w:rsid w:val="000174CA"/>
    <w:rsid w:val="00020E9D"/>
    <w:rsid w:val="00022C8F"/>
    <w:rsid w:val="00025B90"/>
    <w:rsid w:val="00027C4E"/>
    <w:rsid w:val="00031751"/>
    <w:rsid w:val="00032372"/>
    <w:rsid w:val="000347EF"/>
    <w:rsid w:val="00040350"/>
    <w:rsid w:val="00040592"/>
    <w:rsid w:val="000443E9"/>
    <w:rsid w:val="00046438"/>
    <w:rsid w:val="00047758"/>
    <w:rsid w:val="00051A84"/>
    <w:rsid w:val="000520A8"/>
    <w:rsid w:val="00055C54"/>
    <w:rsid w:val="00055CE2"/>
    <w:rsid w:val="00055F00"/>
    <w:rsid w:val="00060965"/>
    <w:rsid w:val="000619BA"/>
    <w:rsid w:val="000622D5"/>
    <w:rsid w:val="00067B14"/>
    <w:rsid w:val="00076ECA"/>
    <w:rsid w:val="000775A9"/>
    <w:rsid w:val="00080A94"/>
    <w:rsid w:val="000904A7"/>
    <w:rsid w:val="000907B6"/>
    <w:rsid w:val="00090900"/>
    <w:rsid w:val="000932EA"/>
    <w:rsid w:val="00094F31"/>
    <w:rsid w:val="000A038C"/>
    <w:rsid w:val="000A08CF"/>
    <w:rsid w:val="000A0C91"/>
    <w:rsid w:val="000A2B73"/>
    <w:rsid w:val="000A4302"/>
    <w:rsid w:val="000A736B"/>
    <w:rsid w:val="000A77CB"/>
    <w:rsid w:val="000B1490"/>
    <w:rsid w:val="000B227B"/>
    <w:rsid w:val="000B3396"/>
    <w:rsid w:val="000B34CD"/>
    <w:rsid w:val="000B3666"/>
    <w:rsid w:val="000B36F5"/>
    <w:rsid w:val="000B5AFA"/>
    <w:rsid w:val="000B728D"/>
    <w:rsid w:val="000B76F7"/>
    <w:rsid w:val="000C0638"/>
    <w:rsid w:val="000C27AC"/>
    <w:rsid w:val="000C306C"/>
    <w:rsid w:val="000C45F6"/>
    <w:rsid w:val="000D42E9"/>
    <w:rsid w:val="000D49D4"/>
    <w:rsid w:val="000D4B04"/>
    <w:rsid w:val="000E33B9"/>
    <w:rsid w:val="000E4051"/>
    <w:rsid w:val="000E4134"/>
    <w:rsid w:val="000E72C8"/>
    <w:rsid w:val="000F0FD8"/>
    <w:rsid w:val="000F29C0"/>
    <w:rsid w:val="000F4B8A"/>
    <w:rsid w:val="000F6C32"/>
    <w:rsid w:val="00102301"/>
    <w:rsid w:val="001029EA"/>
    <w:rsid w:val="001037FA"/>
    <w:rsid w:val="0010628D"/>
    <w:rsid w:val="001109B8"/>
    <w:rsid w:val="00112A55"/>
    <w:rsid w:val="00115D7F"/>
    <w:rsid w:val="0011600F"/>
    <w:rsid w:val="00117AB4"/>
    <w:rsid w:val="0012085B"/>
    <w:rsid w:val="0012225A"/>
    <w:rsid w:val="0012475A"/>
    <w:rsid w:val="001250B6"/>
    <w:rsid w:val="001270D4"/>
    <w:rsid w:val="0012730A"/>
    <w:rsid w:val="00130579"/>
    <w:rsid w:val="00130991"/>
    <w:rsid w:val="00131496"/>
    <w:rsid w:val="001315E1"/>
    <w:rsid w:val="00132481"/>
    <w:rsid w:val="00145FC0"/>
    <w:rsid w:val="00146F16"/>
    <w:rsid w:val="0014755A"/>
    <w:rsid w:val="0014783B"/>
    <w:rsid w:val="0015138E"/>
    <w:rsid w:val="00156D96"/>
    <w:rsid w:val="0016141C"/>
    <w:rsid w:val="00162167"/>
    <w:rsid w:val="0016323C"/>
    <w:rsid w:val="001659D2"/>
    <w:rsid w:val="00170F80"/>
    <w:rsid w:val="00174235"/>
    <w:rsid w:val="001762EF"/>
    <w:rsid w:val="0017652E"/>
    <w:rsid w:val="00176D02"/>
    <w:rsid w:val="001775D9"/>
    <w:rsid w:val="00177C80"/>
    <w:rsid w:val="00180998"/>
    <w:rsid w:val="00181761"/>
    <w:rsid w:val="00181E4E"/>
    <w:rsid w:val="001831F0"/>
    <w:rsid w:val="00185BF0"/>
    <w:rsid w:val="00190CBF"/>
    <w:rsid w:val="00191A52"/>
    <w:rsid w:val="00194F1C"/>
    <w:rsid w:val="00196973"/>
    <w:rsid w:val="001A0305"/>
    <w:rsid w:val="001A1C26"/>
    <w:rsid w:val="001A2E22"/>
    <w:rsid w:val="001A4CFD"/>
    <w:rsid w:val="001A6526"/>
    <w:rsid w:val="001A71F8"/>
    <w:rsid w:val="001A74D6"/>
    <w:rsid w:val="001B0E23"/>
    <w:rsid w:val="001B275D"/>
    <w:rsid w:val="001B6FA8"/>
    <w:rsid w:val="001B6FC5"/>
    <w:rsid w:val="001C29C0"/>
    <w:rsid w:val="001C2EA8"/>
    <w:rsid w:val="001C4EC1"/>
    <w:rsid w:val="001C7ED4"/>
    <w:rsid w:val="001D1F39"/>
    <w:rsid w:val="001D2733"/>
    <w:rsid w:val="001D44E0"/>
    <w:rsid w:val="001D4D35"/>
    <w:rsid w:val="001D51B2"/>
    <w:rsid w:val="001D6E7F"/>
    <w:rsid w:val="001E0DE3"/>
    <w:rsid w:val="001E34D8"/>
    <w:rsid w:val="001E5115"/>
    <w:rsid w:val="001E5CB4"/>
    <w:rsid w:val="001F0A0D"/>
    <w:rsid w:val="001F5136"/>
    <w:rsid w:val="001F6315"/>
    <w:rsid w:val="001F6720"/>
    <w:rsid w:val="00202BB9"/>
    <w:rsid w:val="002038B4"/>
    <w:rsid w:val="002060A0"/>
    <w:rsid w:val="00207139"/>
    <w:rsid w:val="00215F57"/>
    <w:rsid w:val="0021693C"/>
    <w:rsid w:val="0022064C"/>
    <w:rsid w:val="00224BBF"/>
    <w:rsid w:val="002274E3"/>
    <w:rsid w:val="00227AD7"/>
    <w:rsid w:val="002318F0"/>
    <w:rsid w:val="00232D0D"/>
    <w:rsid w:val="00236EB3"/>
    <w:rsid w:val="00237084"/>
    <w:rsid w:val="00237508"/>
    <w:rsid w:val="0024085A"/>
    <w:rsid w:val="00240CE9"/>
    <w:rsid w:val="00241205"/>
    <w:rsid w:val="002439A0"/>
    <w:rsid w:val="00243A4D"/>
    <w:rsid w:val="00243B37"/>
    <w:rsid w:val="00245129"/>
    <w:rsid w:val="00246837"/>
    <w:rsid w:val="00250EC0"/>
    <w:rsid w:val="002523F9"/>
    <w:rsid w:val="00252910"/>
    <w:rsid w:val="00257F3F"/>
    <w:rsid w:val="002601E5"/>
    <w:rsid w:val="002659BF"/>
    <w:rsid w:val="002678BB"/>
    <w:rsid w:val="002726B5"/>
    <w:rsid w:val="00272DCA"/>
    <w:rsid w:val="00273ACE"/>
    <w:rsid w:val="002756E8"/>
    <w:rsid w:val="00280BFF"/>
    <w:rsid w:val="002865E6"/>
    <w:rsid w:val="002871F1"/>
    <w:rsid w:val="002902FD"/>
    <w:rsid w:val="002945FF"/>
    <w:rsid w:val="00296398"/>
    <w:rsid w:val="002963B6"/>
    <w:rsid w:val="002A2703"/>
    <w:rsid w:val="002A52EB"/>
    <w:rsid w:val="002A6B22"/>
    <w:rsid w:val="002A723E"/>
    <w:rsid w:val="002B1677"/>
    <w:rsid w:val="002B31F4"/>
    <w:rsid w:val="002B46CF"/>
    <w:rsid w:val="002B60A3"/>
    <w:rsid w:val="002B6DF9"/>
    <w:rsid w:val="002B6F0C"/>
    <w:rsid w:val="002B754E"/>
    <w:rsid w:val="002C0959"/>
    <w:rsid w:val="002C32DE"/>
    <w:rsid w:val="002C6E81"/>
    <w:rsid w:val="002D06C4"/>
    <w:rsid w:val="002D104B"/>
    <w:rsid w:val="002D523C"/>
    <w:rsid w:val="002D5F06"/>
    <w:rsid w:val="002D7242"/>
    <w:rsid w:val="002D751E"/>
    <w:rsid w:val="002E10B5"/>
    <w:rsid w:val="002E1305"/>
    <w:rsid w:val="002E28C2"/>
    <w:rsid w:val="002E3064"/>
    <w:rsid w:val="002E3FDD"/>
    <w:rsid w:val="002F08C6"/>
    <w:rsid w:val="002F0FBF"/>
    <w:rsid w:val="002F5838"/>
    <w:rsid w:val="002F5B62"/>
    <w:rsid w:val="00300C9D"/>
    <w:rsid w:val="00301D77"/>
    <w:rsid w:val="00310303"/>
    <w:rsid w:val="00311569"/>
    <w:rsid w:val="0031657B"/>
    <w:rsid w:val="00316B88"/>
    <w:rsid w:val="003206D1"/>
    <w:rsid w:val="00322112"/>
    <w:rsid w:val="003242F5"/>
    <w:rsid w:val="003354A0"/>
    <w:rsid w:val="00337F81"/>
    <w:rsid w:val="0034208F"/>
    <w:rsid w:val="00344111"/>
    <w:rsid w:val="00345501"/>
    <w:rsid w:val="003455EE"/>
    <w:rsid w:val="00347A5B"/>
    <w:rsid w:val="00352261"/>
    <w:rsid w:val="00353D95"/>
    <w:rsid w:val="00357E34"/>
    <w:rsid w:val="00362769"/>
    <w:rsid w:val="00362BFA"/>
    <w:rsid w:val="00362EED"/>
    <w:rsid w:val="00364ECF"/>
    <w:rsid w:val="00367C8D"/>
    <w:rsid w:val="00371DA1"/>
    <w:rsid w:val="0037395F"/>
    <w:rsid w:val="00373DBC"/>
    <w:rsid w:val="00374602"/>
    <w:rsid w:val="003824DC"/>
    <w:rsid w:val="003847B2"/>
    <w:rsid w:val="00385C7C"/>
    <w:rsid w:val="0038643A"/>
    <w:rsid w:val="00393A95"/>
    <w:rsid w:val="00395C62"/>
    <w:rsid w:val="00396333"/>
    <w:rsid w:val="00397235"/>
    <w:rsid w:val="003A15F9"/>
    <w:rsid w:val="003A4587"/>
    <w:rsid w:val="003A508E"/>
    <w:rsid w:val="003A74C5"/>
    <w:rsid w:val="003B7AE2"/>
    <w:rsid w:val="003C07C3"/>
    <w:rsid w:val="003C325E"/>
    <w:rsid w:val="003C5497"/>
    <w:rsid w:val="003C5E79"/>
    <w:rsid w:val="003C7038"/>
    <w:rsid w:val="003D0870"/>
    <w:rsid w:val="003D2053"/>
    <w:rsid w:val="003D319C"/>
    <w:rsid w:val="003D489D"/>
    <w:rsid w:val="003D5700"/>
    <w:rsid w:val="003D5CD1"/>
    <w:rsid w:val="003E0590"/>
    <w:rsid w:val="003E5853"/>
    <w:rsid w:val="003F0672"/>
    <w:rsid w:val="003F258B"/>
    <w:rsid w:val="003F2B23"/>
    <w:rsid w:val="003F32F1"/>
    <w:rsid w:val="003F4C26"/>
    <w:rsid w:val="004029CD"/>
    <w:rsid w:val="00403CE8"/>
    <w:rsid w:val="00411501"/>
    <w:rsid w:val="00412C34"/>
    <w:rsid w:val="00416FD1"/>
    <w:rsid w:val="00421B59"/>
    <w:rsid w:val="0042485E"/>
    <w:rsid w:val="00425A2D"/>
    <w:rsid w:val="00425C68"/>
    <w:rsid w:val="00432696"/>
    <w:rsid w:val="00436697"/>
    <w:rsid w:val="00445801"/>
    <w:rsid w:val="00446BF5"/>
    <w:rsid w:val="00451403"/>
    <w:rsid w:val="00451521"/>
    <w:rsid w:val="00452302"/>
    <w:rsid w:val="004545F0"/>
    <w:rsid w:val="00456152"/>
    <w:rsid w:val="00461112"/>
    <w:rsid w:val="004635C1"/>
    <w:rsid w:val="0046399B"/>
    <w:rsid w:val="00464812"/>
    <w:rsid w:val="00466681"/>
    <w:rsid w:val="00466A16"/>
    <w:rsid w:val="00472A2D"/>
    <w:rsid w:val="0047521B"/>
    <w:rsid w:val="00480145"/>
    <w:rsid w:val="004813A8"/>
    <w:rsid w:val="00482138"/>
    <w:rsid w:val="00483427"/>
    <w:rsid w:val="00483AFB"/>
    <w:rsid w:val="00490A6C"/>
    <w:rsid w:val="00491785"/>
    <w:rsid w:val="00494C3B"/>
    <w:rsid w:val="00497A87"/>
    <w:rsid w:val="004A14FE"/>
    <w:rsid w:val="004A1DE0"/>
    <w:rsid w:val="004A1FC6"/>
    <w:rsid w:val="004A39E3"/>
    <w:rsid w:val="004A3BCE"/>
    <w:rsid w:val="004A439E"/>
    <w:rsid w:val="004A4C9C"/>
    <w:rsid w:val="004A710A"/>
    <w:rsid w:val="004A729D"/>
    <w:rsid w:val="004B1FBD"/>
    <w:rsid w:val="004B3022"/>
    <w:rsid w:val="004B6864"/>
    <w:rsid w:val="004C1985"/>
    <w:rsid w:val="004C21F0"/>
    <w:rsid w:val="004C520C"/>
    <w:rsid w:val="004C6F26"/>
    <w:rsid w:val="004D1615"/>
    <w:rsid w:val="004D676D"/>
    <w:rsid w:val="004E08BE"/>
    <w:rsid w:val="004E0D16"/>
    <w:rsid w:val="004E1CDA"/>
    <w:rsid w:val="004E2A38"/>
    <w:rsid w:val="004E379E"/>
    <w:rsid w:val="004E51D3"/>
    <w:rsid w:val="004E7113"/>
    <w:rsid w:val="004F1995"/>
    <w:rsid w:val="004F464E"/>
    <w:rsid w:val="004F48C7"/>
    <w:rsid w:val="00501054"/>
    <w:rsid w:val="005030C3"/>
    <w:rsid w:val="00505BF9"/>
    <w:rsid w:val="005060A6"/>
    <w:rsid w:val="0051055A"/>
    <w:rsid w:val="00511106"/>
    <w:rsid w:val="0051244E"/>
    <w:rsid w:val="0051262C"/>
    <w:rsid w:val="00512A23"/>
    <w:rsid w:val="00516EE7"/>
    <w:rsid w:val="00521C0B"/>
    <w:rsid w:val="00527579"/>
    <w:rsid w:val="00530912"/>
    <w:rsid w:val="005318F1"/>
    <w:rsid w:val="00534677"/>
    <w:rsid w:val="00535DAA"/>
    <w:rsid w:val="005379F4"/>
    <w:rsid w:val="00540656"/>
    <w:rsid w:val="00541059"/>
    <w:rsid w:val="00544C78"/>
    <w:rsid w:val="005543FE"/>
    <w:rsid w:val="00554CA1"/>
    <w:rsid w:val="00562478"/>
    <w:rsid w:val="00563B8D"/>
    <w:rsid w:val="0056549D"/>
    <w:rsid w:val="00567060"/>
    <w:rsid w:val="00572884"/>
    <w:rsid w:val="0057290F"/>
    <w:rsid w:val="00573207"/>
    <w:rsid w:val="00573551"/>
    <w:rsid w:val="00574BB1"/>
    <w:rsid w:val="005817B2"/>
    <w:rsid w:val="00581E16"/>
    <w:rsid w:val="005908AE"/>
    <w:rsid w:val="00590D55"/>
    <w:rsid w:val="00591FBC"/>
    <w:rsid w:val="005927C3"/>
    <w:rsid w:val="005A010B"/>
    <w:rsid w:val="005A4F9E"/>
    <w:rsid w:val="005A6C1B"/>
    <w:rsid w:val="005B0A58"/>
    <w:rsid w:val="005B0D6F"/>
    <w:rsid w:val="005B13BB"/>
    <w:rsid w:val="005C0167"/>
    <w:rsid w:val="005C01B9"/>
    <w:rsid w:val="005C3215"/>
    <w:rsid w:val="005C34D1"/>
    <w:rsid w:val="005C3668"/>
    <w:rsid w:val="005D1A43"/>
    <w:rsid w:val="005D3491"/>
    <w:rsid w:val="005E1CFB"/>
    <w:rsid w:val="005E3880"/>
    <w:rsid w:val="005E3D92"/>
    <w:rsid w:val="005E4664"/>
    <w:rsid w:val="005E4878"/>
    <w:rsid w:val="005E746E"/>
    <w:rsid w:val="005F1094"/>
    <w:rsid w:val="005F20E1"/>
    <w:rsid w:val="005F294D"/>
    <w:rsid w:val="005F3FB5"/>
    <w:rsid w:val="005F56CE"/>
    <w:rsid w:val="005F6FE5"/>
    <w:rsid w:val="005F7781"/>
    <w:rsid w:val="00602DE8"/>
    <w:rsid w:val="00603F2A"/>
    <w:rsid w:val="00603FD3"/>
    <w:rsid w:val="006065D3"/>
    <w:rsid w:val="00607405"/>
    <w:rsid w:val="00607DDE"/>
    <w:rsid w:val="006107A9"/>
    <w:rsid w:val="006109BB"/>
    <w:rsid w:val="006113D4"/>
    <w:rsid w:val="00613290"/>
    <w:rsid w:val="00614B68"/>
    <w:rsid w:val="00614E5D"/>
    <w:rsid w:val="006213A2"/>
    <w:rsid w:val="00623DDE"/>
    <w:rsid w:val="006268FC"/>
    <w:rsid w:val="0063411F"/>
    <w:rsid w:val="00634483"/>
    <w:rsid w:val="0063545E"/>
    <w:rsid w:val="00635AF0"/>
    <w:rsid w:val="00640663"/>
    <w:rsid w:val="00642DB8"/>
    <w:rsid w:val="00643DEC"/>
    <w:rsid w:val="00647F98"/>
    <w:rsid w:val="0065294E"/>
    <w:rsid w:val="0065417D"/>
    <w:rsid w:val="0065478F"/>
    <w:rsid w:val="00654B53"/>
    <w:rsid w:val="00655761"/>
    <w:rsid w:val="00655F1F"/>
    <w:rsid w:val="00656443"/>
    <w:rsid w:val="0065703B"/>
    <w:rsid w:val="006610EB"/>
    <w:rsid w:val="006625C8"/>
    <w:rsid w:val="006635DF"/>
    <w:rsid w:val="00663711"/>
    <w:rsid w:val="00664F96"/>
    <w:rsid w:val="00666B23"/>
    <w:rsid w:val="006729A0"/>
    <w:rsid w:val="00674C1C"/>
    <w:rsid w:val="00674EE6"/>
    <w:rsid w:val="00676623"/>
    <w:rsid w:val="006766E3"/>
    <w:rsid w:val="00680DE5"/>
    <w:rsid w:val="00686C29"/>
    <w:rsid w:val="006935E1"/>
    <w:rsid w:val="00693E6B"/>
    <w:rsid w:val="006943DA"/>
    <w:rsid w:val="00696589"/>
    <w:rsid w:val="0069794E"/>
    <w:rsid w:val="006A3D1D"/>
    <w:rsid w:val="006A41A3"/>
    <w:rsid w:val="006A4DF2"/>
    <w:rsid w:val="006A68E1"/>
    <w:rsid w:val="006B28AF"/>
    <w:rsid w:val="006B4B1A"/>
    <w:rsid w:val="006B71C1"/>
    <w:rsid w:val="006B7C6C"/>
    <w:rsid w:val="006C04C1"/>
    <w:rsid w:val="006C15C2"/>
    <w:rsid w:val="006C16B5"/>
    <w:rsid w:val="006C1710"/>
    <w:rsid w:val="006C18E7"/>
    <w:rsid w:val="006C1ACD"/>
    <w:rsid w:val="006C1DBA"/>
    <w:rsid w:val="006C345B"/>
    <w:rsid w:val="006C726B"/>
    <w:rsid w:val="006D1578"/>
    <w:rsid w:val="006D344F"/>
    <w:rsid w:val="006D6769"/>
    <w:rsid w:val="006D7188"/>
    <w:rsid w:val="006E1029"/>
    <w:rsid w:val="006E1781"/>
    <w:rsid w:val="006E1EA2"/>
    <w:rsid w:val="006E2B14"/>
    <w:rsid w:val="006E378A"/>
    <w:rsid w:val="006E3BD7"/>
    <w:rsid w:val="006E7862"/>
    <w:rsid w:val="006F1E05"/>
    <w:rsid w:val="006F5977"/>
    <w:rsid w:val="006F5F64"/>
    <w:rsid w:val="006F7525"/>
    <w:rsid w:val="007017CB"/>
    <w:rsid w:val="00706B5D"/>
    <w:rsid w:val="00710E7F"/>
    <w:rsid w:val="00711F22"/>
    <w:rsid w:val="00712601"/>
    <w:rsid w:val="00713738"/>
    <w:rsid w:val="00714ABD"/>
    <w:rsid w:val="007202C9"/>
    <w:rsid w:val="007253E5"/>
    <w:rsid w:val="0072629A"/>
    <w:rsid w:val="00727209"/>
    <w:rsid w:val="00731B39"/>
    <w:rsid w:val="007358ED"/>
    <w:rsid w:val="00736397"/>
    <w:rsid w:val="007368EA"/>
    <w:rsid w:val="007437BE"/>
    <w:rsid w:val="00744DFF"/>
    <w:rsid w:val="00745167"/>
    <w:rsid w:val="00747614"/>
    <w:rsid w:val="00750FCB"/>
    <w:rsid w:val="00757589"/>
    <w:rsid w:val="00757F6B"/>
    <w:rsid w:val="00765BE3"/>
    <w:rsid w:val="0077169F"/>
    <w:rsid w:val="007758ED"/>
    <w:rsid w:val="00775D9A"/>
    <w:rsid w:val="007779CF"/>
    <w:rsid w:val="00780507"/>
    <w:rsid w:val="00781151"/>
    <w:rsid w:val="00790369"/>
    <w:rsid w:val="007907A9"/>
    <w:rsid w:val="0079090B"/>
    <w:rsid w:val="0079581C"/>
    <w:rsid w:val="007972BA"/>
    <w:rsid w:val="007A455D"/>
    <w:rsid w:val="007A7A18"/>
    <w:rsid w:val="007B612B"/>
    <w:rsid w:val="007B62D4"/>
    <w:rsid w:val="007B673A"/>
    <w:rsid w:val="007B7034"/>
    <w:rsid w:val="007B7565"/>
    <w:rsid w:val="007C0075"/>
    <w:rsid w:val="007C2CD2"/>
    <w:rsid w:val="007C52EC"/>
    <w:rsid w:val="007C5AB2"/>
    <w:rsid w:val="007C75C5"/>
    <w:rsid w:val="007C7CEB"/>
    <w:rsid w:val="007D0371"/>
    <w:rsid w:val="007D048B"/>
    <w:rsid w:val="007D119F"/>
    <w:rsid w:val="007D5116"/>
    <w:rsid w:val="007D58C7"/>
    <w:rsid w:val="007D702B"/>
    <w:rsid w:val="007E2D22"/>
    <w:rsid w:val="007E31B1"/>
    <w:rsid w:val="007E3B58"/>
    <w:rsid w:val="007E4C53"/>
    <w:rsid w:val="007E6304"/>
    <w:rsid w:val="007E6857"/>
    <w:rsid w:val="007F0E14"/>
    <w:rsid w:val="007F16CE"/>
    <w:rsid w:val="007F255F"/>
    <w:rsid w:val="007F36A7"/>
    <w:rsid w:val="007F5A30"/>
    <w:rsid w:val="008023A0"/>
    <w:rsid w:val="00804260"/>
    <w:rsid w:val="0080777F"/>
    <w:rsid w:val="00810623"/>
    <w:rsid w:val="008109AE"/>
    <w:rsid w:val="00812272"/>
    <w:rsid w:val="00812EB9"/>
    <w:rsid w:val="00813C94"/>
    <w:rsid w:val="00815DF9"/>
    <w:rsid w:val="00815F70"/>
    <w:rsid w:val="008222AC"/>
    <w:rsid w:val="00822D15"/>
    <w:rsid w:val="008251B6"/>
    <w:rsid w:val="0083056C"/>
    <w:rsid w:val="0083075E"/>
    <w:rsid w:val="00831378"/>
    <w:rsid w:val="00831E3F"/>
    <w:rsid w:val="00832920"/>
    <w:rsid w:val="00837161"/>
    <w:rsid w:val="00837404"/>
    <w:rsid w:val="00837581"/>
    <w:rsid w:val="008410DD"/>
    <w:rsid w:val="00841846"/>
    <w:rsid w:val="00846B3C"/>
    <w:rsid w:val="00847088"/>
    <w:rsid w:val="008477F9"/>
    <w:rsid w:val="008479B3"/>
    <w:rsid w:val="00852554"/>
    <w:rsid w:val="00853004"/>
    <w:rsid w:val="008545D5"/>
    <w:rsid w:val="00861332"/>
    <w:rsid w:val="008660EA"/>
    <w:rsid w:val="008677C3"/>
    <w:rsid w:val="0086789C"/>
    <w:rsid w:val="008714A4"/>
    <w:rsid w:val="0087434F"/>
    <w:rsid w:val="0087565F"/>
    <w:rsid w:val="00875C2A"/>
    <w:rsid w:val="00877035"/>
    <w:rsid w:val="0088097F"/>
    <w:rsid w:val="0088387B"/>
    <w:rsid w:val="00884C3B"/>
    <w:rsid w:val="00894ADE"/>
    <w:rsid w:val="00895C5C"/>
    <w:rsid w:val="00897F2B"/>
    <w:rsid w:val="008A29EB"/>
    <w:rsid w:val="008A32B7"/>
    <w:rsid w:val="008A5BD5"/>
    <w:rsid w:val="008A5D3D"/>
    <w:rsid w:val="008A7361"/>
    <w:rsid w:val="008A7621"/>
    <w:rsid w:val="008B3E41"/>
    <w:rsid w:val="008B6A1D"/>
    <w:rsid w:val="008B7240"/>
    <w:rsid w:val="008C022F"/>
    <w:rsid w:val="008C089A"/>
    <w:rsid w:val="008C498B"/>
    <w:rsid w:val="008D2A25"/>
    <w:rsid w:val="008D2E34"/>
    <w:rsid w:val="008D538F"/>
    <w:rsid w:val="008D712A"/>
    <w:rsid w:val="008E25E1"/>
    <w:rsid w:val="008E3D1F"/>
    <w:rsid w:val="008E4C2A"/>
    <w:rsid w:val="008F0DCF"/>
    <w:rsid w:val="008F348A"/>
    <w:rsid w:val="008F49BD"/>
    <w:rsid w:val="0090580F"/>
    <w:rsid w:val="009064F0"/>
    <w:rsid w:val="00907A60"/>
    <w:rsid w:val="00907CF8"/>
    <w:rsid w:val="00911EE6"/>
    <w:rsid w:val="009139C7"/>
    <w:rsid w:val="0091450D"/>
    <w:rsid w:val="00915521"/>
    <w:rsid w:val="00916913"/>
    <w:rsid w:val="00920A81"/>
    <w:rsid w:val="00920E68"/>
    <w:rsid w:val="00922211"/>
    <w:rsid w:val="0092642F"/>
    <w:rsid w:val="00930801"/>
    <w:rsid w:val="00932525"/>
    <w:rsid w:val="00932B19"/>
    <w:rsid w:val="00935769"/>
    <w:rsid w:val="0093736D"/>
    <w:rsid w:val="009439E2"/>
    <w:rsid w:val="00944CA9"/>
    <w:rsid w:val="0094558F"/>
    <w:rsid w:val="009466B0"/>
    <w:rsid w:val="00946C52"/>
    <w:rsid w:val="00952A92"/>
    <w:rsid w:val="00953E22"/>
    <w:rsid w:val="00954966"/>
    <w:rsid w:val="00956842"/>
    <w:rsid w:val="00965BC5"/>
    <w:rsid w:val="00965C02"/>
    <w:rsid w:val="00967F6A"/>
    <w:rsid w:val="00973DDA"/>
    <w:rsid w:val="009777C0"/>
    <w:rsid w:val="00982C84"/>
    <w:rsid w:val="00983990"/>
    <w:rsid w:val="00984E97"/>
    <w:rsid w:val="00985AAC"/>
    <w:rsid w:val="00986BC9"/>
    <w:rsid w:val="00992010"/>
    <w:rsid w:val="00994288"/>
    <w:rsid w:val="0099494E"/>
    <w:rsid w:val="00994A39"/>
    <w:rsid w:val="00994B92"/>
    <w:rsid w:val="0099588D"/>
    <w:rsid w:val="00996659"/>
    <w:rsid w:val="00996F45"/>
    <w:rsid w:val="009A05CB"/>
    <w:rsid w:val="009A2E6F"/>
    <w:rsid w:val="009A71BB"/>
    <w:rsid w:val="009B0300"/>
    <w:rsid w:val="009B5138"/>
    <w:rsid w:val="009B52A0"/>
    <w:rsid w:val="009B6A15"/>
    <w:rsid w:val="009C1343"/>
    <w:rsid w:val="009C6B7E"/>
    <w:rsid w:val="009D074B"/>
    <w:rsid w:val="009D41E1"/>
    <w:rsid w:val="009E0636"/>
    <w:rsid w:val="009E288A"/>
    <w:rsid w:val="009E2E45"/>
    <w:rsid w:val="009E3EAB"/>
    <w:rsid w:val="009F29F9"/>
    <w:rsid w:val="009F35A1"/>
    <w:rsid w:val="009F3C58"/>
    <w:rsid w:val="009F5E0A"/>
    <w:rsid w:val="00A02577"/>
    <w:rsid w:val="00A05BFD"/>
    <w:rsid w:val="00A05D4B"/>
    <w:rsid w:val="00A070F5"/>
    <w:rsid w:val="00A12561"/>
    <w:rsid w:val="00A12741"/>
    <w:rsid w:val="00A12A46"/>
    <w:rsid w:val="00A17430"/>
    <w:rsid w:val="00A214B9"/>
    <w:rsid w:val="00A222E0"/>
    <w:rsid w:val="00A2347D"/>
    <w:rsid w:val="00A23C35"/>
    <w:rsid w:val="00A25CC4"/>
    <w:rsid w:val="00A319EA"/>
    <w:rsid w:val="00A32BED"/>
    <w:rsid w:val="00A3352A"/>
    <w:rsid w:val="00A3484B"/>
    <w:rsid w:val="00A34F0E"/>
    <w:rsid w:val="00A369D0"/>
    <w:rsid w:val="00A378D4"/>
    <w:rsid w:val="00A41426"/>
    <w:rsid w:val="00A42CB4"/>
    <w:rsid w:val="00A45D9A"/>
    <w:rsid w:val="00A46BC8"/>
    <w:rsid w:val="00A47372"/>
    <w:rsid w:val="00A54893"/>
    <w:rsid w:val="00A552B8"/>
    <w:rsid w:val="00A571C1"/>
    <w:rsid w:val="00A579C3"/>
    <w:rsid w:val="00A57AB6"/>
    <w:rsid w:val="00A6091C"/>
    <w:rsid w:val="00A629CC"/>
    <w:rsid w:val="00A65720"/>
    <w:rsid w:val="00A657CB"/>
    <w:rsid w:val="00A65EBF"/>
    <w:rsid w:val="00A72A2A"/>
    <w:rsid w:val="00A72B6F"/>
    <w:rsid w:val="00A73E57"/>
    <w:rsid w:val="00A76D22"/>
    <w:rsid w:val="00A81F69"/>
    <w:rsid w:val="00A83CD9"/>
    <w:rsid w:val="00A908D3"/>
    <w:rsid w:val="00A92300"/>
    <w:rsid w:val="00A92C2D"/>
    <w:rsid w:val="00A96697"/>
    <w:rsid w:val="00AA085C"/>
    <w:rsid w:val="00AA0BE0"/>
    <w:rsid w:val="00AA175F"/>
    <w:rsid w:val="00AA4B87"/>
    <w:rsid w:val="00AA5FEC"/>
    <w:rsid w:val="00AA73F8"/>
    <w:rsid w:val="00AA79CE"/>
    <w:rsid w:val="00AB1D61"/>
    <w:rsid w:val="00AB256B"/>
    <w:rsid w:val="00AB3F90"/>
    <w:rsid w:val="00AB4AC8"/>
    <w:rsid w:val="00AB73AD"/>
    <w:rsid w:val="00AB796F"/>
    <w:rsid w:val="00AC266D"/>
    <w:rsid w:val="00AC368F"/>
    <w:rsid w:val="00AC3E76"/>
    <w:rsid w:val="00AC406E"/>
    <w:rsid w:val="00AC6E3C"/>
    <w:rsid w:val="00AC7371"/>
    <w:rsid w:val="00AC7AB0"/>
    <w:rsid w:val="00AD0164"/>
    <w:rsid w:val="00AD17ED"/>
    <w:rsid w:val="00AD1C40"/>
    <w:rsid w:val="00AD1DCF"/>
    <w:rsid w:val="00AD20FF"/>
    <w:rsid w:val="00AD21F9"/>
    <w:rsid w:val="00AD4B75"/>
    <w:rsid w:val="00AD5476"/>
    <w:rsid w:val="00AE06A6"/>
    <w:rsid w:val="00AE7DB4"/>
    <w:rsid w:val="00AF1CBF"/>
    <w:rsid w:val="00AF60A5"/>
    <w:rsid w:val="00AF7948"/>
    <w:rsid w:val="00B00AA2"/>
    <w:rsid w:val="00B01EB9"/>
    <w:rsid w:val="00B0265E"/>
    <w:rsid w:val="00B047BC"/>
    <w:rsid w:val="00B06E61"/>
    <w:rsid w:val="00B07B64"/>
    <w:rsid w:val="00B07ED5"/>
    <w:rsid w:val="00B11A28"/>
    <w:rsid w:val="00B11D33"/>
    <w:rsid w:val="00B13275"/>
    <w:rsid w:val="00B1471C"/>
    <w:rsid w:val="00B16B97"/>
    <w:rsid w:val="00B2021D"/>
    <w:rsid w:val="00B20C3F"/>
    <w:rsid w:val="00B23B17"/>
    <w:rsid w:val="00B27270"/>
    <w:rsid w:val="00B303A0"/>
    <w:rsid w:val="00B31E2E"/>
    <w:rsid w:val="00B32D74"/>
    <w:rsid w:val="00B33328"/>
    <w:rsid w:val="00B3376B"/>
    <w:rsid w:val="00B3388A"/>
    <w:rsid w:val="00B35832"/>
    <w:rsid w:val="00B401C9"/>
    <w:rsid w:val="00B43AE0"/>
    <w:rsid w:val="00B46B62"/>
    <w:rsid w:val="00B531B8"/>
    <w:rsid w:val="00B544C2"/>
    <w:rsid w:val="00B55F53"/>
    <w:rsid w:val="00B56BDF"/>
    <w:rsid w:val="00B61E4D"/>
    <w:rsid w:val="00B635EC"/>
    <w:rsid w:val="00B6486A"/>
    <w:rsid w:val="00B64C20"/>
    <w:rsid w:val="00B71CB7"/>
    <w:rsid w:val="00B74A2F"/>
    <w:rsid w:val="00B96A13"/>
    <w:rsid w:val="00BA1486"/>
    <w:rsid w:val="00BA39CD"/>
    <w:rsid w:val="00BA5245"/>
    <w:rsid w:val="00BA55E5"/>
    <w:rsid w:val="00BA6D18"/>
    <w:rsid w:val="00BA7881"/>
    <w:rsid w:val="00BB4C8B"/>
    <w:rsid w:val="00BB6F7E"/>
    <w:rsid w:val="00BB75C2"/>
    <w:rsid w:val="00BC00FD"/>
    <w:rsid w:val="00BC0A46"/>
    <w:rsid w:val="00BC2301"/>
    <w:rsid w:val="00BC566D"/>
    <w:rsid w:val="00BC6299"/>
    <w:rsid w:val="00BD00E7"/>
    <w:rsid w:val="00BD1C1D"/>
    <w:rsid w:val="00BD6793"/>
    <w:rsid w:val="00BE029D"/>
    <w:rsid w:val="00BE11B0"/>
    <w:rsid w:val="00BE7A4C"/>
    <w:rsid w:val="00BF15C6"/>
    <w:rsid w:val="00BF3359"/>
    <w:rsid w:val="00BF4E7D"/>
    <w:rsid w:val="00C008BA"/>
    <w:rsid w:val="00C00D94"/>
    <w:rsid w:val="00C01A75"/>
    <w:rsid w:val="00C03369"/>
    <w:rsid w:val="00C102FF"/>
    <w:rsid w:val="00C1113D"/>
    <w:rsid w:val="00C221A7"/>
    <w:rsid w:val="00C22B2E"/>
    <w:rsid w:val="00C231EC"/>
    <w:rsid w:val="00C237F8"/>
    <w:rsid w:val="00C303B4"/>
    <w:rsid w:val="00C3149B"/>
    <w:rsid w:val="00C31E5C"/>
    <w:rsid w:val="00C31F4C"/>
    <w:rsid w:val="00C33393"/>
    <w:rsid w:val="00C33961"/>
    <w:rsid w:val="00C36BFE"/>
    <w:rsid w:val="00C37FB0"/>
    <w:rsid w:val="00C43750"/>
    <w:rsid w:val="00C448EB"/>
    <w:rsid w:val="00C45352"/>
    <w:rsid w:val="00C471A0"/>
    <w:rsid w:val="00C501F4"/>
    <w:rsid w:val="00C51FC7"/>
    <w:rsid w:val="00C530E7"/>
    <w:rsid w:val="00C53BB5"/>
    <w:rsid w:val="00C60D2B"/>
    <w:rsid w:val="00C61322"/>
    <w:rsid w:val="00C61C3B"/>
    <w:rsid w:val="00C63139"/>
    <w:rsid w:val="00C63C37"/>
    <w:rsid w:val="00C71422"/>
    <w:rsid w:val="00C722A0"/>
    <w:rsid w:val="00C72A95"/>
    <w:rsid w:val="00C81966"/>
    <w:rsid w:val="00C82764"/>
    <w:rsid w:val="00C838DA"/>
    <w:rsid w:val="00C840C6"/>
    <w:rsid w:val="00C855D5"/>
    <w:rsid w:val="00C860B3"/>
    <w:rsid w:val="00C92B95"/>
    <w:rsid w:val="00C92C79"/>
    <w:rsid w:val="00C93453"/>
    <w:rsid w:val="00C93FD1"/>
    <w:rsid w:val="00C96A4E"/>
    <w:rsid w:val="00CA4567"/>
    <w:rsid w:val="00CA4693"/>
    <w:rsid w:val="00CA777B"/>
    <w:rsid w:val="00CC14A2"/>
    <w:rsid w:val="00CC35A7"/>
    <w:rsid w:val="00CC63E1"/>
    <w:rsid w:val="00CC722B"/>
    <w:rsid w:val="00CD1788"/>
    <w:rsid w:val="00CD182C"/>
    <w:rsid w:val="00CD3550"/>
    <w:rsid w:val="00CD3E58"/>
    <w:rsid w:val="00CD7297"/>
    <w:rsid w:val="00CD7A9E"/>
    <w:rsid w:val="00CE218C"/>
    <w:rsid w:val="00CE7411"/>
    <w:rsid w:val="00CF29CB"/>
    <w:rsid w:val="00CF3644"/>
    <w:rsid w:val="00CF4ED5"/>
    <w:rsid w:val="00CF5652"/>
    <w:rsid w:val="00CF5EC4"/>
    <w:rsid w:val="00D0270D"/>
    <w:rsid w:val="00D050CF"/>
    <w:rsid w:val="00D06F10"/>
    <w:rsid w:val="00D07C30"/>
    <w:rsid w:val="00D1321B"/>
    <w:rsid w:val="00D14191"/>
    <w:rsid w:val="00D147ED"/>
    <w:rsid w:val="00D22841"/>
    <w:rsid w:val="00D2556F"/>
    <w:rsid w:val="00D25660"/>
    <w:rsid w:val="00D275A0"/>
    <w:rsid w:val="00D27FA1"/>
    <w:rsid w:val="00D30481"/>
    <w:rsid w:val="00D310C7"/>
    <w:rsid w:val="00D319C4"/>
    <w:rsid w:val="00D32C68"/>
    <w:rsid w:val="00D33A34"/>
    <w:rsid w:val="00D349D9"/>
    <w:rsid w:val="00D35565"/>
    <w:rsid w:val="00D36EE3"/>
    <w:rsid w:val="00D428E4"/>
    <w:rsid w:val="00D45CE6"/>
    <w:rsid w:val="00D5063D"/>
    <w:rsid w:val="00D52F76"/>
    <w:rsid w:val="00D53B37"/>
    <w:rsid w:val="00D543BA"/>
    <w:rsid w:val="00D6145E"/>
    <w:rsid w:val="00D6327D"/>
    <w:rsid w:val="00D66776"/>
    <w:rsid w:val="00D7590C"/>
    <w:rsid w:val="00D80462"/>
    <w:rsid w:val="00D81BF5"/>
    <w:rsid w:val="00D8504B"/>
    <w:rsid w:val="00D85A3A"/>
    <w:rsid w:val="00D87AF1"/>
    <w:rsid w:val="00D923F6"/>
    <w:rsid w:val="00D934FF"/>
    <w:rsid w:val="00D94634"/>
    <w:rsid w:val="00D94DE1"/>
    <w:rsid w:val="00D95D1B"/>
    <w:rsid w:val="00D97B54"/>
    <w:rsid w:val="00D97ED1"/>
    <w:rsid w:val="00DA0D47"/>
    <w:rsid w:val="00DA1ABB"/>
    <w:rsid w:val="00DA24D8"/>
    <w:rsid w:val="00DA2D46"/>
    <w:rsid w:val="00DA3E21"/>
    <w:rsid w:val="00DA7FDF"/>
    <w:rsid w:val="00DB383F"/>
    <w:rsid w:val="00DC0733"/>
    <w:rsid w:val="00DC0CE3"/>
    <w:rsid w:val="00DC2310"/>
    <w:rsid w:val="00DC48A4"/>
    <w:rsid w:val="00DC719B"/>
    <w:rsid w:val="00DD0EF4"/>
    <w:rsid w:val="00DD41DB"/>
    <w:rsid w:val="00DD525E"/>
    <w:rsid w:val="00DD5404"/>
    <w:rsid w:val="00DD56CB"/>
    <w:rsid w:val="00DD5B8C"/>
    <w:rsid w:val="00DE76C3"/>
    <w:rsid w:val="00DF43DA"/>
    <w:rsid w:val="00E002BC"/>
    <w:rsid w:val="00E03C9C"/>
    <w:rsid w:val="00E0550A"/>
    <w:rsid w:val="00E07FD6"/>
    <w:rsid w:val="00E134B9"/>
    <w:rsid w:val="00E172B3"/>
    <w:rsid w:val="00E2052F"/>
    <w:rsid w:val="00E22201"/>
    <w:rsid w:val="00E23807"/>
    <w:rsid w:val="00E23BE9"/>
    <w:rsid w:val="00E24A0A"/>
    <w:rsid w:val="00E26CF3"/>
    <w:rsid w:val="00E324E6"/>
    <w:rsid w:val="00E32B3C"/>
    <w:rsid w:val="00E33064"/>
    <w:rsid w:val="00E36A44"/>
    <w:rsid w:val="00E372E5"/>
    <w:rsid w:val="00E3769C"/>
    <w:rsid w:val="00E459BB"/>
    <w:rsid w:val="00E47F76"/>
    <w:rsid w:val="00E50D86"/>
    <w:rsid w:val="00E51025"/>
    <w:rsid w:val="00E51FC1"/>
    <w:rsid w:val="00E54610"/>
    <w:rsid w:val="00E5493E"/>
    <w:rsid w:val="00E564E8"/>
    <w:rsid w:val="00E57A6A"/>
    <w:rsid w:val="00E62B83"/>
    <w:rsid w:val="00E645D8"/>
    <w:rsid w:val="00E64A13"/>
    <w:rsid w:val="00E65822"/>
    <w:rsid w:val="00E70DF5"/>
    <w:rsid w:val="00E710D9"/>
    <w:rsid w:val="00E76617"/>
    <w:rsid w:val="00E769B6"/>
    <w:rsid w:val="00E76A4C"/>
    <w:rsid w:val="00E76DDD"/>
    <w:rsid w:val="00E80B25"/>
    <w:rsid w:val="00E8401E"/>
    <w:rsid w:val="00E90960"/>
    <w:rsid w:val="00E92520"/>
    <w:rsid w:val="00E92B4D"/>
    <w:rsid w:val="00E97318"/>
    <w:rsid w:val="00EA1A09"/>
    <w:rsid w:val="00EA2E33"/>
    <w:rsid w:val="00EA7E36"/>
    <w:rsid w:val="00EB124C"/>
    <w:rsid w:val="00EB1D3E"/>
    <w:rsid w:val="00EC0D07"/>
    <w:rsid w:val="00EC3C52"/>
    <w:rsid w:val="00EC677B"/>
    <w:rsid w:val="00EC6A52"/>
    <w:rsid w:val="00EC6D53"/>
    <w:rsid w:val="00ED2686"/>
    <w:rsid w:val="00ED3298"/>
    <w:rsid w:val="00EE01E4"/>
    <w:rsid w:val="00EE176B"/>
    <w:rsid w:val="00EE21AA"/>
    <w:rsid w:val="00EE2987"/>
    <w:rsid w:val="00EE43EE"/>
    <w:rsid w:val="00EE61D6"/>
    <w:rsid w:val="00EE7AD8"/>
    <w:rsid w:val="00F03551"/>
    <w:rsid w:val="00F03571"/>
    <w:rsid w:val="00F04509"/>
    <w:rsid w:val="00F05C29"/>
    <w:rsid w:val="00F07046"/>
    <w:rsid w:val="00F105A1"/>
    <w:rsid w:val="00F11E9F"/>
    <w:rsid w:val="00F12948"/>
    <w:rsid w:val="00F13DE4"/>
    <w:rsid w:val="00F239B9"/>
    <w:rsid w:val="00F23D80"/>
    <w:rsid w:val="00F23FB9"/>
    <w:rsid w:val="00F32047"/>
    <w:rsid w:val="00F33965"/>
    <w:rsid w:val="00F34A8A"/>
    <w:rsid w:val="00F4145E"/>
    <w:rsid w:val="00F41A7C"/>
    <w:rsid w:val="00F4258B"/>
    <w:rsid w:val="00F45C0F"/>
    <w:rsid w:val="00F51D56"/>
    <w:rsid w:val="00F57E02"/>
    <w:rsid w:val="00F6504C"/>
    <w:rsid w:val="00F668E8"/>
    <w:rsid w:val="00F71557"/>
    <w:rsid w:val="00F7168A"/>
    <w:rsid w:val="00F73DE3"/>
    <w:rsid w:val="00F73F99"/>
    <w:rsid w:val="00F7589A"/>
    <w:rsid w:val="00F80FBD"/>
    <w:rsid w:val="00F82B0B"/>
    <w:rsid w:val="00F836F0"/>
    <w:rsid w:val="00F85BE8"/>
    <w:rsid w:val="00F86375"/>
    <w:rsid w:val="00F86FD0"/>
    <w:rsid w:val="00F87613"/>
    <w:rsid w:val="00F87EDF"/>
    <w:rsid w:val="00F9360D"/>
    <w:rsid w:val="00F93C02"/>
    <w:rsid w:val="00F966F5"/>
    <w:rsid w:val="00FA29EC"/>
    <w:rsid w:val="00FA41B6"/>
    <w:rsid w:val="00FA7412"/>
    <w:rsid w:val="00FB21A3"/>
    <w:rsid w:val="00FB49AC"/>
    <w:rsid w:val="00FB6322"/>
    <w:rsid w:val="00FB778F"/>
    <w:rsid w:val="00FC22F5"/>
    <w:rsid w:val="00FC32C6"/>
    <w:rsid w:val="00FC3348"/>
    <w:rsid w:val="00FC3922"/>
    <w:rsid w:val="00FC6E8B"/>
    <w:rsid w:val="00FD1E19"/>
    <w:rsid w:val="00FD37EE"/>
    <w:rsid w:val="00FD41BF"/>
    <w:rsid w:val="00FD4EB5"/>
    <w:rsid w:val="00FD58DF"/>
    <w:rsid w:val="00FD6D0A"/>
    <w:rsid w:val="00FD6D9F"/>
    <w:rsid w:val="00FE1156"/>
    <w:rsid w:val="00FE5C50"/>
    <w:rsid w:val="00FF02FC"/>
    <w:rsid w:val="00FF1A30"/>
    <w:rsid w:val="00FF5FC8"/>
    <w:rsid w:val="00FF69F8"/>
    <w:rsid w:val="00FF6C5D"/>
    <w:rsid w:val="017F785F"/>
    <w:rsid w:val="019127B6"/>
    <w:rsid w:val="01944054"/>
    <w:rsid w:val="01B82438"/>
    <w:rsid w:val="01DA7A36"/>
    <w:rsid w:val="01E66FA5"/>
    <w:rsid w:val="01EC20E2"/>
    <w:rsid w:val="01F416A0"/>
    <w:rsid w:val="02105DD0"/>
    <w:rsid w:val="024141DC"/>
    <w:rsid w:val="025008C3"/>
    <w:rsid w:val="02511F45"/>
    <w:rsid w:val="02857158"/>
    <w:rsid w:val="029307AF"/>
    <w:rsid w:val="02964D18"/>
    <w:rsid w:val="02C44E0D"/>
    <w:rsid w:val="03253AFD"/>
    <w:rsid w:val="0341645D"/>
    <w:rsid w:val="036A7029"/>
    <w:rsid w:val="0388408C"/>
    <w:rsid w:val="03B22EB7"/>
    <w:rsid w:val="04096F7B"/>
    <w:rsid w:val="045710E6"/>
    <w:rsid w:val="04C350FF"/>
    <w:rsid w:val="05216546"/>
    <w:rsid w:val="053329DA"/>
    <w:rsid w:val="057E043D"/>
    <w:rsid w:val="05C14274"/>
    <w:rsid w:val="062E2CC9"/>
    <w:rsid w:val="06585F98"/>
    <w:rsid w:val="066F6337"/>
    <w:rsid w:val="068C3E93"/>
    <w:rsid w:val="06CB0518"/>
    <w:rsid w:val="06DA075B"/>
    <w:rsid w:val="06EE2458"/>
    <w:rsid w:val="06F3181D"/>
    <w:rsid w:val="06FE6B3F"/>
    <w:rsid w:val="074B1659"/>
    <w:rsid w:val="077F7786"/>
    <w:rsid w:val="07B23486"/>
    <w:rsid w:val="07C5765D"/>
    <w:rsid w:val="07CE75A3"/>
    <w:rsid w:val="07FD7285"/>
    <w:rsid w:val="08122176"/>
    <w:rsid w:val="08D35DAA"/>
    <w:rsid w:val="08D77648"/>
    <w:rsid w:val="091F0FEF"/>
    <w:rsid w:val="095D5673"/>
    <w:rsid w:val="097F55EA"/>
    <w:rsid w:val="09A3752A"/>
    <w:rsid w:val="09B333EF"/>
    <w:rsid w:val="09F71624"/>
    <w:rsid w:val="0A272FE7"/>
    <w:rsid w:val="0A5B7E05"/>
    <w:rsid w:val="0A7F2A28"/>
    <w:rsid w:val="0A917759"/>
    <w:rsid w:val="0AAF1EFF"/>
    <w:rsid w:val="0AC0410C"/>
    <w:rsid w:val="0AF81AF7"/>
    <w:rsid w:val="0AFA5870"/>
    <w:rsid w:val="0AFD448E"/>
    <w:rsid w:val="0BF64289"/>
    <w:rsid w:val="0C573467"/>
    <w:rsid w:val="0CA77331"/>
    <w:rsid w:val="0CC9374C"/>
    <w:rsid w:val="0CFF53BF"/>
    <w:rsid w:val="0DB00467"/>
    <w:rsid w:val="0DD9780D"/>
    <w:rsid w:val="0DF742E8"/>
    <w:rsid w:val="0E121122"/>
    <w:rsid w:val="0E3E0C11"/>
    <w:rsid w:val="0E8F2773"/>
    <w:rsid w:val="0E972D83"/>
    <w:rsid w:val="0EA53D44"/>
    <w:rsid w:val="0EE026FD"/>
    <w:rsid w:val="0EE94A6F"/>
    <w:rsid w:val="0F781459"/>
    <w:rsid w:val="0F96368D"/>
    <w:rsid w:val="0FBA043A"/>
    <w:rsid w:val="0FFA4248"/>
    <w:rsid w:val="103A670E"/>
    <w:rsid w:val="10417A9D"/>
    <w:rsid w:val="10B90CBB"/>
    <w:rsid w:val="10C13081"/>
    <w:rsid w:val="11092177"/>
    <w:rsid w:val="11166833"/>
    <w:rsid w:val="113D2012"/>
    <w:rsid w:val="114A0BD3"/>
    <w:rsid w:val="11551A52"/>
    <w:rsid w:val="11B322D4"/>
    <w:rsid w:val="11C10F33"/>
    <w:rsid w:val="11DC5CCF"/>
    <w:rsid w:val="1243639D"/>
    <w:rsid w:val="12EF74C1"/>
    <w:rsid w:val="12FD60C7"/>
    <w:rsid w:val="1303728B"/>
    <w:rsid w:val="134176FA"/>
    <w:rsid w:val="13433B2C"/>
    <w:rsid w:val="13480D93"/>
    <w:rsid w:val="13655850"/>
    <w:rsid w:val="138228A6"/>
    <w:rsid w:val="13893C35"/>
    <w:rsid w:val="13A720ED"/>
    <w:rsid w:val="14065285"/>
    <w:rsid w:val="141157E7"/>
    <w:rsid w:val="142C010E"/>
    <w:rsid w:val="144A5ABE"/>
    <w:rsid w:val="144E7F77"/>
    <w:rsid w:val="14691370"/>
    <w:rsid w:val="14706BA3"/>
    <w:rsid w:val="14787805"/>
    <w:rsid w:val="14A423A8"/>
    <w:rsid w:val="14C52A4A"/>
    <w:rsid w:val="14E90996"/>
    <w:rsid w:val="15003A82"/>
    <w:rsid w:val="15393438"/>
    <w:rsid w:val="15AA7E92"/>
    <w:rsid w:val="162E0AC3"/>
    <w:rsid w:val="16330001"/>
    <w:rsid w:val="167E55A7"/>
    <w:rsid w:val="16816E45"/>
    <w:rsid w:val="16A816D3"/>
    <w:rsid w:val="16BC7E7D"/>
    <w:rsid w:val="172F4AF3"/>
    <w:rsid w:val="1763654B"/>
    <w:rsid w:val="176D4A01"/>
    <w:rsid w:val="18057602"/>
    <w:rsid w:val="18090EA0"/>
    <w:rsid w:val="18441ED8"/>
    <w:rsid w:val="186802BC"/>
    <w:rsid w:val="189F1804"/>
    <w:rsid w:val="18F865BB"/>
    <w:rsid w:val="192A21E3"/>
    <w:rsid w:val="192A5572"/>
    <w:rsid w:val="195E521C"/>
    <w:rsid w:val="198825D9"/>
    <w:rsid w:val="19923117"/>
    <w:rsid w:val="19E80F89"/>
    <w:rsid w:val="19FF69FF"/>
    <w:rsid w:val="1A02029D"/>
    <w:rsid w:val="1A4E5290"/>
    <w:rsid w:val="1A923A50"/>
    <w:rsid w:val="1A9A6727"/>
    <w:rsid w:val="1AC55BC3"/>
    <w:rsid w:val="1AE259D8"/>
    <w:rsid w:val="1B082AC0"/>
    <w:rsid w:val="1B3721C8"/>
    <w:rsid w:val="1B866CAC"/>
    <w:rsid w:val="1B8A679C"/>
    <w:rsid w:val="1B926BB7"/>
    <w:rsid w:val="1BBF77AE"/>
    <w:rsid w:val="1BF65BDF"/>
    <w:rsid w:val="1BFD0D1C"/>
    <w:rsid w:val="1C6A04D0"/>
    <w:rsid w:val="1C6E39C8"/>
    <w:rsid w:val="1C735482"/>
    <w:rsid w:val="1C8036FB"/>
    <w:rsid w:val="1CBD7A8D"/>
    <w:rsid w:val="1CD74DEC"/>
    <w:rsid w:val="1CE123EB"/>
    <w:rsid w:val="1CFC5477"/>
    <w:rsid w:val="1D0D1432"/>
    <w:rsid w:val="1D4A4435"/>
    <w:rsid w:val="1D870923"/>
    <w:rsid w:val="1D921938"/>
    <w:rsid w:val="1DBE158B"/>
    <w:rsid w:val="1DCD7725"/>
    <w:rsid w:val="1DE2466D"/>
    <w:rsid w:val="1DEC15DB"/>
    <w:rsid w:val="1DED6B6E"/>
    <w:rsid w:val="1E0068A1"/>
    <w:rsid w:val="1E026ABD"/>
    <w:rsid w:val="1E171E3D"/>
    <w:rsid w:val="1E355830"/>
    <w:rsid w:val="1E546D6D"/>
    <w:rsid w:val="1E7E1A9C"/>
    <w:rsid w:val="1EEE2B9E"/>
    <w:rsid w:val="1EF53F2C"/>
    <w:rsid w:val="1F7F7C9A"/>
    <w:rsid w:val="1F9A2D26"/>
    <w:rsid w:val="203942EC"/>
    <w:rsid w:val="203B62B7"/>
    <w:rsid w:val="20823D54"/>
    <w:rsid w:val="20896F92"/>
    <w:rsid w:val="20A55352"/>
    <w:rsid w:val="20C718F8"/>
    <w:rsid w:val="21052421"/>
    <w:rsid w:val="2127683B"/>
    <w:rsid w:val="21821CC3"/>
    <w:rsid w:val="21B72F49"/>
    <w:rsid w:val="21D316B4"/>
    <w:rsid w:val="2201708C"/>
    <w:rsid w:val="22460F43"/>
    <w:rsid w:val="22525B39"/>
    <w:rsid w:val="22813D29"/>
    <w:rsid w:val="22A31EF1"/>
    <w:rsid w:val="22B91715"/>
    <w:rsid w:val="22C07E1E"/>
    <w:rsid w:val="22D60519"/>
    <w:rsid w:val="22DB6E27"/>
    <w:rsid w:val="23BF2D5B"/>
    <w:rsid w:val="23CE7442"/>
    <w:rsid w:val="243A5319"/>
    <w:rsid w:val="24555AEC"/>
    <w:rsid w:val="245D2BC0"/>
    <w:rsid w:val="24745581"/>
    <w:rsid w:val="24B14D99"/>
    <w:rsid w:val="251175E6"/>
    <w:rsid w:val="25253091"/>
    <w:rsid w:val="255319AC"/>
    <w:rsid w:val="255732E2"/>
    <w:rsid w:val="257007B0"/>
    <w:rsid w:val="25E66CC5"/>
    <w:rsid w:val="25ED0053"/>
    <w:rsid w:val="268D5392"/>
    <w:rsid w:val="26B6231F"/>
    <w:rsid w:val="26D703BB"/>
    <w:rsid w:val="26D728CC"/>
    <w:rsid w:val="26E50EB7"/>
    <w:rsid w:val="278B79FF"/>
    <w:rsid w:val="28186EDD"/>
    <w:rsid w:val="28243AD4"/>
    <w:rsid w:val="28527FC9"/>
    <w:rsid w:val="28604501"/>
    <w:rsid w:val="288307FB"/>
    <w:rsid w:val="28A847B4"/>
    <w:rsid w:val="28AC2DD8"/>
    <w:rsid w:val="28EA6ACC"/>
    <w:rsid w:val="2996177C"/>
    <w:rsid w:val="29EB48A9"/>
    <w:rsid w:val="2A002DCA"/>
    <w:rsid w:val="2A145F39"/>
    <w:rsid w:val="2AB17075"/>
    <w:rsid w:val="2ACE0103"/>
    <w:rsid w:val="2ADF29B1"/>
    <w:rsid w:val="2B163BA8"/>
    <w:rsid w:val="2B2A1401"/>
    <w:rsid w:val="2BB938DC"/>
    <w:rsid w:val="2BEB60AC"/>
    <w:rsid w:val="2BEB6DE3"/>
    <w:rsid w:val="2BEE68D3"/>
    <w:rsid w:val="2C565DC5"/>
    <w:rsid w:val="2C771D6E"/>
    <w:rsid w:val="2C917AB8"/>
    <w:rsid w:val="2CBB4B82"/>
    <w:rsid w:val="2CD535EF"/>
    <w:rsid w:val="2D5E35E4"/>
    <w:rsid w:val="2E0C4DEE"/>
    <w:rsid w:val="2E6B795A"/>
    <w:rsid w:val="2EE1627B"/>
    <w:rsid w:val="2F171C9D"/>
    <w:rsid w:val="2FAF45CB"/>
    <w:rsid w:val="2FB35E69"/>
    <w:rsid w:val="2FB749AD"/>
    <w:rsid w:val="2FB91304"/>
    <w:rsid w:val="2FC55B9D"/>
    <w:rsid w:val="303D5733"/>
    <w:rsid w:val="30542A7D"/>
    <w:rsid w:val="307C26FF"/>
    <w:rsid w:val="308A1602"/>
    <w:rsid w:val="30A671E9"/>
    <w:rsid w:val="31457C05"/>
    <w:rsid w:val="31AD30D5"/>
    <w:rsid w:val="31EF0157"/>
    <w:rsid w:val="32566F80"/>
    <w:rsid w:val="32904240"/>
    <w:rsid w:val="32A47CEB"/>
    <w:rsid w:val="330613DB"/>
    <w:rsid w:val="33134E71"/>
    <w:rsid w:val="334973F4"/>
    <w:rsid w:val="336631F3"/>
    <w:rsid w:val="33837A42"/>
    <w:rsid w:val="342A06C4"/>
    <w:rsid w:val="342F1837"/>
    <w:rsid w:val="34591E9C"/>
    <w:rsid w:val="3475387A"/>
    <w:rsid w:val="348F4919"/>
    <w:rsid w:val="34BD3731"/>
    <w:rsid w:val="34CB0ACE"/>
    <w:rsid w:val="34EC3BCC"/>
    <w:rsid w:val="35150A2C"/>
    <w:rsid w:val="35561E73"/>
    <w:rsid w:val="359C114E"/>
    <w:rsid w:val="35C432FE"/>
    <w:rsid w:val="35FB77A0"/>
    <w:rsid w:val="368045CB"/>
    <w:rsid w:val="36A04C6E"/>
    <w:rsid w:val="36B3674F"/>
    <w:rsid w:val="37AE6F16"/>
    <w:rsid w:val="37C824AA"/>
    <w:rsid w:val="37CD55EE"/>
    <w:rsid w:val="37F81324"/>
    <w:rsid w:val="388760E5"/>
    <w:rsid w:val="38A05C4C"/>
    <w:rsid w:val="38A17789"/>
    <w:rsid w:val="38BE762D"/>
    <w:rsid w:val="38C06F01"/>
    <w:rsid w:val="390F7E89"/>
    <w:rsid w:val="39164F33"/>
    <w:rsid w:val="391F631E"/>
    <w:rsid w:val="3922196A"/>
    <w:rsid w:val="39396CB4"/>
    <w:rsid w:val="393E7522"/>
    <w:rsid w:val="39475874"/>
    <w:rsid w:val="3AB17449"/>
    <w:rsid w:val="3AB94550"/>
    <w:rsid w:val="3ACF5B21"/>
    <w:rsid w:val="3AD24831"/>
    <w:rsid w:val="3AEF7F72"/>
    <w:rsid w:val="3B620744"/>
    <w:rsid w:val="3B673668"/>
    <w:rsid w:val="3B716D99"/>
    <w:rsid w:val="3B8E1539"/>
    <w:rsid w:val="3B9D352A"/>
    <w:rsid w:val="3BBC42F8"/>
    <w:rsid w:val="3C2459F9"/>
    <w:rsid w:val="3C333E8E"/>
    <w:rsid w:val="3C7374FB"/>
    <w:rsid w:val="3C876A23"/>
    <w:rsid w:val="3CDB69FF"/>
    <w:rsid w:val="3CF4186F"/>
    <w:rsid w:val="3D513785"/>
    <w:rsid w:val="3E241CE0"/>
    <w:rsid w:val="3EAC2B6C"/>
    <w:rsid w:val="3ECB404E"/>
    <w:rsid w:val="3EDA6843"/>
    <w:rsid w:val="3F0F2990"/>
    <w:rsid w:val="3F1C21FB"/>
    <w:rsid w:val="3F316DAB"/>
    <w:rsid w:val="3F3660CC"/>
    <w:rsid w:val="3F4F0FDF"/>
    <w:rsid w:val="3F650802"/>
    <w:rsid w:val="3F9B2476"/>
    <w:rsid w:val="400E07AA"/>
    <w:rsid w:val="401C5365"/>
    <w:rsid w:val="40384169"/>
    <w:rsid w:val="40632F94"/>
    <w:rsid w:val="407B598D"/>
    <w:rsid w:val="407E7DCE"/>
    <w:rsid w:val="40860E7C"/>
    <w:rsid w:val="408A49C4"/>
    <w:rsid w:val="40E539D8"/>
    <w:rsid w:val="410A78B3"/>
    <w:rsid w:val="415D593F"/>
    <w:rsid w:val="415E19AD"/>
    <w:rsid w:val="417E3DFD"/>
    <w:rsid w:val="418807D8"/>
    <w:rsid w:val="41A314F6"/>
    <w:rsid w:val="41F36599"/>
    <w:rsid w:val="41FB36A0"/>
    <w:rsid w:val="42823479"/>
    <w:rsid w:val="42A11B51"/>
    <w:rsid w:val="42FA5706"/>
    <w:rsid w:val="430F2F5F"/>
    <w:rsid w:val="432509D4"/>
    <w:rsid w:val="432F1853"/>
    <w:rsid w:val="43515CE6"/>
    <w:rsid w:val="436332AB"/>
    <w:rsid w:val="4416656F"/>
    <w:rsid w:val="442C5D93"/>
    <w:rsid w:val="444C01E3"/>
    <w:rsid w:val="447137A5"/>
    <w:rsid w:val="44BF09B5"/>
    <w:rsid w:val="44C20A33"/>
    <w:rsid w:val="44CD1324"/>
    <w:rsid w:val="452C56B4"/>
    <w:rsid w:val="453273D9"/>
    <w:rsid w:val="457D2136"/>
    <w:rsid w:val="459C0CF6"/>
    <w:rsid w:val="45CC3389"/>
    <w:rsid w:val="461A0599"/>
    <w:rsid w:val="46B1257F"/>
    <w:rsid w:val="46FF32EA"/>
    <w:rsid w:val="47750AE1"/>
    <w:rsid w:val="477A0BC3"/>
    <w:rsid w:val="477F61D9"/>
    <w:rsid w:val="47A81BD4"/>
    <w:rsid w:val="47BC11DC"/>
    <w:rsid w:val="489932CB"/>
    <w:rsid w:val="489C64B8"/>
    <w:rsid w:val="48BB76E5"/>
    <w:rsid w:val="48D8372E"/>
    <w:rsid w:val="493E10C1"/>
    <w:rsid w:val="497C50C6"/>
    <w:rsid w:val="49A339A6"/>
    <w:rsid w:val="4A1A2613"/>
    <w:rsid w:val="4A1E54ED"/>
    <w:rsid w:val="4AF16491"/>
    <w:rsid w:val="4AF854CA"/>
    <w:rsid w:val="4AFD39A8"/>
    <w:rsid w:val="4B1732F9"/>
    <w:rsid w:val="4B306168"/>
    <w:rsid w:val="4B3A0D95"/>
    <w:rsid w:val="4B98310F"/>
    <w:rsid w:val="4BCB7C3F"/>
    <w:rsid w:val="4C215AB1"/>
    <w:rsid w:val="4C96586E"/>
    <w:rsid w:val="4D7A191D"/>
    <w:rsid w:val="4D7C5695"/>
    <w:rsid w:val="4DC95567"/>
    <w:rsid w:val="4DCE39AF"/>
    <w:rsid w:val="4DED0341"/>
    <w:rsid w:val="4DF01BDF"/>
    <w:rsid w:val="4DF932A5"/>
    <w:rsid w:val="4E2125F7"/>
    <w:rsid w:val="4E230328"/>
    <w:rsid w:val="4E4556AC"/>
    <w:rsid w:val="4E54216E"/>
    <w:rsid w:val="4E65437B"/>
    <w:rsid w:val="4E742810"/>
    <w:rsid w:val="4E8F764A"/>
    <w:rsid w:val="4EAC328B"/>
    <w:rsid w:val="4EED3E9C"/>
    <w:rsid w:val="4EF456FF"/>
    <w:rsid w:val="4F166E11"/>
    <w:rsid w:val="4F635510"/>
    <w:rsid w:val="4F9111A0"/>
    <w:rsid w:val="4FB1539E"/>
    <w:rsid w:val="4FBB7FCB"/>
    <w:rsid w:val="502D7122"/>
    <w:rsid w:val="50377F99"/>
    <w:rsid w:val="504B134F"/>
    <w:rsid w:val="50833DCB"/>
    <w:rsid w:val="50B11AF9"/>
    <w:rsid w:val="511E6A63"/>
    <w:rsid w:val="512C5624"/>
    <w:rsid w:val="513D338D"/>
    <w:rsid w:val="51435D17"/>
    <w:rsid w:val="5168194E"/>
    <w:rsid w:val="51AF590D"/>
    <w:rsid w:val="51D84E64"/>
    <w:rsid w:val="51E32204"/>
    <w:rsid w:val="52187956"/>
    <w:rsid w:val="52224331"/>
    <w:rsid w:val="523429E2"/>
    <w:rsid w:val="528D1442"/>
    <w:rsid w:val="52943684"/>
    <w:rsid w:val="52DB10B0"/>
    <w:rsid w:val="53134CF9"/>
    <w:rsid w:val="53222E14"/>
    <w:rsid w:val="534A3B3F"/>
    <w:rsid w:val="536F7A4A"/>
    <w:rsid w:val="53A926B2"/>
    <w:rsid w:val="54117FF5"/>
    <w:rsid w:val="542645AC"/>
    <w:rsid w:val="54442C85"/>
    <w:rsid w:val="547F1F0F"/>
    <w:rsid w:val="5512275A"/>
    <w:rsid w:val="551C06EC"/>
    <w:rsid w:val="553113BB"/>
    <w:rsid w:val="554D4EE1"/>
    <w:rsid w:val="5598638D"/>
    <w:rsid w:val="55B54224"/>
    <w:rsid w:val="55D829CA"/>
    <w:rsid w:val="560C332E"/>
    <w:rsid w:val="56101070"/>
    <w:rsid w:val="56186177"/>
    <w:rsid w:val="565C2507"/>
    <w:rsid w:val="566964A9"/>
    <w:rsid w:val="56933A4F"/>
    <w:rsid w:val="56DF6C95"/>
    <w:rsid w:val="571B5F1F"/>
    <w:rsid w:val="57233025"/>
    <w:rsid w:val="572B2E52"/>
    <w:rsid w:val="573A63E5"/>
    <w:rsid w:val="573E39BB"/>
    <w:rsid w:val="575C534A"/>
    <w:rsid w:val="576F626A"/>
    <w:rsid w:val="57A45CBC"/>
    <w:rsid w:val="5886561A"/>
    <w:rsid w:val="58AD704A"/>
    <w:rsid w:val="58EE41B7"/>
    <w:rsid w:val="590D5D3B"/>
    <w:rsid w:val="59172716"/>
    <w:rsid w:val="595C402C"/>
    <w:rsid w:val="596516D3"/>
    <w:rsid w:val="596863C7"/>
    <w:rsid w:val="597E09E7"/>
    <w:rsid w:val="599C0E6D"/>
    <w:rsid w:val="59A55F73"/>
    <w:rsid w:val="5A5D684E"/>
    <w:rsid w:val="5A6C4CE3"/>
    <w:rsid w:val="5A8E07B6"/>
    <w:rsid w:val="5A9D4E9D"/>
    <w:rsid w:val="5ABC17C7"/>
    <w:rsid w:val="5AD84127"/>
    <w:rsid w:val="5B9B13DC"/>
    <w:rsid w:val="5B9D313A"/>
    <w:rsid w:val="5B9E2C7A"/>
    <w:rsid w:val="5BA02E96"/>
    <w:rsid w:val="5BEF797A"/>
    <w:rsid w:val="5C096E51"/>
    <w:rsid w:val="5C6C4B26"/>
    <w:rsid w:val="5C89392A"/>
    <w:rsid w:val="5C9E3E8A"/>
    <w:rsid w:val="5CBD5382"/>
    <w:rsid w:val="5E6A0AE2"/>
    <w:rsid w:val="5E84084D"/>
    <w:rsid w:val="5EA04F5B"/>
    <w:rsid w:val="5EBA4511"/>
    <w:rsid w:val="5EC24ED2"/>
    <w:rsid w:val="5ED907F8"/>
    <w:rsid w:val="5EDD1D0C"/>
    <w:rsid w:val="5EFD5F0A"/>
    <w:rsid w:val="5F0D62C5"/>
    <w:rsid w:val="5F5A335C"/>
    <w:rsid w:val="5F5A7800"/>
    <w:rsid w:val="5FC74126"/>
    <w:rsid w:val="5FD17AC2"/>
    <w:rsid w:val="5FEC48FC"/>
    <w:rsid w:val="600A2FD4"/>
    <w:rsid w:val="60A01243"/>
    <w:rsid w:val="60EC4488"/>
    <w:rsid w:val="612105D5"/>
    <w:rsid w:val="617B5B4C"/>
    <w:rsid w:val="618B5A4F"/>
    <w:rsid w:val="61BE4076"/>
    <w:rsid w:val="61C84EF5"/>
    <w:rsid w:val="61CD7013"/>
    <w:rsid w:val="62285994"/>
    <w:rsid w:val="62320F8A"/>
    <w:rsid w:val="623C6C31"/>
    <w:rsid w:val="624327CD"/>
    <w:rsid w:val="629F76DE"/>
    <w:rsid w:val="633C1634"/>
    <w:rsid w:val="634F1A44"/>
    <w:rsid w:val="63624ED5"/>
    <w:rsid w:val="637C5F97"/>
    <w:rsid w:val="63BE6707"/>
    <w:rsid w:val="64922343"/>
    <w:rsid w:val="64BD6867"/>
    <w:rsid w:val="650C3B6C"/>
    <w:rsid w:val="651B19DD"/>
    <w:rsid w:val="655A2EB6"/>
    <w:rsid w:val="656071F2"/>
    <w:rsid w:val="658E608F"/>
    <w:rsid w:val="6599280F"/>
    <w:rsid w:val="660F0469"/>
    <w:rsid w:val="6639016F"/>
    <w:rsid w:val="66646E77"/>
    <w:rsid w:val="66664CDC"/>
    <w:rsid w:val="66C17D35"/>
    <w:rsid w:val="66DD15A4"/>
    <w:rsid w:val="677540CF"/>
    <w:rsid w:val="677F7E04"/>
    <w:rsid w:val="67A27F96"/>
    <w:rsid w:val="67CE2B39"/>
    <w:rsid w:val="68A11FFC"/>
    <w:rsid w:val="68B24209"/>
    <w:rsid w:val="68BE07D7"/>
    <w:rsid w:val="68FD36D6"/>
    <w:rsid w:val="68FF4B38"/>
    <w:rsid w:val="698B1A0E"/>
    <w:rsid w:val="698E4769"/>
    <w:rsid w:val="699A1CDE"/>
    <w:rsid w:val="69C14D19"/>
    <w:rsid w:val="6A0C16F7"/>
    <w:rsid w:val="6A1A02B8"/>
    <w:rsid w:val="6A1D1B56"/>
    <w:rsid w:val="6A7F636D"/>
    <w:rsid w:val="6ABB6394"/>
    <w:rsid w:val="6B461104"/>
    <w:rsid w:val="6B874151"/>
    <w:rsid w:val="6B886E32"/>
    <w:rsid w:val="6C6475C8"/>
    <w:rsid w:val="6CE60925"/>
    <w:rsid w:val="6CEC129F"/>
    <w:rsid w:val="6D0F1C2A"/>
    <w:rsid w:val="6D196F53"/>
    <w:rsid w:val="6D371CFB"/>
    <w:rsid w:val="6DA528C6"/>
    <w:rsid w:val="6DF66D04"/>
    <w:rsid w:val="6E142E5A"/>
    <w:rsid w:val="6E8F26DB"/>
    <w:rsid w:val="6EC425A0"/>
    <w:rsid w:val="6EE50815"/>
    <w:rsid w:val="6F0F693C"/>
    <w:rsid w:val="6F143527"/>
    <w:rsid w:val="6F4B4A6F"/>
    <w:rsid w:val="6F5A2F04"/>
    <w:rsid w:val="6FBD60E0"/>
    <w:rsid w:val="6FD3420B"/>
    <w:rsid w:val="6FF11ABB"/>
    <w:rsid w:val="701A100B"/>
    <w:rsid w:val="7060279C"/>
    <w:rsid w:val="706C1141"/>
    <w:rsid w:val="706E6C67"/>
    <w:rsid w:val="70876C95"/>
    <w:rsid w:val="709645DB"/>
    <w:rsid w:val="70A34820"/>
    <w:rsid w:val="70A703CB"/>
    <w:rsid w:val="70BB79D3"/>
    <w:rsid w:val="71566079"/>
    <w:rsid w:val="715E074C"/>
    <w:rsid w:val="71B77266"/>
    <w:rsid w:val="71F17D6E"/>
    <w:rsid w:val="721750DD"/>
    <w:rsid w:val="72225F5B"/>
    <w:rsid w:val="722B23DF"/>
    <w:rsid w:val="72331F17"/>
    <w:rsid w:val="72760055"/>
    <w:rsid w:val="7289422C"/>
    <w:rsid w:val="72A14F9D"/>
    <w:rsid w:val="72C45265"/>
    <w:rsid w:val="731C7A0B"/>
    <w:rsid w:val="73217FC1"/>
    <w:rsid w:val="733F6699"/>
    <w:rsid w:val="73B74DFF"/>
    <w:rsid w:val="74321DEE"/>
    <w:rsid w:val="745B2CB0"/>
    <w:rsid w:val="74626AE3"/>
    <w:rsid w:val="74AB66DC"/>
    <w:rsid w:val="74AE541B"/>
    <w:rsid w:val="75153B55"/>
    <w:rsid w:val="751C09DA"/>
    <w:rsid w:val="75312381"/>
    <w:rsid w:val="753C557A"/>
    <w:rsid w:val="760065B4"/>
    <w:rsid w:val="76294186"/>
    <w:rsid w:val="76727FFE"/>
    <w:rsid w:val="76780840"/>
    <w:rsid w:val="76E77774"/>
    <w:rsid w:val="76FE0619"/>
    <w:rsid w:val="77147D25"/>
    <w:rsid w:val="778B764A"/>
    <w:rsid w:val="77BA4E88"/>
    <w:rsid w:val="782424D0"/>
    <w:rsid w:val="78291590"/>
    <w:rsid w:val="782B3690"/>
    <w:rsid w:val="785A6E3C"/>
    <w:rsid w:val="78A0407E"/>
    <w:rsid w:val="78BD65C2"/>
    <w:rsid w:val="78E51A91"/>
    <w:rsid w:val="79203009"/>
    <w:rsid w:val="79425135"/>
    <w:rsid w:val="79A47B9E"/>
    <w:rsid w:val="79FD2E0A"/>
    <w:rsid w:val="7A17211E"/>
    <w:rsid w:val="7A320D06"/>
    <w:rsid w:val="7A347ABE"/>
    <w:rsid w:val="7A48677B"/>
    <w:rsid w:val="7AA142D5"/>
    <w:rsid w:val="7AD4000F"/>
    <w:rsid w:val="7AE73C81"/>
    <w:rsid w:val="7C4F3DF1"/>
    <w:rsid w:val="7C8E1C24"/>
    <w:rsid w:val="7C9B5288"/>
    <w:rsid w:val="7CD460A4"/>
    <w:rsid w:val="7CF95B0B"/>
    <w:rsid w:val="7D12737F"/>
    <w:rsid w:val="7D1312C2"/>
    <w:rsid w:val="7D19020A"/>
    <w:rsid w:val="7D1D4E05"/>
    <w:rsid w:val="7D407BDD"/>
    <w:rsid w:val="7D9D046F"/>
    <w:rsid w:val="7DB11D69"/>
    <w:rsid w:val="7DB36601"/>
    <w:rsid w:val="7DF54524"/>
    <w:rsid w:val="7E0B1F99"/>
    <w:rsid w:val="7E402128"/>
    <w:rsid w:val="7EE66563"/>
    <w:rsid w:val="7EFD11CC"/>
    <w:rsid w:val="7F552EC5"/>
    <w:rsid w:val="7F6B6C00"/>
    <w:rsid w:val="7F961D37"/>
    <w:rsid w:val="7FF50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620409"/>
  <w15:docId w15:val="{56B7987E-1623-48AF-A314-D11CF9439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qFormat="1"/>
    <w:lsdException w:name="header" w:uiPriority="0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semiHidden="1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0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outlineLvl w:val="0"/>
    </w:pPr>
    <w:rPr>
      <w:rFonts w:eastAsia="仿宋"/>
      <w:b/>
      <w:bCs/>
      <w:kern w:val="44"/>
      <w:sz w:val="32"/>
      <w:szCs w:val="44"/>
      <w:lang w:val="zh-CN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outlineLvl w:val="1"/>
    </w:pPr>
    <w:rPr>
      <w:rFonts w:ascii="Cambria" w:eastAsia="仿宋" w:hAnsi="Cambria"/>
      <w:b/>
      <w:bCs/>
      <w:sz w:val="30"/>
      <w:szCs w:val="32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qFormat/>
    <w:pPr>
      <w:jc w:val="left"/>
    </w:pPr>
    <w:rPr>
      <w:szCs w:val="21"/>
      <w:lang w:val="zh-CN"/>
    </w:rPr>
  </w:style>
  <w:style w:type="paragraph" w:styleId="a5">
    <w:name w:val="Body Text Indent"/>
    <w:basedOn w:val="a"/>
    <w:link w:val="a6"/>
    <w:uiPriority w:val="99"/>
    <w:semiHidden/>
    <w:qFormat/>
    <w:pPr>
      <w:spacing w:line="360" w:lineRule="auto"/>
      <w:ind w:firstLineChars="200" w:firstLine="480"/>
    </w:pPr>
    <w:rPr>
      <w:sz w:val="24"/>
      <w:lang w:val="zh-CN"/>
    </w:rPr>
  </w:style>
  <w:style w:type="paragraph" w:styleId="21">
    <w:name w:val="Body Text Indent 2"/>
    <w:basedOn w:val="a"/>
    <w:link w:val="22"/>
    <w:qFormat/>
    <w:pPr>
      <w:ind w:firstLineChars="200" w:firstLine="560"/>
    </w:pPr>
    <w:rPr>
      <w:sz w:val="28"/>
      <w:szCs w:val="20"/>
      <w:lang w:val="zh-CN"/>
    </w:rPr>
  </w:style>
  <w:style w:type="paragraph" w:styleId="a7">
    <w:name w:val="Balloon Text"/>
    <w:basedOn w:val="a"/>
    <w:link w:val="a8"/>
    <w:uiPriority w:val="99"/>
    <w:semiHidden/>
    <w:qFormat/>
    <w:rPr>
      <w:sz w:val="18"/>
      <w:szCs w:val="18"/>
      <w:lang w:val="zh-CN"/>
    </w:rPr>
  </w:style>
  <w:style w:type="paragraph" w:styleId="a9">
    <w:name w:val="footer"/>
    <w:basedOn w:val="a"/>
    <w:link w:val="aa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b">
    <w:name w:val="header"/>
    <w:basedOn w:val="a"/>
    <w:link w:val="ac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ad">
    <w:name w:val="footnote text"/>
    <w:basedOn w:val="a"/>
    <w:link w:val="ae"/>
    <w:uiPriority w:val="99"/>
    <w:semiHidden/>
    <w:unhideWhenUsed/>
    <w:qFormat/>
    <w:pPr>
      <w:snapToGrid w:val="0"/>
      <w:jc w:val="left"/>
    </w:pPr>
    <w:rPr>
      <w:sz w:val="18"/>
      <w:szCs w:val="18"/>
      <w:lang w:val="zh-CN"/>
    </w:rPr>
  </w:style>
  <w:style w:type="paragraph" w:styleId="HTML">
    <w:name w:val="HTML Preformatted"/>
    <w:basedOn w:val="a"/>
    <w:link w:val="HTML0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lang w:val="zh-CN"/>
    </w:rPr>
  </w:style>
  <w:style w:type="paragraph" w:styleId="af">
    <w:name w:val="Normal (Web)"/>
    <w:basedOn w:val="a"/>
    <w:uiPriority w:val="99"/>
    <w:qFormat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f0">
    <w:name w:val="annotation subject"/>
    <w:basedOn w:val="a3"/>
    <w:next w:val="a3"/>
    <w:link w:val="af1"/>
    <w:uiPriority w:val="99"/>
    <w:semiHidden/>
    <w:qFormat/>
    <w:rPr>
      <w:b/>
      <w:bCs/>
    </w:rPr>
  </w:style>
  <w:style w:type="table" w:styleId="af2">
    <w:name w:val="Table Grid"/>
    <w:basedOn w:val="a1"/>
    <w:uiPriority w:val="99"/>
    <w:qFormat/>
    <w:rPr>
      <w:kern w:val="2"/>
      <w:sz w:val="2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3">
    <w:name w:val="Strong"/>
    <w:qFormat/>
    <w:rPr>
      <w:b/>
      <w:bCs/>
    </w:rPr>
  </w:style>
  <w:style w:type="character" w:styleId="af4">
    <w:name w:val="page number"/>
    <w:qFormat/>
    <w:rPr>
      <w:rFonts w:cs="Times New Roman"/>
    </w:rPr>
  </w:style>
  <w:style w:type="character" w:styleId="af5">
    <w:name w:val="Hyperlink"/>
    <w:uiPriority w:val="99"/>
    <w:semiHidden/>
    <w:qFormat/>
    <w:rPr>
      <w:rFonts w:cs="Times New Roman"/>
      <w:color w:val="0000FF"/>
      <w:u w:val="single"/>
    </w:rPr>
  </w:style>
  <w:style w:type="character" w:styleId="af6">
    <w:name w:val="annotation reference"/>
    <w:uiPriority w:val="99"/>
    <w:semiHidden/>
    <w:qFormat/>
    <w:rPr>
      <w:rFonts w:cs="Times New Roman"/>
      <w:sz w:val="21"/>
      <w:szCs w:val="21"/>
    </w:rPr>
  </w:style>
  <w:style w:type="character" w:styleId="af7">
    <w:name w:val="footnote reference"/>
    <w:uiPriority w:val="99"/>
    <w:semiHidden/>
    <w:unhideWhenUsed/>
    <w:qFormat/>
    <w:rPr>
      <w:vertAlign w:val="superscript"/>
    </w:rPr>
  </w:style>
  <w:style w:type="character" w:customStyle="1" w:styleId="ac">
    <w:name w:val="页眉 字符"/>
    <w:link w:val="ab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a">
    <w:name w:val="页脚 字符"/>
    <w:link w:val="a9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HTML0">
    <w:name w:val="HTML 预设格式 字符"/>
    <w:link w:val="HTML"/>
    <w:qFormat/>
    <w:rPr>
      <w:rFonts w:ascii="宋体" w:hAnsi="宋体" w:cs="宋体"/>
      <w:sz w:val="24"/>
      <w:szCs w:val="24"/>
    </w:rPr>
  </w:style>
  <w:style w:type="character" w:customStyle="1" w:styleId="HTMLChar1">
    <w:name w:val="HTML 预设格式 Char1"/>
    <w:uiPriority w:val="99"/>
    <w:semiHidden/>
    <w:qFormat/>
    <w:rPr>
      <w:rFonts w:ascii="Courier New" w:hAnsi="Courier New" w:cs="Courier New"/>
      <w:kern w:val="2"/>
    </w:rPr>
  </w:style>
  <w:style w:type="paragraph" w:customStyle="1" w:styleId="CharCharCharCharCharChar1CharCharCharChar">
    <w:name w:val="Char Char Char Char Char Char1 Char Char Char Char"/>
    <w:basedOn w:val="a"/>
    <w:qFormat/>
    <w:pPr>
      <w:widowControl/>
      <w:spacing w:after="160" w:line="240" w:lineRule="exact"/>
      <w:jc w:val="left"/>
    </w:pPr>
    <w:rPr>
      <w:szCs w:val="20"/>
    </w:rPr>
  </w:style>
  <w:style w:type="character" w:customStyle="1" w:styleId="htmltxt1">
    <w:name w:val="html_txt1"/>
    <w:qFormat/>
    <w:rPr>
      <w:color w:val="000000"/>
    </w:rPr>
  </w:style>
  <w:style w:type="character" w:customStyle="1" w:styleId="22">
    <w:name w:val="正文文本缩进 2 字符"/>
    <w:link w:val="21"/>
    <w:qFormat/>
    <w:rPr>
      <w:rFonts w:ascii="Times New Roman" w:hAnsi="Times New Roman"/>
      <w:kern w:val="2"/>
      <w:sz w:val="28"/>
    </w:rPr>
  </w:style>
  <w:style w:type="character" w:customStyle="1" w:styleId="10">
    <w:name w:val="标题 1 字符"/>
    <w:link w:val="1"/>
    <w:uiPriority w:val="99"/>
    <w:qFormat/>
    <w:rPr>
      <w:rFonts w:ascii="Times New Roman" w:eastAsia="仿宋" w:hAnsi="Times New Roman"/>
      <w:b/>
      <w:bCs/>
      <w:kern w:val="44"/>
      <w:sz w:val="32"/>
      <w:szCs w:val="44"/>
    </w:rPr>
  </w:style>
  <w:style w:type="character" w:customStyle="1" w:styleId="20">
    <w:name w:val="标题 2 字符"/>
    <w:link w:val="2"/>
    <w:uiPriority w:val="99"/>
    <w:qFormat/>
    <w:rPr>
      <w:rFonts w:ascii="Cambria" w:eastAsia="仿宋" w:hAnsi="Cambria"/>
      <w:b/>
      <w:bCs/>
      <w:kern w:val="2"/>
      <w:sz w:val="30"/>
      <w:szCs w:val="32"/>
    </w:rPr>
  </w:style>
  <w:style w:type="character" w:customStyle="1" w:styleId="a4">
    <w:name w:val="批注文字 字符"/>
    <w:link w:val="a3"/>
    <w:uiPriority w:val="99"/>
    <w:semiHidden/>
    <w:qFormat/>
    <w:rPr>
      <w:rFonts w:ascii="Times New Roman" w:hAnsi="Times New Roman"/>
      <w:kern w:val="2"/>
      <w:sz w:val="21"/>
      <w:szCs w:val="21"/>
    </w:rPr>
  </w:style>
  <w:style w:type="character" w:customStyle="1" w:styleId="a8">
    <w:name w:val="批注框文本 字符"/>
    <w:link w:val="a7"/>
    <w:uiPriority w:val="99"/>
    <w:semiHidden/>
    <w:qFormat/>
    <w:rPr>
      <w:rFonts w:ascii="Times New Roman" w:hAnsi="Times New Roman"/>
      <w:kern w:val="2"/>
      <w:sz w:val="18"/>
      <w:szCs w:val="18"/>
    </w:rPr>
  </w:style>
  <w:style w:type="paragraph" w:customStyle="1" w:styleId="NoSpacing1">
    <w:name w:val="No Spacing1"/>
    <w:uiPriority w:val="99"/>
    <w:qFormat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customStyle="1" w:styleId="af1">
    <w:name w:val="批注主题 字符"/>
    <w:link w:val="af0"/>
    <w:uiPriority w:val="99"/>
    <w:semiHidden/>
    <w:qFormat/>
    <w:rPr>
      <w:rFonts w:ascii="Times New Roman" w:hAnsi="Times New Roman"/>
      <w:b/>
      <w:bCs/>
      <w:kern w:val="2"/>
      <w:sz w:val="21"/>
      <w:szCs w:val="21"/>
    </w:rPr>
  </w:style>
  <w:style w:type="paragraph" w:styleId="af8">
    <w:name w:val="List Paragraph"/>
    <w:basedOn w:val="a"/>
    <w:uiPriority w:val="99"/>
    <w:qFormat/>
    <w:pPr>
      <w:ind w:firstLineChars="200" w:firstLine="420"/>
    </w:pPr>
    <w:rPr>
      <w:szCs w:val="21"/>
    </w:rPr>
  </w:style>
  <w:style w:type="character" w:customStyle="1" w:styleId="11">
    <w:name w:val="已访问的超链接1"/>
    <w:uiPriority w:val="99"/>
    <w:semiHidden/>
    <w:qFormat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8">
    <w:name w:val="font8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9">
    <w:name w:val="font9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0">
    <w:name w:val="font10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1">
    <w:name w:val="font11"/>
    <w:basedOn w:val="a"/>
    <w:uiPriority w:val="99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font12">
    <w:name w:val="font12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font13">
    <w:name w:val="font13"/>
    <w:basedOn w:val="a"/>
    <w:uiPriority w:val="99"/>
    <w:qFormat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font14">
    <w:name w:val="font14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5">
    <w:name w:val="font15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font16">
    <w:name w:val="font16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font17">
    <w:name w:val="font17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xl63">
    <w:name w:val="xl63"/>
    <w:basedOn w:val="a"/>
    <w:uiPriority w:val="99"/>
    <w:qFormat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xl64">
    <w:name w:val="xl64"/>
    <w:basedOn w:val="a"/>
    <w:uiPriority w:val="99"/>
    <w:qFormat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xl65">
    <w:name w:val="xl65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6">
    <w:name w:val="xl66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7">
    <w:name w:val="xl67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8">
    <w:name w:val="xl68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69">
    <w:name w:val="xl6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0">
    <w:name w:val="xl7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71">
    <w:name w:val="xl71"/>
    <w:basedOn w:val="a"/>
    <w:uiPriority w:val="99"/>
    <w:qFormat/>
    <w:pPr>
      <w:widowControl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2">
    <w:name w:val="xl72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3">
    <w:name w:val="xl73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4">
    <w:name w:val="xl74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xl75">
    <w:name w:val="xl75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6">
    <w:name w:val="xl76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7">
    <w:name w:val="xl77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8">
    <w:name w:val="xl78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9">
    <w:name w:val="xl7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80">
    <w:name w:val="xl8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1">
    <w:name w:val="xl81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82">
    <w:name w:val="xl82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3">
    <w:name w:val="xl83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4">
    <w:name w:val="xl84"/>
    <w:basedOn w:val="a"/>
    <w:uiPriority w:val="99"/>
    <w:qFormat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5">
    <w:name w:val="xl85"/>
    <w:basedOn w:val="a"/>
    <w:uiPriority w:val="99"/>
    <w:qFormat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6">
    <w:name w:val="xl86"/>
    <w:basedOn w:val="a"/>
    <w:uiPriority w:val="99"/>
    <w:qFormat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7">
    <w:name w:val="xl87"/>
    <w:basedOn w:val="a"/>
    <w:uiPriority w:val="99"/>
    <w:qFormat/>
    <w:pPr>
      <w:widowControl/>
      <w:pBdr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8">
    <w:name w:val="xl88"/>
    <w:basedOn w:val="a"/>
    <w:uiPriority w:val="99"/>
    <w:qFormat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9">
    <w:name w:val="xl89"/>
    <w:basedOn w:val="a"/>
    <w:uiPriority w:val="99"/>
    <w:qFormat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0">
    <w:name w:val="xl9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1">
    <w:name w:val="xl91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2">
    <w:name w:val="xl92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3">
    <w:name w:val="xl93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4">
    <w:name w:val="xl94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5">
    <w:name w:val="xl95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6">
    <w:name w:val="xl96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7">
    <w:name w:val="xl97"/>
    <w:basedOn w:val="a"/>
    <w:uiPriority w:val="99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8">
    <w:name w:val="xl98"/>
    <w:basedOn w:val="a"/>
    <w:uiPriority w:val="99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9">
    <w:name w:val="xl9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xl100">
    <w:name w:val="xl100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1">
    <w:name w:val="xl101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2">
    <w:name w:val="xl102"/>
    <w:basedOn w:val="a"/>
    <w:uiPriority w:val="99"/>
    <w:qFormat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3">
    <w:name w:val="xl103"/>
    <w:basedOn w:val="a"/>
    <w:uiPriority w:val="99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4">
    <w:name w:val="xl104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5">
    <w:name w:val="xl105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6">
    <w:name w:val="xl106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7">
    <w:name w:val="xl107"/>
    <w:basedOn w:val="a"/>
    <w:uiPriority w:val="99"/>
    <w:qFormat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24"/>
    </w:rPr>
  </w:style>
  <w:style w:type="paragraph" w:customStyle="1" w:styleId="xl108">
    <w:name w:val="xl108"/>
    <w:basedOn w:val="a"/>
    <w:uiPriority w:val="99"/>
    <w:qFormat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24"/>
    </w:rPr>
  </w:style>
  <w:style w:type="character" w:customStyle="1" w:styleId="longtext1">
    <w:name w:val="long_text1"/>
    <w:uiPriority w:val="99"/>
    <w:qFormat/>
    <w:rPr>
      <w:rFonts w:cs="Times New Roman"/>
      <w:sz w:val="20"/>
      <w:szCs w:val="20"/>
    </w:rPr>
  </w:style>
  <w:style w:type="character" w:customStyle="1" w:styleId="a6">
    <w:name w:val="正文文本缩进 字符"/>
    <w:link w:val="a5"/>
    <w:uiPriority w:val="99"/>
    <w:semiHidden/>
    <w:qFormat/>
    <w:rPr>
      <w:rFonts w:ascii="Times New Roman" w:hAnsi="Times New Roman"/>
      <w:kern w:val="2"/>
      <w:sz w:val="24"/>
      <w:szCs w:val="24"/>
    </w:rPr>
  </w:style>
  <w:style w:type="character" w:customStyle="1" w:styleId="ae">
    <w:name w:val="脚注文本 字符"/>
    <w:link w:val="ad"/>
    <w:uiPriority w:val="99"/>
    <w:semiHidden/>
    <w:qFormat/>
    <w:rPr>
      <w:rFonts w:ascii="Times New Roman" w:hAnsi="Times New Roman"/>
      <w:kern w:val="2"/>
      <w:sz w:val="18"/>
      <w:szCs w:val="18"/>
    </w:rPr>
  </w:style>
  <w:style w:type="paragraph" w:customStyle="1" w:styleId="12">
    <w:name w:val="样式1"/>
    <w:basedOn w:val="1"/>
    <w:qFormat/>
    <w:pPr>
      <w:spacing w:afterLines="100"/>
      <w:jc w:val="center"/>
    </w:pPr>
    <w:rPr>
      <w:rFonts w:eastAsia="黑体"/>
      <w:b w:val="0"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8</Pages>
  <Words>622</Words>
  <Characters>3546</Characters>
  <Application>Microsoft Office Word</Application>
  <DocSecurity>0</DocSecurity>
  <Lines>29</Lines>
  <Paragraphs>8</Paragraphs>
  <ScaleCrop>false</ScaleCrop>
  <Company/>
  <LinksUpToDate>false</LinksUpToDate>
  <CharactersWithSpaces>4160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hao zhang</cp:lastModifiedBy>
  <cp:revision>428</cp:revision>
  <cp:lastPrinted>2024-11-20T08:55:00Z</cp:lastPrinted>
  <dcterms:created xsi:type="dcterms:W3CDTF">2024-12-14T09:12:00Z</dcterms:created>
  <dcterms:modified xsi:type="dcterms:W3CDTF">2025-04-23T03:34:00Z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D25CC9BEE7804387A87DCF25AB2ED4CD_13</vt:lpwstr>
  </property>
  <property fmtid="{D5CDD505-2E9C-101B-9397-08002B2CF9AE}" pid="4" name="KSOTemplateDocerSaveRecord">
    <vt:lpwstr>eyJoZGlkIjoiNjgzZDM3NWYwZGRiNThkOTBlNmZiOWY3ODU1MmQ3NjAiLCJ1c2VySWQiOiIzNjkzNzcwODcifQ==</vt:lpwstr>
  </property>
</Properties>
</file>