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1C0E6" w14:textId="77777777" w:rsidR="00AB256B" w:rsidRDefault="00D076D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</w:t>
      </w:r>
      <w:r>
        <w:rPr>
          <w:rFonts w:eastAsia="黑体" w:hint="eastAsia"/>
          <w:bCs/>
          <w:sz w:val="36"/>
          <w:szCs w:val="36"/>
        </w:rPr>
        <w:t>ESG</w:t>
      </w:r>
      <w:r>
        <w:rPr>
          <w:rFonts w:eastAsia="黑体" w:hint="eastAsia"/>
          <w:bCs/>
          <w:sz w:val="36"/>
          <w:szCs w:val="36"/>
        </w:rPr>
        <w:t>投资与管理）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53921D88" w14:textId="77777777" w:rsidR="00AB256B" w:rsidRDefault="00D076D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14:paraId="2783CC7D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0648A856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投资与管理是工商管理专业的下设专业。本专业立足国家经济社会高质量发展与“双碳”目标战略需求，聚焦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（环境、社会、治理）投资与管理领域，致力于培养兼具国际视野、社会责任感和创新能力的复合型管理人才。专业于</w:t>
      </w:r>
      <w:r>
        <w:rPr>
          <w:rFonts w:eastAsiaTheme="minorEastAsia" w:hint="eastAsia"/>
          <w:sz w:val="24"/>
        </w:rPr>
        <w:t>2023</w:t>
      </w:r>
      <w:r>
        <w:rPr>
          <w:rFonts w:eastAsiaTheme="minorEastAsia" w:hint="eastAsia"/>
          <w:sz w:val="24"/>
        </w:rPr>
        <w:t>年依托学校工商管理学科优势设立，是国内首批系统性探索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和可持续发展人才培养的本科项目。本专业按照大类招生，大一大二学年为工商管理专业大类培养，第三学年分流进入本专业。</w:t>
      </w:r>
    </w:p>
    <w:p w14:paraId="2C6EA550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师资队伍汇聚清华大学、北京大学、中国人民大学、美国密歇根大学、比利时鲁汶大学等海内外知名高校博士及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领域知名教授学者和资深实践专家，</w:t>
      </w:r>
      <w:r>
        <w:rPr>
          <w:rFonts w:eastAsiaTheme="minorEastAsia" w:hint="eastAsia"/>
          <w:sz w:val="24"/>
        </w:rPr>
        <w:t>90%</w:t>
      </w:r>
      <w:r>
        <w:rPr>
          <w:rFonts w:eastAsiaTheme="minorEastAsia" w:hint="eastAsia"/>
          <w:sz w:val="24"/>
        </w:rPr>
        <w:t>以上教师具有跨学科专业背景或头部企业实践经验。专业依托工商管理、金融学、管理科学与工程、统计学等交叉学科，构建“理论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创新”三维知识体系，与中国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研究院等研究平台融合发展，承担国家级可持续发展相关课题十余项，发布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指数与年度发展报告。</w:t>
      </w:r>
    </w:p>
    <w:p w14:paraId="2BC8BF23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本专业培养特色突出“产教融合”和“数据驱动”：与多家知名评级机构、行业协会、金融机构和行业头部企业共建产学研基地，引入企</w:t>
      </w:r>
      <w:r>
        <w:rPr>
          <w:rFonts w:eastAsiaTheme="minorEastAsia" w:hint="eastAsia"/>
          <w:sz w:val="24"/>
        </w:rPr>
        <w:t>业导师，坚持案例化教学，建设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精英训练营、企业人才研学等第二课堂；开设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投资、绿色金融等前沿课程，配备多样化企业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实训平台。与欧美多所高校建立联合培养机制，定期组织学生参与国际交流与实践项目。毕业生</w:t>
      </w:r>
      <w:r>
        <w:rPr>
          <w:rFonts w:eastAsiaTheme="minorEastAsia"/>
          <w:sz w:val="24"/>
        </w:rPr>
        <w:t>主要服务于金融机构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研究岗（如券商、公募基金）、上市公司可持续发展部门、国际咨询公司及国内外</w:t>
      </w:r>
      <w:r>
        <w:rPr>
          <w:rFonts w:eastAsiaTheme="minorEastAsia"/>
          <w:sz w:val="24"/>
        </w:rPr>
        <w:t>NGO</w:t>
      </w:r>
      <w:r>
        <w:rPr>
          <w:rFonts w:eastAsiaTheme="minorEastAsia"/>
          <w:sz w:val="24"/>
        </w:rPr>
        <w:t>组织</w:t>
      </w:r>
      <w:r>
        <w:rPr>
          <w:rFonts w:eastAsiaTheme="minorEastAsia" w:hint="eastAsia"/>
          <w:sz w:val="24"/>
        </w:rPr>
        <w:t>。</w:t>
      </w:r>
    </w:p>
    <w:p w14:paraId="4F5969B8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3439A70A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：培养坚定拥护党和国家战略、践行社会主义核心价值观</w:t>
      </w:r>
      <w:r>
        <w:rPr>
          <w:rFonts w:eastAsiaTheme="minorEastAsia" w:hint="eastAsia"/>
          <w:sz w:val="24"/>
        </w:rPr>
        <w:t>，具有高度的</w:t>
      </w:r>
      <w:r>
        <w:rPr>
          <w:rFonts w:eastAsiaTheme="minorEastAsia"/>
          <w:sz w:val="24"/>
        </w:rPr>
        <w:t>环境、社会与治理（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）责任感的复合型人才，</w:t>
      </w:r>
      <w:r>
        <w:rPr>
          <w:rFonts w:eastAsiaTheme="minorEastAsia" w:hint="eastAsia"/>
          <w:sz w:val="24"/>
        </w:rPr>
        <w:t>毕业生</w:t>
      </w:r>
      <w:r>
        <w:rPr>
          <w:rFonts w:eastAsiaTheme="minorEastAsia"/>
          <w:sz w:val="24"/>
        </w:rPr>
        <w:t>能够主动服务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双碳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目标、乡</w:t>
      </w:r>
      <w:r>
        <w:rPr>
          <w:rFonts w:eastAsiaTheme="minorEastAsia"/>
          <w:sz w:val="24"/>
        </w:rPr>
        <w:lastRenderedPageBreak/>
        <w:t>村振兴等国家重</w:t>
      </w:r>
      <w:r>
        <w:rPr>
          <w:rFonts w:eastAsiaTheme="minorEastAsia"/>
          <w:sz w:val="24"/>
        </w:rPr>
        <w:t>大战略，毕业后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年内在智库</w:t>
      </w:r>
      <w:r>
        <w:rPr>
          <w:rFonts w:eastAsiaTheme="minorEastAsia" w:hint="eastAsia"/>
          <w:sz w:val="24"/>
        </w:rPr>
        <w:t>机构</w:t>
      </w:r>
      <w:r>
        <w:rPr>
          <w:rFonts w:eastAsiaTheme="minorEastAsia"/>
          <w:sz w:val="24"/>
        </w:rPr>
        <w:t>、企业战略部门或国际组织中成为推动可持续发展政策落地的</w:t>
      </w:r>
      <w:r>
        <w:rPr>
          <w:rFonts w:eastAsiaTheme="minorEastAsia" w:hint="eastAsia"/>
          <w:sz w:val="24"/>
        </w:rPr>
        <w:t>业务</w:t>
      </w:r>
      <w:r>
        <w:rPr>
          <w:rFonts w:eastAsiaTheme="minorEastAsia"/>
          <w:sz w:val="24"/>
        </w:rPr>
        <w:t>骨干</w:t>
      </w:r>
      <w:r>
        <w:rPr>
          <w:rFonts w:eastAsiaTheme="minorEastAsia" w:hint="eastAsia"/>
          <w:sz w:val="24"/>
        </w:rPr>
        <w:t>；</w:t>
      </w:r>
    </w:p>
    <w:p w14:paraId="22C9F364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</w:t>
      </w:r>
      <w:r>
        <w:rPr>
          <w:rFonts w:eastAsiaTheme="minorEastAsia"/>
          <w:sz w:val="24"/>
        </w:rPr>
        <w:t>系统掌握</w:t>
      </w:r>
      <w:r>
        <w:rPr>
          <w:rFonts w:eastAsiaTheme="minorEastAsia" w:hint="eastAsia"/>
          <w:sz w:val="24"/>
        </w:rPr>
        <w:t>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管理方法和技术、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投资方法和工具、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信息披露与报告撰写、</w:t>
      </w:r>
      <w:r>
        <w:rPr>
          <w:rFonts w:eastAsiaTheme="minorEastAsia"/>
          <w:sz w:val="24"/>
        </w:rPr>
        <w:t>ESG</w:t>
      </w:r>
      <w:r>
        <w:rPr>
          <w:rFonts w:eastAsiaTheme="minorEastAsia" w:hint="eastAsia"/>
          <w:sz w:val="24"/>
        </w:rPr>
        <w:t>指数构建与</w:t>
      </w:r>
      <w:r>
        <w:rPr>
          <w:rFonts w:eastAsiaTheme="minorEastAsia"/>
          <w:sz w:val="24"/>
        </w:rPr>
        <w:t>评级建模、绿色金融工具设计、碳中和路径规划等核心技术，熟练进行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数据分析与决策支持</w:t>
      </w:r>
      <w:r>
        <w:rPr>
          <w:rFonts w:eastAsiaTheme="minorEastAsia" w:hint="eastAsia"/>
          <w:sz w:val="24"/>
        </w:rPr>
        <w:t>的应用型人才</w:t>
      </w:r>
      <w:r>
        <w:rPr>
          <w:rFonts w:eastAsiaTheme="minorEastAsia"/>
          <w:sz w:val="24"/>
        </w:rPr>
        <w:t>，毕业生可在金融机构（如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投资分析师）、第三方评级机构（如</w:t>
      </w:r>
      <w:r>
        <w:rPr>
          <w:rFonts w:eastAsiaTheme="minorEastAsia"/>
          <w:sz w:val="24"/>
        </w:rPr>
        <w:t>MSCI</w:t>
      </w:r>
      <w:r>
        <w:rPr>
          <w:rFonts w:eastAsiaTheme="minorEastAsia"/>
          <w:sz w:val="24"/>
        </w:rPr>
        <w:t>研究员）等岗位胜任，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年内成长为行业认可的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技术专家或项目负责人</w:t>
      </w:r>
      <w:r>
        <w:rPr>
          <w:rFonts w:eastAsiaTheme="minorEastAsia" w:hint="eastAsia"/>
          <w:sz w:val="24"/>
        </w:rPr>
        <w:t>；</w:t>
      </w:r>
    </w:p>
    <w:p w14:paraId="388B051E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培养融通国际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标准</w:t>
      </w:r>
      <w:r>
        <w:rPr>
          <w:rFonts w:eastAsiaTheme="minorEastAsia"/>
          <w:sz w:val="24"/>
        </w:rPr>
        <w:t>（如</w:t>
      </w:r>
      <w:r>
        <w:rPr>
          <w:rFonts w:eastAsiaTheme="minorEastAsia"/>
          <w:sz w:val="24"/>
        </w:rPr>
        <w:t>GRI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SASB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ISSB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和</w:t>
      </w:r>
      <w:r>
        <w:rPr>
          <w:rFonts w:eastAsiaTheme="minorEastAsia" w:hint="eastAsia"/>
          <w:sz w:val="24"/>
        </w:rPr>
        <w:t>政策体系，具有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投资与管理国际化视野，具备跨文化沟通与协作能力和国际规则对话能力的国际化人才，毕业生能够</w:t>
      </w:r>
      <w:r>
        <w:rPr>
          <w:rFonts w:eastAsiaTheme="minorEastAsia"/>
          <w:sz w:val="24"/>
        </w:rPr>
        <w:t>胜任跨国企业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合规管理、国际组织可持续发展项目协调等岗位，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年后具备主导跨境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合作项目的竞争力</w:t>
      </w:r>
      <w:r>
        <w:rPr>
          <w:rFonts w:eastAsiaTheme="minorEastAsia" w:hint="eastAsia"/>
          <w:sz w:val="24"/>
        </w:rPr>
        <w:t>；</w:t>
      </w:r>
    </w:p>
    <w:p w14:paraId="485015CE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培养掌握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驱动的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投资和可持续风险管理等技术工具，具备敏锐捕捉全球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政策动态，运用系统思维优化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治理架构等创新能力的创新型人才，</w:t>
      </w:r>
      <w:r>
        <w:rPr>
          <w:rFonts w:eastAsiaTheme="minorEastAsia"/>
          <w:sz w:val="24"/>
        </w:rPr>
        <w:t>毕业生在科技企业（如新能源行业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产品经理）或咨询机构中</w:t>
      </w:r>
      <w:r>
        <w:rPr>
          <w:rFonts w:eastAsiaTheme="minorEastAsia" w:hint="eastAsia"/>
          <w:sz w:val="24"/>
        </w:rPr>
        <w:t>表现出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创新能力</w:t>
      </w:r>
      <w:r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年内可独立主导行业标杆性解决方案落地</w:t>
      </w:r>
      <w:r>
        <w:rPr>
          <w:rFonts w:eastAsiaTheme="minorEastAsia" w:hint="eastAsia"/>
          <w:sz w:val="24"/>
        </w:rPr>
        <w:t>。</w:t>
      </w:r>
    </w:p>
    <w:p w14:paraId="43616BBC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</w:t>
      </w:r>
      <w:r>
        <w:rPr>
          <w:rFonts w:eastAsia="黑体"/>
          <w:sz w:val="28"/>
          <w:szCs w:val="28"/>
        </w:rPr>
        <w:t>求</w:t>
      </w:r>
    </w:p>
    <w:p w14:paraId="0B6ED45B" w14:textId="77777777" w:rsidR="00AB256B" w:rsidRDefault="00D076D4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35D55E5B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</w:t>
      </w:r>
      <w:r>
        <w:rPr>
          <w:rFonts w:eastAsiaTheme="minorEastAsia" w:hint="eastAsia"/>
          <w:sz w:val="24"/>
        </w:rPr>
        <w:t>政策认知、工商管理基础知识、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投资与管理专业知识、学科交叉知识和与上述知识相适应的外语知识，</w:t>
      </w:r>
      <w:r>
        <w:rPr>
          <w:rFonts w:hint="eastAsia"/>
          <w:sz w:val="24"/>
        </w:rPr>
        <w:t>形成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投资与管理的完整知识体系。</w:t>
      </w:r>
    </w:p>
    <w:p w14:paraId="5591A4D8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政策认知：熟悉关于生态文明建设、共同富裕、中国式现代化、创新驱动战略、新质生产力等重大战略和方针的决策逻辑与实践路径，掌握我国“双碳”战略、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和可持续信息披露等相关政策法规，</w:t>
      </w:r>
      <w:r>
        <w:rPr>
          <w:rFonts w:eastAsiaTheme="minorEastAsia"/>
          <w:sz w:val="24"/>
        </w:rPr>
        <w:t>理解全球可持续发展目标（</w:t>
      </w:r>
      <w:r>
        <w:rPr>
          <w:rFonts w:eastAsiaTheme="minorEastAsia"/>
          <w:sz w:val="24"/>
        </w:rPr>
        <w:t>SDGs</w:t>
      </w:r>
      <w:r>
        <w:rPr>
          <w:rFonts w:eastAsiaTheme="minorEastAsia"/>
          <w:sz w:val="24"/>
        </w:rPr>
        <w:t>）与国内政策的衔接逻辑</w:t>
      </w:r>
      <w:r>
        <w:rPr>
          <w:rFonts w:eastAsiaTheme="minorEastAsia" w:hint="eastAsia"/>
          <w:sz w:val="24"/>
        </w:rPr>
        <w:t>；</w:t>
      </w:r>
    </w:p>
    <w:p w14:paraId="4F6DDFDD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工商管理基础知识：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管理学核心理论和知识，包括</w:t>
      </w:r>
      <w:r>
        <w:rPr>
          <w:rFonts w:eastAsiaTheme="minorEastAsia"/>
          <w:sz w:val="24"/>
        </w:rPr>
        <w:t>战略管理、组织行为学、</w:t>
      </w:r>
      <w:r>
        <w:rPr>
          <w:rFonts w:eastAsiaTheme="minorEastAsia" w:hint="eastAsia"/>
          <w:sz w:val="24"/>
        </w:rPr>
        <w:t>运营管理、</w:t>
      </w:r>
      <w:r>
        <w:rPr>
          <w:rFonts w:eastAsiaTheme="minorEastAsia"/>
          <w:sz w:val="24"/>
        </w:rPr>
        <w:t>市场营销、财务管理等工商管理学科基础理论，具备企业运营与决策的系统思维</w:t>
      </w:r>
      <w:r>
        <w:rPr>
          <w:rFonts w:eastAsiaTheme="minorEastAsia" w:hint="eastAsia"/>
          <w:sz w:val="24"/>
        </w:rPr>
        <w:t>；具备经济学、会计学、统计学基础，</w:t>
      </w:r>
      <w:r>
        <w:rPr>
          <w:rFonts w:eastAsiaTheme="minorEastAsia"/>
          <w:sz w:val="24"/>
        </w:rPr>
        <w:t>理解微观经济学、宏观经济学原理，</w:t>
      </w:r>
      <w:r>
        <w:rPr>
          <w:rFonts w:eastAsiaTheme="minorEastAsia"/>
          <w:sz w:val="24"/>
        </w:rPr>
        <w:lastRenderedPageBreak/>
        <w:t>熟悉会计准则及非财务信息披露的基本方法</w:t>
      </w:r>
      <w:r>
        <w:rPr>
          <w:rFonts w:eastAsiaTheme="minorEastAsia" w:hint="eastAsia"/>
          <w:sz w:val="24"/>
        </w:rPr>
        <w:t>；</w:t>
      </w:r>
    </w:p>
    <w:p w14:paraId="4532029E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投资与管理专业知识：掌握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投资策略、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风险识别与管理、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评价与评级等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投资核心知识，掌握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融入企业战略管理、采购与供应链管理、生产与运营管理、财务管理、市场营销等企业核心职能的知识和方法，能够撰写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报告和进行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数据分析；</w:t>
      </w:r>
    </w:p>
    <w:p w14:paraId="2A9B3F5E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学科交叉知识：掌握投资学、金融学、统计学基础理论和知识，构建覆</w:t>
      </w:r>
      <w:r>
        <w:rPr>
          <w:rFonts w:eastAsiaTheme="minorEastAsia" w:hint="eastAsia"/>
          <w:sz w:val="24"/>
        </w:rPr>
        <w:t>盖绿色金融产品设计和工具运用、环境风险管理、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数据挖掘、可持续财务、公司治理结构创新、碳核算与碳市场等学科交叉知识的“环境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金融</w:t>
      </w:r>
      <w:r>
        <w:rPr>
          <w:rFonts w:eastAsiaTheme="minorEastAsia" w:hint="eastAsia"/>
          <w:sz w:val="24"/>
        </w:rPr>
        <w:t>-</w:t>
      </w:r>
      <w:r>
        <w:rPr>
          <w:rFonts w:eastAsiaTheme="minorEastAsia" w:hint="eastAsia"/>
          <w:sz w:val="24"/>
        </w:rPr>
        <w:t>技术”跨学科知识体系；</w:t>
      </w:r>
    </w:p>
    <w:p w14:paraId="20DAB611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外语知识：掌握与上述知识学习相适应的外语知识。</w:t>
      </w:r>
    </w:p>
    <w:p w14:paraId="01877782" w14:textId="77777777" w:rsidR="00AB256B" w:rsidRDefault="00D076D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450054B9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具备自主学习能力、沟通协作能力、专业实践能力、数据分析能力及创新意识，能够适应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领域的基础岗位需求并具备持续发展潜力</w:t>
      </w:r>
      <w:r>
        <w:rPr>
          <w:rFonts w:eastAsiaTheme="minorEastAsia" w:hint="eastAsia"/>
          <w:sz w:val="24"/>
        </w:rPr>
        <w:t>。</w:t>
      </w:r>
    </w:p>
    <w:p w14:paraId="38BF1447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</w:t>
      </w:r>
      <w:r>
        <w:rPr>
          <w:sz w:val="24"/>
        </w:rPr>
        <w:t>能够主动关注国内外</w:t>
      </w:r>
      <w:r>
        <w:rPr>
          <w:sz w:val="24"/>
        </w:rPr>
        <w:t>ESG</w:t>
      </w:r>
      <w:r>
        <w:rPr>
          <w:sz w:val="24"/>
        </w:rPr>
        <w:t>政策动态与行业趋势，利用学术资源与信息工具获取新知识</w:t>
      </w:r>
      <w:r>
        <w:rPr>
          <w:rFonts w:hint="eastAsia"/>
          <w:sz w:val="24"/>
        </w:rPr>
        <w:t>。</w:t>
      </w:r>
      <w:r>
        <w:rPr>
          <w:sz w:val="24"/>
        </w:rPr>
        <w:t>具备持续更新</w:t>
      </w:r>
      <w:r>
        <w:rPr>
          <w:sz w:val="24"/>
        </w:rPr>
        <w:t>ESG</w:t>
      </w:r>
      <w:r>
        <w:rPr>
          <w:sz w:val="24"/>
        </w:rPr>
        <w:t>领域专业认知的意识和基础方法，能通过文献阅</w:t>
      </w:r>
      <w:r>
        <w:rPr>
          <w:sz w:val="24"/>
        </w:rPr>
        <w:t>读、案例研究解决实务问题</w:t>
      </w:r>
      <w:r>
        <w:rPr>
          <w:rFonts w:eastAsiaTheme="minorEastAsia"/>
          <w:sz w:val="24"/>
        </w:rPr>
        <w:t>；</w:t>
      </w:r>
    </w:p>
    <w:p w14:paraId="1579A949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沟通表达能力：能够使用规范的中英文撰写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分析报告，清晰表达观点并进行基础性成果展示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具备团队协作意识，在跨学科或跨文化场景中完成信息传递与任务协调；</w:t>
      </w:r>
    </w:p>
    <w:p w14:paraId="775FFF8D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/>
          <w:sz w:val="24"/>
        </w:rPr>
        <w:t>能力：掌握</w:t>
      </w:r>
      <w:r>
        <w:rPr>
          <w:rFonts w:eastAsiaTheme="minorEastAsia"/>
          <w:sz w:val="24"/>
        </w:rPr>
        <w:t>ESG</w:t>
      </w:r>
      <w:r>
        <w:rPr>
          <w:rFonts w:eastAsiaTheme="minorEastAsia" w:hint="eastAsia"/>
          <w:sz w:val="24"/>
        </w:rPr>
        <w:t>评价评级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投资策略、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指数设计、</w:t>
      </w:r>
      <w:r>
        <w:rPr>
          <w:rFonts w:eastAsiaTheme="minorEastAsia"/>
          <w:sz w:val="24"/>
        </w:rPr>
        <w:t>报告编制流程及绿色金融产品设计</w:t>
      </w:r>
      <w:r>
        <w:rPr>
          <w:rFonts w:eastAsiaTheme="minorEastAsia" w:hint="eastAsia"/>
          <w:sz w:val="24"/>
        </w:rPr>
        <w:t>等的</w:t>
      </w:r>
      <w:r>
        <w:rPr>
          <w:rFonts w:eastAsiaTheme="minorEastAsia"/>
          <w:sz w:val="24"/>
        </w:rPr>
        <w:t>基本原理</w:t>
      </w:r>
      <w:r>
        <w:rPr>
          <w:rFonts w:eastAsiaTheme="minorEastAsia" w:hint="eastAsia"/>
          <w:sz w:val="24"/>
        </w:rPr>
        <w:t>和方法</w:t>
      </w:r>
      <w:r>
        <w:rPr>
          <w:rFonts w:eastAsiaTheme="minorEastAsia"/>
          <w:sz w:val="24"/>
        </w:rPr>
        <w:t>，能在指导下完成企业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管理方案设计</w:t>
      </w:r>
      <w:r>
        <w:rPr>
          <w:sz w:val="24"/>
        </w:rPr>
        <w:t>；具备运用信息技术工具（如</w:t>
      </w:r>
      <w:r>
        <w:rPr>
          <w:sz w:val="24"/>
        </w:rPr>
        <w:t>Excel</w:t>
      </w:r>
      <w:r>
        <w:rPr>
          <w:sz w:val="24"/>
        </w:rPr>
        <w:t>、</w:t>
      </w:r>
      <w:r>
        <w:rPr>
          <w:rFonts w:hint="eastAsia"/>
          <w:sz w:val="24"/>
        </w:rPr>
        <w:t>Python</w:t>
      </w:r>
      <w:r>
        <w:rPr>
          <w:rFonts w:hint="eastAsia"/>
          <w:sz w:val="24"/>
        </w:rPr>
        <w:t>等</w:t>
      </w:r>
      <w:r>
        <w:rPr>
          <w:sz w:val="24"/>
        </w:rPr>
        <w:t>）处理</w:t>
      </w:r>
      <w:r>
        <w:rPr>
          <w:sz w:val="24"/>
        </w:rPr>
        <w:t>ESG</w:t>
      </w:r>
      <w:r>
        <w:rPr>
          <w:sz w:val="24"/>
        </w:rPr>
        <w:t>相关数据的能力</w:t>
      </w:r>
      <w:r>
        <w:rPr>
          <w:rFonts w:hint="eastAsia"/>
          <w:sz w:val="24"/>
        </w:rPr>
        <w:t>；</w:t>
      </w:r>
    </w:p>
    <w:p w14:paraId="38DBC09B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数据分析</w:t>
      </w:r>
      <w:r>
        <w:rPr>
          <w:rFonts w:eastAsiaTheme="minorEastAsia"/>
          <w:sz w:val="24"/>
        </w:rPr>
        <w:t>能力：能够</w:t>
      </w:r>
      <w:r>
        <w:rPr>
          <w:rFonts w:eastAsiaTheme="minorEastAsia" w:hint="eastAsia"/>
          <w:sz w:val="24"/>
        </w:rPr>
        <w:t>进行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实质性议题分析、</w:t>
      </w:r>
      <w:r>
        <w:rPr>
          <w:rFonts w:eastAsiaTheme="minorEastAsia"/>
          <w:sz w:val="24"/>
        </w:rPr>
        <w:t>识别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核心</w:t>
      </w:r>
      <w:r>
        <w:rPr>
          <w:rFonts w:eastAsiaTheme="minorEastAsia" w:hint="eastAsia"/>
          <w:sz w:val="24"/>
        </w:rPr>
        <w:t>指标</w:t>
      </w:r>
      <w:r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能够进行数据文本分析，解析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报告中的非结构化数据，</w:t>
      </w:r>
      <w:r>
        <w:rPr>
          <w:rFonts w:eastAsiaTheme="minorEastAsia"/>
          <w:sz w:val="24"/>
        </w:rPr>
        <w:t>使用可视化工具呈现数据分析结果；理解气候风险建模、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投资组合优化的基本逻辑，能在模拟场景中进行基础决策支持</w:t>
      </w:r>
      <w:r>
        <w:rPr>
          <w:rFonts w:eastAsiaTheme="minorEastAsia" w:hint="eastAsia"/>
          <w:sz w:val="24"/>
        </w:rPr>
        <w:t>；</w:t>
      </w:r>
    </w:p>
    <w:p w14:paraId="6178C1DD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2.</w:t>
      </w:r>
      <w:r>
        <w:rPr>
          <w:rFonts w:eastAsiaTheme="minorEastAsia" w:hint="eastAsia"/>
          <w:sz w:val="24"/>
        </w:rPr>
        <w:t>5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创新意识：</w:t>
      </w:r>
      <w:r>
        <w:rPr>
          <w:rFonts w:eastAsiaTheme="minorEastAsia"/>
          <w:sz w:val="24"/>
        </w:rPr>
        <w:t>能够结合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前沿议题（如循环经济、公正转型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）提出创新设想，并参与团队协作实现方案原型设计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具备通过社会实践或学科竞赛探索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创新应用的积极性</w:t>
      </w:r>
      <w:r>
        <w:rPr>
          <w:rFonts w:eastAsiaTheme="minorEastAsia" w:hint="eastAsia"/>
          <w:sz w:val="24"/>
        </w:rPr>
        <w:t>。</w:t>
      </w:r>
    </w:p>
    <w:p w14:paraId="70B22708" w14:textId="77777777" w:rsidR="00AB256B" w:rsidRDefault="00D076D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7D903F62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政治素质过硬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道德品质良好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富有职业精神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体魄心理健康，能够适应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领域对从业者的综合素养需求。</w:t>
      </w:r>
    </w:p>
    <w:p w14:paraId="21DC9EF2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坚定拥护中国共产党的领导，理解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双碳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目标、共同富裕等国家战略与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的关联性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在专业学习与实践中主动贯彻生态文明建设理念，积极参与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相关的政策宣讲、社区服务等公益活动</w:t>
      </w:r>
      <w:r>
        <w:rPr>
          <w:rFonts w:eastAsiaTheme="minorEastAsia" w:hint="eastAsia"/>
          <w:sz w:val="24"/>
        </w:rPr>
        <w:t>；</w:t>
      </w:r>
    </w:p>
    <w:p w14:paraId="27CA65A2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道德品质良好：践行社会主义核心价值观，在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决策中坚持诚信原则，抵制数据造假、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漂绿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等违背商业伦理的行为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关注社会公平与环境保护，能够通过案例分析反思企业在可持续发展中的道德责任；</w:t>
      </w:r>
    </w:p>
    <w:p w14:paraId="1AA9C8C7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富有职业精神：了解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领域的国际准则与职业道德规范，在团队协作中展现责任感与合规意识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具备适应行业发展的学习意愿，能够通过实习或实践项目理解企业对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人才的能力需求；</w:t>
      </w:r>
    </w:p>
    <w:p w14:paraId="7E88345C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体魄心理健康：保持规律锻炼习惯，具备适应</w:t>
      </w:r>
      <w:r>
        <w:rPr>
          <w:rFonts w:eastAsiaTheme="minorEastAsia"/>
          <w:sz w:val="24"/>
        </w:rPr>
        <w:t>ESG</w:t>
      </w:r>
      <w:r>
        <w:rPr>
          <w:rFonts w:eastAsiaTheme="minorEastAsia"/>
          <w:sz w:val="24"/>
        </w:rPr>
        <w:t>岗位工作强度的基本身体素质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通过课程与实践活动培养压力管理能力，在团队任务中展现积极心态与抗挫折意识</w:t>
      </w:r>
      <w:r>
        <w:rPr>
          <w:rFonts w:hint="eastAsia"/>
          <w:sz w:val="24"/>
        </w:rPr>
        <w:t>。</w:t>
      </w:r>
      <w:r w:rsidR="00530912">
        <w:rPr>
          <w:rFonts w:hint="eastAsia"/>
          <w:sz w:val="24"/>
        </w:rPr>
        <w:t>通过学生体质健康测试是毕业条件之一。</w:t>
      </w:r>
    </w:p>
    <w:p w14:paraId="4A4DA4DB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1FBA5415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工商管理、金融学、管理科学与工程、统计学</w:t>
      </w:r>
    </w:p>
    <w:p w14:paraId="4A385A08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管理学、经济学原理、会计学、运营管理、企业战略管理、市场营销学、消费者行为学（双语）、组织行为学（双语）、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与大数据分析、统计学、电子商务、企业可持续发展理论与实践、投资学、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信息披露管理、公司治理、企业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管</w:t>
      </w:r>
      <w:r>
        <w:rPr>
          <w:rFonts w:eastAsiaTheme="minorEastAsia" w:hint="eastAsia"/>
          <w:sz w:val="24"/>
        </w:rPr>
        <w:t>理、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数据分析、企业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报告编制实训、企业气候风险管理、公司理财与数智财管、绿色金融、创业投融资、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战略规划与实施、管理学研究方法（双语）等。</w:t>
      </w:r>
    </w:p>
    <w:p w14:paraId="6EE2CBC8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专业知识图谱：</w:t>
      </w:r>
    </w:p>
    <w:p w14:paraId="0DB0A08F" w14:textId="77777777" w:rsidR="00AB256B" w:rsidRDefault="00D076D4">
      <w:pPr>
        <w:adjustRightInd w:val="0"/>
        <w:snapToGrid w:val="0"/>
        <w:spacing w:line="360" w:lineRule="auto"/>
        <w:rPr>
          <w:rFonts w:eastAsiaTheme="minorEastAsia"/>
          <w:sz w:val="24"/>
        </w:rPr>
      </w:pPr>
      <w:r>
        <w:rPr>
          <w:rFonts w:hint="eastAsia"/>
          <w:noProof/>
        </w:rPr>
        <w:drawing>
          <wp:inline distT="0" distB="0" distL="0" distR="0" wp14:anchorId="4DB61CF5" wp14:editId="5E81C41C">
            <wp:extent cx="5543550" cy="2823210"/>
            <wp:effectExtent l="0" t="0" r="0" b="0"/>
            <wp:docPr id="16740063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06399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823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0C4CD0" w14:textId="77777777" w:rsidR="00AB256B" w:rsidRDefault="00D076D4">
      <w:pPr>
        <w:adjustRightInd w:val="0"/>
        <w:snapToGrid w:val="0"/>
        <w:spacing w:line="360" w:lineRule="auto"/>
        <w:ind w:firstLineChars="200" w:firstLine="480"/>
        <w:jc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图</w:t>
      </w:r>
      <w:r>
        <w:rPr>
          <w:rFonts w:eastAsiaTheme="minorEastAsia" w:hint="eastAsia"/>
          <w:sz w:val="24"/>
        </w:rPr>
        <w:t xml:space="preserve">1 </w:t>
      </w:r>
      <w:r>
        <w:rPr>
          <w:rFonts w:eastAsiaTheme="minorEastAsia" w:hint="eastAsia"/>
          <w:sz w:val="24"/>
        </w:rPr>
        <w:t>工商管理（</w:t>
      </w:r>
      <w:r>
        <w:rPr>
          <w:rFonts w:eastAsiaTheme="minorEastAsia" w:hint="eastAsia"/>
          <w:sz w:val="24"/>
        </w:rPr>
        <w:t>ESG</w:t>
      </w:r>
      <w:r>
        <w:rPr>
          <w:rFonts w:eastAsiaTheme="minorEastAsia" w:hint="eastAsia"/>
          <w:sz w:val="24"/>
        </w:rPr>
        <w:t>投资与管理）专业知识图谱</w:t>
      </w:r>
    </w:p>
    <w:p w14:paraId="0EEBB09E" w14:textId="77777777" w:rsidR="00AB256B" w:rsidRDefault="00AB256B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02E343D7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63AE498C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304873C7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668E63B2" w14:textId="77777777" w:rsidR="00AB256B" w:rsidRDefault="00D076D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AB256B" w14:paraId="7AE216CB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8BA9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D717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8191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D4F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AB256B" w14:paraId="290184D3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156C4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8222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F1F87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95B54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AB256B" w14:paraId="3D48C46C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16E4A" w14:textId="77777777" w:rsidR="00AB256B" w:rsidRDefault="00AB256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EC57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7AF2D" w14:textId="77777777" w:rsidR="00AB256B" w:rsidRDefault="00D076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84EEE" w14:textId="77777777" w:rsidR="00AB256B" w:rsidRDefault="00D076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AB256B" w14:paraId="72D0499B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43369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0442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12BE6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DDAD1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AB256B" w14:paraId="1C2EB5D5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4BCAA" w14:textId="77777777" w:rsidR="00AB256B" w:rsidRDefault="00AB256B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9B40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EC9C1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ED359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B256B" w14:paraId="110E4E6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E35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4E913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E653B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B256B" w14:paraId="45EED13C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2B5F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lastRenderedPageBreak/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3C6CF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AB256B" w14:paraId="563AB665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C30F" w14:textId="77777777" w:rsidR="00AB256B" w:rsidRDefault="00D076D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159A" w14:textId="77777777" w:rsidR="00AB256B" w:rsidRDefault="00AB256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9839" w14:textId="77777777" w:rsidR="00AB256B" w:rsidRDefault="00D076D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14:paraId="25742BEA" w14:textId="77777777" w:rsidR="00AB256B" w:rsidRDefault="00AB256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4C58712" w14:textId="77777777" w:rsidR="00AB256B" w:rsidRDefault="00D076D4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58DBC04A" w14:textId="77777777" w:rsidR="00AB256B" w:rsidRDefault="00D076D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016CAF61" w14:textId="77777777" w:rsidR="00AB256B" w:rsidRDefault="00D076D4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235"/>
        <w:gridCol w:w="1159"/>
        <w:gridCol w:w="1420"/>
        <w:gridCol w:w="767"/>
        <w:gridCol w:w="1407"/>
        <w:gridCol w:w="1428"/>
      </w:tblGrid>
      <w:tr w:rsidR="00AB256B" w14:paraId="5B33AC4E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190BD35" w14:textId="77777777" w:rsidR="00AB256B" w:rsidRDefault="00D076D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8B77118" w14:textId="77777777" w:rsidR="00AB256B" w:rsidRDefault="00D076D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07A9F07" w14:textId="77777777" w:rsidR="00AB256B" w:rsidRDefault="00D076D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AB256B" w14:paraId="45F26710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6013A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A068E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1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A526C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8D518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3EE15" w14:textId="7790D86D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65417D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178EA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D88852" w14:textId="152EC512" w:rsidR="00AB256B" w:rsidRDefault="0083137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75%</w:t>
            </w:r>
          </w:p>
        </w:tc>
      </w:tr>
      <w:tr w:rsidR="00AB256B" w14:paraId="7951597B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F68B045" w14:textId="77777777" w:rsidR="00AB256B" w:rsidRDefault="00AB256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3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F30A3" w14:textId="77777777" w:rsidR="00AB256B" w:rsidRDefault="00AB256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9DAE0" w14:textId="77777777" w:rsidR="00AB256B" w:rsidRDefault="00AB256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E6805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93479" w14:textId="1E2BC86B" w:rsidR="00AB256B" w:rsidRDefault="0065417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EE9B0" w14:textId="77777777" w:rsidR="00AB256B" w:rsidRDefault="00D076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77D5C8" w14:textId="758031A9" w:rsidR="00AB256B" w:rsidRDefault="0083137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25%</w:t>
            </w:r>
          </w:p>
        </w:tc>
      </w:tr>
      <w:tr w:rsidR="00AB256B" w14:paraId="5A31EC0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0E2BF64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534F8" w14:textId="77777777" w:rsidR="00AB256B" w:rsidRDefault="00D076D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DFF88" w14:textId="77777777" w:rsidR="00AB256B" w:rsidRDefault="00D076D4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104C3" w14:textId="77777777" w:rsidR="00AB256B" w:rsidRDefault="00D076D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0662A" w14:textId="77777777" w:rsidR="00AB256B" w:rsidRDefault="00D076D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D1C0B02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7DF3CF2" w14:textId="77777777" w:rsidR="00AB256B" w:rsidRDefault="00AB256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8379EE8" w14:textId="77777777" w:rsidR="00AB256B" w:rsidRDefault="00AB256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18D7FB22" w14:textId="77777777" w:rsidR="00AB256B" w:rsidRDefault="00D076D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AB256B" w14:paraId="3C812CEE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30C9FA74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4F9A095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6364EFD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325330BA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B256B" w14:paraId="547CAFD0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42A58CB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6415062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159ACC2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6E97E6C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</w:tr>
      <w:tr w:rsidR="00AB256B" w14:paraId="26550082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4E71AAD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79B39946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7A0C01D8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696" w:type="dxa"/>
          </w:tcPr>
          <w:p w14:paraId="39AFBF91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B256B" w14:paraId="6F7166FA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2601451C" w14:textId="77777777" w:rsidR="00AB256B" w:rsidRDefault="00D076D4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19C4FA66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34C6C98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14:paraId="492D71B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AB256B" w14:paraId="60738ECE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6C8886AB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CA3461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2EC4662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696" w:type="dxa"/>
          </w:tcPr>
          <w:p w14:paraId="3F8EB2F1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AB256B" w14:paraId="05D4FDC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4C3A6B1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782A8380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203D04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3759A9D4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113</w:t>
            </w:r>
          </w:p>
        </w:tc>
      </w:tr>
    </w:tbl>
    <w:p w14:paraId="5718E4B4" w14:textId="77777777" w:rsidR="00AB256B" w:rsidRDefault="00AB256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10AC1AD" w14:textId="77777777" w:rsidR="00AB256B" w:rsidRDefault="00D076D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AB256B" w14:paraId="54766C8B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44B50674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6FC56CA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3E70F34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23EF629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B256B" w14:paraId="6B1B0475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5E2EEEA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49876F6A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6BCA060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40572B0A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358D6174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686F6F1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2BC278A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14:paraId="07457E27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1005474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6847332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BE07FD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E950B0F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14:paraId="76D621E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0FDE9001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42A1FD7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15EBF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1C6C21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14:paraId="216CDDF2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88B49FA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B256B" w14:paraId="3411A5E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B84E165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3C7B783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14:paraId="6FD7CB91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44A9759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B256B" w14:paraId="5A797C3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4178782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35B65D38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  <w:shd w:val="clear" w:color="auto" w:fill="auto"/>
          </w:tcPr>
          <w:p w14:paraId="302302C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  <w:vAlign w:val="center"/>
          </w:tcPr>
          <w:p w14:paraId="4A2DCF6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085709C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D25442F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9B58DAC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</w:tcPr>
          <w:p w14:paraId="2508EE1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</w:tcPr>
          <w:p w14:paraId="62A2530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B256B" w14:paraId="4B30B9E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1E1A64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3E729AC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  <w:shd w:val="clear" w:color="auto" w:fill="auto"/>
          </w:tcPr>
          <w:p w14:paraId="46367FE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54" w:type="dxa"/>
          </w:tcPr>
          <w:p w14:paraId="33D69C2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B256B" w14:paraId="47A517C0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7591FA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211EF9E5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3C65859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DC2723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760E341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38D042F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3E633F9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6164BA7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0513293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B256B" w14:paraId="7FC2A59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9F0B4B7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251950A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4ECF823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09C2585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B256B" w14:paraId="2BDB820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9586CD9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054A192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9C6FE42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21507D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DA1EE0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F17163D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53BCECA3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shd w:val="clear" w:color="auto" w:fill="auto"/>
          </w:tcPr>
          <w:p w14:paraId="11CF1830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0DF9D4A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6213BD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835940E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14:paraId="7A7DAD2E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shd w:val="clear" w:color="auto" w:fill="auto"/>
          </w:tcPr>
          <w:p w14:paraId="4269C49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EA7602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02ECC480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402A35D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54422051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07DEB519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5D62241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AB256B" w14:paraId="33A4D9F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03B0E68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4A4968F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shd w:val="clear" w:color="auto" w:fill="auto"/>
          </w:tcPr>
          <w:p w14:paraId="3930B036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1BE4CD4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655733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64AAE26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07C458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shd w:val="clear" w:color="auto" w:fill="auto"/>
          </w:tcPr>
          <w:p w14:paraId="670423F5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4E44C7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02BC15EB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D5112B0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46CF65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shd w:val="clear" w:color="auto" w:fill="auto"/>
          </w:tcPr>
          <w:p w14:paraId="598F06E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5F094C2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B256B" w14:paraId="33D10AA3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4A19B5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OLE_LINK1" w:colFirst="3" w:colLast="3"/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</w:tcPr>
          <w:p w14:paraId="46D1DABC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商务谈判</w:t>
            </w:r>
          </w:p>
        </w:tc>
        <w:tc>
          <w:tcPr>
            <w:tcW w:w="1413" w:type="dxa"/>
            <w:shd w:val="clear" w:color="auto" w:fill="auto"/>
          </w:tcPr>
          <w:p w14:paraId="7BC1459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14:paraId="40987519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C2E3D5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591DEC9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81CC179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投资学</w:t>
            </w:r>
          </w:p>
        </w:tc>
        <w:tc>
          <w:tcPr>
            <w:tcW w:w="1413" w:type="dxa"/>
            <w:shd w:val="clear" w:color="auto" w:fill="auto"/>
          </w:tcPr>
          <w:p w14:paraId="023733E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1ACFAD0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2D3DB6B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4F401E2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1FF8F553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ESG</w:t>
            </w:r>
            <w:r>
              <w:rPr>
                <w:rFonts w:ascii="宋体" w:hAnsi="宋体" w:hint="eastAsia"/>
                <w:szCs w:val="21"/>
              </w:rPr>
              <w:t>数据分析</w:t>
            </w:r>
          </w:p>
        </w:tc>
        <w:tc>
          <w:tcPr>
            <w:tcW w:w="1413" w:type="dxa"/>
            <w:shd w:val="clear" w:color="auto" w:fill="auto"/>
          </w:tcPr>
          <w:p w14:paraId="2CE829C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61985D3C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0105592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39858BD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6910999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</w:t>
            </w:r>
            <w:r>
              <w:rPr>
                <w:rFonts w:ascii="宋体" w:hAnsi="宋体" w:hint="eastAsia"/>
                <w:szCs w:val="21"/>
              </w:rPr>
              <w:t>ESG</w:t>
            </w:r>
            <w:r>
              <w:rPr>
                <w:rFonts w:ascii="宋体" w:hAnsi="宋体" w:hint="eastAsia"/>
                <w:szCs w:val="21"/>
              </w:rPr>
              <w:t>报告编制实训</w:t>
            </w:r>
          </w:p>
        </w:tc>
        <w:tc>
          <w:tcPr>
            <w:tcW w:w="1413" w:type="dxa"/>
            <w:shd w:val="clear" w:color="auto" w:fill="auto"/>
          </w:tcPr>
          <w:p w14:paraId="352A229A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C7E36B4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B256B" w14:paraId="5F8280E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AFF9E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36D3C4D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企业资源规划（</w:t>
            </w:r>
            <w:r>
              <w:rPr>
                <w:rFonts w:ascii="宋体" w:hAnsi="宋体" w:hint="eastAsia"/>
                <w:szCs w:val="21"/>
              </w:rPr>
              <w:t>ERP</w:t>
            </w:r>
            <w:r>
              <w:rPr>
                <w:rFonts w:ascii="宋体" w:hAnsi="宋体" w:hint="eastAsia"/>
                <w:szCs w:val="21"/>
              </w:rPr>
              <w:t>）与智能管理</w:t>
            </w:r>
          </w:p>
        </w:tc>
        <w:tc>
          <w:tcPr>
            <w:tcW w:w="1413" w:type="dxa"/>
            <w:shd w:val="clear" w:color="auto" w:fill="auto"/>
          </w:tcPr>
          <w:p w14:paraId="10AF0422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253E3BA2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52B7B2B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6001A5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1CFF3C45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企业经营管理决策模拟</w:t>
            </w:r>
          </w:p>
        </w:tc>
        <w:tc>
          <w:tcPr>
            <w:tcW w:w="1413" w:type="dxa"/>
            <w:shd w:val="clear" w:color="auto" w:fill="auto"/>
          </w:tcPr>
          <w:p w14:paraId="06B7F38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5A06D21E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126C011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B08FE16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3084936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管理学研究方法（双语）</w:t>
            </w:r>
          </w:p>
        </w:tc>
        <w:tc>
          <w:tcPr>
            <w:tcW w:w="1413" w:type="dxa"/>
            <w:shd w:val="clear" w:color="auto" w:fill="auto"/>
          </w:tcPr>
          <w:p w14:paraId="1FED97C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78E55E9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B256B" w14:paraId="3EFA458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25E44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42973629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ESG</w:t>
            </w:r>
            <w:r>
              <w:rPr>
                <w:rFonts w:ascii="宋体" w:hAnsi="宋体" w:hint="eastAsia"/>
                <w:szCs w:val="21"/>
              </w:rPr>
              <w:t>案例实训</w:t>
            </w:r>
          </w:p>
        </w:tc>
        <w:tc>
          <w:tcPr>
            <w:tcW w:w="1413" w:type="dxa"/>
            <w:shd w:val="clear" w:color="auto" w:fill="auto"/>
          </w:tcPr>
          <w:p w14:paraId="3E05AC78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14:paraId="7AB64EC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B256B" w14:paraId="3F40BE0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249F5EE" w14:textId="77777777" w:rsidR="00AB256B" w:rsidRDefault="00AB25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A6C738C" w14:textId="77777777" w:rsidR="00AB256B" w:rsidRDefault="00D076D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创业学</w:t>
            </w:r>
          </w:p>
        </w:tc>
        <w:tc>
          <w:tcPr>
            <w:tcW w:w="1413" w:type="dxa"/>
            <w:shd w:val="clear" w:color="auto" w:fill="auto"/>
          </w:tcPr>
          <w:p w14:paraId="7D996B4B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14:paraId="01B6073F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bookmarkEnd w:id="0"/>
      <w:tr w:rsidR="00AB256B" w14:paraId="6E67C561" w14:textId="77777777">
        <w:trPr>
          <w:cantSplit/>
          <w:trHeight w:val="454"/>
          <w:jc w:val="center"/>
        </w:trPr>
        <w:tc>
          <w:tcPr>
            <w:tcW w:w="5408" w:type="dxa"/>
            <w:gridSpan w:val="2"/>
            <w:shd w:val="clear" w:color="auto" w:fill="auto"/>
          </w:tcPr>
          <w:p w14:paraId="31C7BB1D" w14:textId="77777777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  <w:shd w:val="clear" w:color="auto" w:fill="auto"/>
          </w:tcPr>
          <w:p w14:paraId="56620F77" w14:textId="77777777" w:rsidR="00AB256B" w:rsidRDefault="00AB256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shd w:val="clear" w:color="auto" w:fill="auto"/>
          </w:tcPr>
          <w:p w14:paraId="0AF83076" w14:textId="68FB686D" w:rsidR="00AB256B" w:rsidRDefault="00D076D4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 w:rsidR="0065417D">
              <w:rPr>
                <w:rFonts w:hint="eastAsia"/>
                <w:b/>
                <w:szCs w:val="21"/>
              </w:rPr>
              <w:t>5</w:t>
            </w:r>
            <w:bookmarkStart w:id="1" w:name="_GoBack"/>
            <w:bookmarkEnd w:id="1"/>
          </w:p>
        </w:tc>
      </w:tr>
    </w:tbl>
    <w:p w14:paraId="1E0C0204" w14:textId="77777777" w:rsidR="00AB256B" w:rsidRDefault="00AB256B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AB256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2EF22" w14:textId="77777777" w:rsidR="00D076D4" w:rsidRDefault="00D076D4">
      <w:r>
        <w:separator/>
      </w:r>
    </w:p>
  </w:endnote>
  <w:endnote w:type="continuationSeparator" w:id="0">
    <w:p w14:paraId="29F7676C" w14:textId="77777777" w:rsidR="00D076D4" w:rsidRDefault="00D0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6194E" w14:textId="77777777" w:rsidR="00AB256B" w:rsidRDefault="00D076D4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325BD72" w14:textId="77777777" w:rsidR="00AB256B" w:rsidRDefault="00AB25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4DC09" w14:textId="77777777" w:rsidR="00AB256B" w:rsidRDefault="00D076D4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5CCA1165" w14:textId="77777777" w:rsidR="00AB256B" w:rsidRDefault="00AB25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0B59" w14:textId="77777777" w:rsidR="00D076D4" w:rsidRDefault="00D076D4">
      <w:r>
        <w:separator/>
      </w:r>
    </w:p>
  </w:footnote>
  <w:footnote w:type="continuationSeparator" w:id="0">
    <w:p w14:paraId="7750350A" w14:textId="77777777" w:rsidR="00D076D4" w:rsidRDefault="00D07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F8107" w14:textId="77777777" w:rsidR="00AB256B" w:rsidRDefault="00AB256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12EC6" w14:textId="77777777" w:rsidR="00AB256B" w:rsidRDefault="00AB256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791"/>
    <w:rsid w:val="00010987"/>
    <w:rsid w:val="0001156E"/>
    <w:rsid w:val="00012BDF"/>
    <w:rsid w:val="00013621"/>
    <w:rsid w:val="000155D3"/>
    <w:rsid w:val="00016D40"/>
    <w:rsid w:val="000174CA"/>
    <w:rsid w:val="00020E9D"/>
    <w:rsid w:val="00022C8F"/>
    <w:rsid w:val="00025B90"/>
    <w:rsid w:val="00027C4E"/>
    <w:rsid w:val="00031751"/>
    <w:rsid w:val="00032372"/>
    <w:rsid w:val="000347EF"/>
    <w:rsid w:val="00040350"/>
    <w:rsid w:val="00040592"/>
    <w:rsid w:val="000443E9"/>
    <w:rsid w:val="00046438"/>
    <w:rsid w:val="00047758"/>
    <w:rsid w:val="00051A84"/>
    <w:rsid w:val="000520A8"/>
    <w:rsid w:val="00055C54"/>
    <w:rsid w:val="00055CE2"/>
    <w:rsid w:val="00055F00"/>
    <w:rsid w:val="00060965"/>
    <w:rsid w:val="000619BA"/>
    <w:rsid w:val="000622D5"/>
    <w:rsid w:val="00067B14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4B04"/>
    <w:rsid w:val="000E33B9"/>
    <w:rsid w:val="000E4051"/>
    <w:rsid w:val="000E4134"/>
    <w:rsid w:val="000E72C8"/>
    <w:rsid w:val="000F0FD8"/>
    <w:rsid w:val="000F29C0"/>
    <w:rsid w:val="000F4B8A"/>
    <w:rsid w:val="000F6C32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085B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6F16"/>
    <w:rsid w:val="0014755A"/>
    <w:rsid w:val="0014783B"/>
    <w:rsid w:val="0015138E"/>
    <w:rsid w:val="00156D96"/>
    <w:rsid w:val="0016141C"/>
    <w:rsid w:val="00162167"/>
    <w:rsid w:val="0016323C"/>
    <w:rsid w:val="001659D2"/>
    <w:rsid w:val="00170F80"/>
    <w:rsid w:val="00174235"/>
    <w:rsid w:val="001762EF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6526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2BB9"/>
    <w:rsid w:val="002038B4"/>
    <w:rsid w:val="002060A0"/>
    <w:rsid w:val="00207139"/>
    <w:rsid w:val="00215F57"/>
    <w:rsid w:val="0021693C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9A0"/>
    <w:rsid w:val="00243A4D"/>
    <w:rsid w:val="00243B37"/>
    <w:rsid w:val="00245129"/>
    <w:rsid w:val="00246837"/>
    <w:rsid w:val="00250EC0"/>
    <w:rsid w:val="002523F9"/>
    <w:rsid w:val="00252910"/>
    <w:rsid w:val="00257F3F"/>
    <w:rsid w:val="002601E5"/>
    <w:rsid w:val="002659BF"/>
    <w:rsid w:val="002678BB"/>
    <w:rsid w:val="002726B5"/>
    <w:rsid w:val="00272DCA"/>
    <w:rsid w:val="00273ACE"/>
    <w:rsid w:val="002756E8"/>
    <w:rsid w:val="00280BFF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54A0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BFA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5801"/>
    <w:rsid w:val="00446BF5"/>
    <w:rsid w:val="00451403"/>
    <w:rsid w:val="00451521"/>
    <w:rsid w:val="00452302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4C3B"/>
    <w:rsid w:val="00497A87"/>
    <w:rsid w:val="004A14FE"/>
    <w:rsid w:val="004A1DE0"/>
    <w:rsid w:val="004A1FC6"/>
    <w:rsid w:val="004A39E3"/>
    <w:rsid w:val="004A3BCE"/>
    <w:rsid w:val="004A439E"/>
    <w:rsid w:val="004A4C9C"/>
    <w:rsid w:val="004A710A"/>
    <w:rsid w:val="004A729D"/>
    <w:rsid w:val="004B1FBD"/>
    <w:rsid w:val="004B3022"/>
    <w:rsid w:val="004B6864"/>
    <w:rsid w:val="004C1985"/>
    <w:rsid w:val="004C21F0"/>
    <w:rsid w:val="004C520C"/>
    <w:rsid w:val="004C6F26"/>
    <w:rsid w:val="004D1615"/>
    <w:rsid w:val="004D676D"/>
    <w:rsid w:val="004E08BE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0912"/>
    <w:rsid w:val="005318F1"/>
    <w:rsid w:val="00534677"/>
    <w:rsid w:val="00535DAA"/>
    <w:rsid w:val="005379F4"/>
    <w:rsid w:val="00540656"/>
    <w:rsid w:val="00541059"/>
    <w:rsid w:val="00544C78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4F9E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1A43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7A9"/>
    <w:rsid w:val="006109BB"/>
    <w:rsid w:val="006113D4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17D"/>
    <w:rsid w:val="0065478F"/>
    <w:rsid w:val="00654B53"/>
    <w:rsid w:val="00655761"/>
    <w:rsid w:val="00655F1F"/>
    <w:rsid w:val="00656443"/>
    <w:rsid w:val="0065703B"/>
    <w:rsid w:val="006610EB"/>
    <w:rsid w:val="006625C8"/>
    <w:rsid w:val="006635DF"/>
    <w:rsid w:val="00663711"/>
    <w:rsid w:val="00664F96"/>
    <w:rsid w:val="00666B23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4DF2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1578"/>
    <w:rsid w:val="006D344F"/>
    <w:rsid w:val="006D6769"/>
    <w:rsid w:val="006D7188"/>
    <w:rsid w:val="006E1029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58ED"/>
    <w:rsid w:val="00736397"/>
    <w:rsid w:val="007368EA"/>
    <w:rsid w:val="007437BE"/>
    <w:rsid w:val="00744DFF"/>
    <w:rsid w:val="00745167"/>
    <w:rsid w:val="00747614"/>
    <w:rsid w:val="00750FCB"/>
    <w:rsid w:val="00757589"/>
    <w:rsid w:val="00757F6B"/>
    <w:rsid w:val="00765BE3"/>
    <w:rsid w:val="0077169F"/>
    <w:rsid w:val="007758ED"/>
    <w:rsid w:val="00775D9A"/>
    <w:rsid w:val="007779CF"/>
    <w:rsid w:val="00780507"/>
    <w:rsid w:val="00781151"/>
    <w:rsid w:val="00790369"/>
    <w:rsid w:val="007907A9"/>
    <w:rsid w:val="0079090B"/>
    <w:rsid w:val="0079581C"/>
    <w:rsid w:val="007972BA"/>
    <w:rsid w:val="007A455D"/>
    <w:rsid w:val="007A7A18"/>
    <w:rsid w:val="007B612B"/>
    <w:rsid w:val="007B62D4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4C53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15F70"/>
    <w:rsid w:val="008222AC"/>
    <w:rsid w:val="00822D15"/>
    <w:rsid w:val="008251B6"/>
    <w:rsid w:val="0083056C"/>
    <w:rsid w:val="0083075E"/>
    <w:rsid w:val="00831378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97F2B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64F0"/>
    <w:rsid w:val="00907A60"/>
    <w:rsid w:val="00907CF8"/>
    <w:rsid w:val="00911EE6"/>
    <w:rsid w:val="009139C7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2577"/>
    <w:rsid w:val="00A05BFD"/>
    <w:rsid w:val="00A05D4B"/>
    <w:rsid w:val="00A070F5"/>
    <w:rsid w:val="00A12561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69D0"/>
    <w:rsid w:val="00A378D4"/>
    <w:rsid w:val="00A41426"/>
    <w:rsid w:val="00A42CB4"/>
    <w:rsid w:val="00A45D9A"/>
    <w:rsid w:val="00A46BC8"/>
    <w:rsid w:val="00A47372"/>
    <w:rsid w:val="00A54893"/>
    <w:rsid w:val="00A552B8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1D61"/>
    <w:rsid w:val="00AB256B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60A5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1E2E"/>
    <w:rsid w:val="00B32D74"/>
    <w:rsid w:val="00B33328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1CB7"/>
    <w:rsid w:val="00B74A2F"/>
    <w:rsid w:val="00B96A13"/>
    <w:rsid w:val="00BA1486"/>
    <w:rsid w:val="00BA39CD"/>
    <w:rsid w:val="00BA5245"/>
    <w:rsid w:val="00BA55E5"/>
    <w:rsid w:val="00BA6D18"/>
    <w:rsid w:val="00BA7881"/>
    <w:rsid w:val="00BB4C8B"/>
    <w:rsid w:val="00BB6F7E"/>
    <w:rsid w:val="00BB75C2"/>
    <w:rsid w:val="00BC00FD"/>
    <w:rsid w:val="00BC0A46"/>
    <w:rsid w:val="00BC2301"/>
    <w:rsid w:val="00BC566D"/>
    <w:rsid w:val="00BC6299"/>
    <w:rsid w:val="00BD00E7"/>
    <w:rsid w:val="00BD1C1D"/>
    <w:rsid w:val="00BD6793"/>
    <w:rsid w:val="00BE029D"/>
    <w:rsid w:val="00BE11B0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49B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322"/>
    <w:rsid w:val="00C61C3B"/>
    <w:rsid w:val="00C63139"/>
    <w:rsid w:val="00C6395A"/>
    <w:rsid w:val="00C63C37"/>
    <w:rsid w:val="00C71422"/>
    <w:rsid w:val="00C722A0"/>
    <w:rsid w:val="00C72A95"/>
    <w:rsid w:val="00C81966"/>
    <w:rsid w:val="00C82764"/>
    <w:rsid w:val="00C838DA"/>
    <w:rsid w:val="00C840C6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182C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6D4"/>
    <w:rsid w:val="00D07C30"/>
    <w:rsid w:val="00D1321B"/>
    <w:rsid w:val="00D14191"/>
    <w:rsid w:val="00D147ED"/>
    <w:rsid w:val="00D22841"/>
    <w:rsid w:val="00D2556F"/>
    <w:rsid w:val="00D25660"/>
    <w:rsid w:val="00D275A0"/>
    <w:rsid w:val="00D27FA1"/>
    <w:rsid w:val="00D30481"/>
    <w:rsid w:val="00D310C7"/>
    <w:rsid w:val="00D319C4"/>
    <w:rsid w:val="00D32C68"/>
    <w:rsid w:val="00D33A34"/>
    <w:rsid w:val="00D349D9"/>
    <w:rsid w:val="00D35565"/>
    <w:rsid w:val="00D36EE3"/>
    <w:rsid w:val="00D428E4"/>
    <w:rsid w:val="00D45CE6"/>
    <w:rsid w:val="00D5063D"/>
    <w:rsid w:val="00D52F76"/>
    <w:rsid w:val="00D53B37"/>
    <w:rsid w:val="00D543BA"/>
    <w:rsid w:val="00D6145E"/>
    <w:rsid w:val="00D6327D"/>
    <w:rsid w:val="00D66776"/>
    <w:rsid w:val="00D7590C"/>
    <w:rsid w:val="00D80462"/>
    <w:rsid w:val="00D81BF5"/>
    <w:rsid w:val="00D8504B"/>
    <w:rsid w:val="00D85A3A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1ABB"/>
    <w:rsid w:val="00DA24D8"/>
    <w:rsid w:val="00DA2D46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02BC"/>
    <w:rsid w:val="00E03C9C"/>
    <w:rsid w:val="00E0550A"/>
    <w:rsid w:val="00E07FD6"/>
    <w:rsid w:val="00E134B9"/>
    <w:rsid w:val="00E172B3"/>
    <w:rsid w:val="00E2052F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3769C"/>
    <w:rsid w:val="00E459BB"/>
    <w:rsid w:val="00E47F76"/>
    <w:rsid w:val="00E50D86"/>
    <w:rsid w:val="00E51025"/>
    <w:rsid w:val="00E51FC1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24C"/>
    <w:rsid w:val="00EB1D3E"/>
    <w:rsid w:val="00EC0D07"/>
    <w:rsid w:val="00EC3C52"/>
    <w:rsid w:val="00EC677B"/>
    <w:rsid w:val="00EC6A52"/>
    <w:rsid w:val="00EC6D53"/>
    <w:rsid w:val="00ED2686"/>
    <w:rsid w:val="00ED3298"/>
    <w:rsid w:val="00EE01E4"/>
    <w:rsid w:val="00EE176B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1A7C"/>
    <w:rsid w:val="00F4258B"/>
    <w:rsid w:val="00F45C0F"/>
    <w:rsid w:val="00F51D56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5BE8"/>
    <w:rsid w:val="00F86375"/>
    <w:rsid w:val="00F86FD0"/>
    <w:rsid w:val="00F87613"/>
    <w:rsid w:val="00F87EDF"/>
    <w:rsid w:val="00F9360D"/>
    <w:rsid w:val="00F93C02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5C50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3E10C1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A45CBC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9F76DE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20409"/>
  <w15:docId w15:val="{56B7987E-1623-48AF-A314-D11CF943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429</cp:revision>
  <cp:lastPrinted>2024-11-20T08:55:00Z</cp:lastPrinted>
  <dcterms:created xsi:type="dcterms:W3CDTF">2024-12-14T09:12:00Z</dcterms:created>
  <dcterms:modified xsi:type="dcterms:W3CDTF">2025-10-20T01:26:00Z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