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0FEB9" w14:textId="77777777" w:rsidR="0042032F" w:rsidRDefault="00667CBC">
      <w:pPr>
        <w:tabs>
          <w:tab w:val="left" w:pos="3996"/>
        </w:tabs>
        <w:spacing w:before="20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数字</w:t>
      </w:r>
      <w:r>
        <w:rPr>
          <w:rFonts w:eastAsia="黑体"/>
          <w:b/>
          <w:bCs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eastAsia="黑体"/>
          <w:b/>
          <w:bCs/>
          <w:sz w:val="36"/>
        </w:rPr>
        <w:instrText>ADDIN CNKISM.UserStyle</w:instrText>
      </w:r>
      <w:r>
        <w:rPr>
          <w:rFonts w:eastAsia="黑体"/>
          <w:b/>
          <w:bCs/>
          <w:sz w:val="36"/>
        </w:rPr>
      </w:r>
      <w:r>
        <w:rPr>
          <w:rFonts w:eastAsia="黑体"/>
          <w:b/>
          <w:bCs/>
          <w:sz w:val="36"/>
        </w:rPr>
        <w:fldChar w:fldCharType="end"/>
      </w:r>
      <w:r>
        <w:rPr>
          <w:rFonts w:eastAsia="黑体"/>
          <w:b/>
          <w:bCs/>
          <w:sz w:val="36"/>
        </w:rPr>
        <w:t>经济专业</w:t>
      </w:r>
      <w:r>
        <w:rPr>
          <w:rFonts w:eastAsia="黑体" w:hint="eastAsia"/>
          <w:b/>
          <w:bCs/>
          <w:sz w:val="36"/>
        </w:rPr>
        <w:t>本科</w:t>
      </w:r>
      <w:r>
        <w:rPr>
          <w:rFonts w:eastAsia="黑体"/>
          <w:b/>
          <w:bCs/>
          <w:sz w:val="36"/>
        </w:rPr>
        <w:t>人才培养方案</w:t>
      </w:r>
    </w:p>
    <w:p w14:paraId="2C98B588" w14:textId="77777777" w:rsidR="0042032F" w:rsidRDefault="00667CBC">
      <w:pPr>
        <w:spacing w:line="360" w:lineRule="auto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（专业代码：</w:t>
      </w:r>
      <w:r>
        <w:rPr>
          <w:rFonts w:eastAsia="黑体"/>
          <w:b/>
          <w:bCs/>
          <w:sz w:val="28"/>
          <w:szCs w:val="28"/>
        </w:rPr>
        <w:t>020109T</w:t>
      </w:r>
      <w:r>
        <w:rPr>
          <w:rFonts w:eastAsia="黑体"/>
          <w:b/>
          <w:bCs/>
          <w:sz w:val="28"/>
          <w:szCs w:val="28"/>
        </w:rPr>
        <w:t>）</w:t>
      </w:r>
    </w:p>
    <w:p w14:paraId="7978F054" w14:textId="77777777" w:rsidR="0042032F" w:rsidRDefault="00667CB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2FA8C31F" w14:textId="77777777" w:rsidR="0042032F" w:rsidRDefault="00667CBC">
      <w:pPr>
        <w:adjustRightInd w:val="0"/>
        <w:snapToGrid w:val="0"/>
        <w:spacing w:after="100" w:afterAutospacing="1"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数字经济专业于</w:t>
      </w:r>
      <w:r>
        <w:rPr>
          <w:rFonts w:eastAsiaTheme="minorEastAsia" w:hint="eastAsia"/>
          <w:sz w:val="24"/>
        </w:rPr>
        <w:t>2023</w:t>
      </w:r>
      <w:r>
        <w:rPr>
          <w:rFonts w:eastAsiaTheme="minorEastAsia" w:hint="eastAsia"/>
          <w:sz w:val="24"/>
        </w:rPr>
        <w:t>年通过教育部备案，</w:t>
      </w:r>
      <w:r>
        <w:rPr>
          <w:rFonts w:eastAsiaTheme="minorEastAsia" w:hint="eastAsia"/>
          <w:sz w:val="24"/>
        </w:rPr>
        <w:t>2024</w:t>
      </w:r>
      <w:r>
        <w:rPr>
          <w:rFonts w:eastAsiaTheme="minorEastAsia" w:hint="eastAsia"/>
          <w:sz w:val="24"/>
        </w:rPr>
        <w:t>年秋季正式招生。目前，专业教学团队由</w:t>
      </w:r>
      <w:r>
        <w:rPr>
          <w:rFonts w:eastAsiaTheme="minorEastAsia" w:hint="eastAsia"/>
          <w:sz w:val="24"/>
        </w:rPr>
        <w:t xml:space="preserve"> 16 </w:t>
      </w:r>
      <w:r>
        <w:rPr>
          <w:rFonts w:eastAsiaTheme="minorEastAsia" w:hint="eastAsia"/>
          <w:sz w:val="24"/>
        </w:rPr>
        <w:t>位专职教师构成，以中青年为主，既具年轻活</w:t>
      </w:r>
      <w:r>
        <w:rPr>
          <w:rFonts w:eastAsiaTheme="minorEastAsia" w:hint="eastAsia"/>
          <w:sz w:val="24"/>
        </w:rPr>
        <w:t>力，又传承育人理念。教师均毕业于国内外知名院校，拥有博士学位及海外研学经历，能为学生传递最新学术成果、行业动态与实践经验。本专业采用校内跨学科联合培养模式，整合经济学、统计学、信息技术等学科优势资源，着重培养学生创新思维与实践能力，致力于培育契合首都数字经济发展需求、助力国家数字经济高质量发展的交叉复合型人才。同时，本专业推行校内校外双导师制，发挥校内学术导师与校外行业导师各自优势，助力学生将理论知识与实际应用紧密结合。学生</w:t>
      </w:r>
      <w:r>
        <w:rPr>
          <w:rFonts w:eastAsiaTheme="minorEastAsia"/>
          <w:sz w:val="24"/>
        </w:rPr>
        <w:t>将在校内接触到权威的学术资源，并通过校外实践拓宽视野，增强解决</w:t>
      </w:r>
      <w:r>
        <w:rPr>
          <w:rFonts w:eastAsiaTheme="minorEastAsia" w:hint="eastAsia"/>
          <w:sz w:val="24"/>
        </w:rPr>
        <w:t>实际</w:t>
      </w:r>
      <w:r>
        <w:rPr>
          <w:rFonts w:eastAsiaTheme="minorEastAsia"/>
          <w:sz w:val="24"/>
        </w:rPr>
        <w:t>问题的能力，为未来</w:t>
      </w:r>
      <w:r>
        <w:rPr>
          <w:rFonts w:eastAsiaTheme="minorEastAsia"/>
          <w:sz w:val="24"/>
        </w:rPr>
        <w:t>的学术研究和职业发展奠定坚实的基础。</w:t>
      </w:r>
    </w:p>
    <w:p w14:paraId="785258CC" w14:textId="77777777" w:rsidR="0042032F" w:rsidRDefault="00667CB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0A257077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 xml:space="preserve"> 1</w:t>
      </w:r>
      <w:r>
        <w:rPr>
          <w:rFonts w:eastAsiaTheme="minorEastAsia"/>
          <w:sz w:val="24"/>
        </w:rPr>
        <w:t>：培养积极践行社会主义核心价值观，德智体美劳全面发展，具备在数字经济时代开展建设与推动工作能力的专业人才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/>
          <w:sz w:val="24"/>
        </w:rPr>
        <w:t>。</w:t>
      </w:r>
    </w:p>
    <w:p w14:paraId="59583D80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 xml:space="preserve"> 2</w:t>
      </w:r>
      <w:r>
        <w:rPr>
          <w:rFonts w:eastAsiaTheme="minorEastAsia"/>
          <w:sz w:val="24"/>
        </w:rPr>
        <w:t>：助力学生扎实掌握经济学理论知识与研究方法，熟练运用大数据分析、人工智能等数字技术，构建跨学科知识技能体系，获取数字经济时代核心竞争能力。</w:t>
      </w:r>
    </w:p>
    <w:p w14:paraId="293C4127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 xml:space="preserve"> 3</w:t>
      </w:r>
      <w:r>
        <w:rPr>
          <w:rFonts w:eastAsiaTheme="minorEastAsia"/>
          <w:sz w:val="24"/>
        </w:rPr>
        <w:t>：聚焦创新意识与实践能力培养，着重提升学生战略思维与跨界合作能力，使其具备在数字经济时代解决复杂问题的能力。</w:t>
      </w:r>
    </w:p>
    <w:p w14:paraId="079C2CFE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 xml:space="preserve"> 4</w:t>
      </w:r>
      <w:r>
        <w:rPr>
          <w:rFonts w:eastAsiaTheme="minorEastAsia"/>
          <w:sz w:val="24"/>
        </w:rPr>
        <w:t>：帮助学生筑牢学术基础，拥有一定独立研究能力，能够深刻洞察与把握数字</w:t>
      </w:r>
      <w:r>
        <w:rPr>
          <w:rFonts w:eastAsiaTheme="minorEastAsia"/>
          <w:sz w:val="24"/>
        </w:rPr>
        <w:t>经济运行规律，具备进入国内外知名学府深造的能力。</w:t>
      </w:r>
    </w:p>
    <w:p w14:paraId="0D76CC1E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 xml:space="preserve"> 5</w:t>
      </w:r>
      <w:r>
        <w:rPr>
          <w:rFonts w:eastAsiaTheme="minorEastAsia"/>
          <w:sz w:val="24"/>
        </w:rPr>
        <w:t>：为国家数字经济高质量发展输送人才，毕业生能够灵活契合政府部门、高校、科研机构及企事业单位数智化转型需求，具备推动区块链、人工智能、物联网、电子商务等国家战略新兴产业发展的能力。</w:t>
      </w:r>
    </w:p>
    <w:p w14:paraId="21814516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77441A95" w14:textId="77777777" w:rsidR="0042032F" w:rsidRDefault="00667CB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0ABCABCF" w14:textId="77777777" w:rsidR="0042032F" w:rsidRDefault="00667CBC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</w:t>
      </w: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．知识要求</w:t>
      </w:r>
    </w:p>
    <w:p w14:paraId="0317EA69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掌握扎实的经济学理论基础知识和研究方法，深刻理解数字经济发展规律，熟练掌握数字技术，</w:t>
      </w:r>
      <w:r>
        <w:rPr>
          <w:rFonts w:eastAsiaTheme="minorEastAsia" w:hint="eastAsia"/>
          <w:sz w:val="24"/>
        </w:rPr>
        <w:t>能够</w:t>
      </w:r>
      <w:r>
        <w:rPr>
          <w:rFonts w:eastAsiaTheme="minorEastAsia"/>
          <w:sz w:val="24"/>
        </w:rPr>
        <w:t>解决现实经济问题。熟悉数字经济相关的法律法规，能够助力企业的数智化转型。熟练</w:t>
      </w:r>
      <w:r>
        <w:rPr>
          <w:rFonts w:eastAsiaTheme="minorEastAsia" w:hint="eastAsia"/>
          <w:sz w:val="24"/>
        </w:rPr>
        <w:t>掌握一门外语</w:t>
      </w:r>
      <w:r>
        <w:rPr>
          <w:rFonts w:eastAsiaTheme="minorEastAsia"/>
          <w:sz w:val="24"/>
        </w:rPr>
        <w:t>，能够就数字经济领域的现象和问题进行有效沟通与交流。</w:t>
      </w:r>
    </w:p>
    <w:p w14:paraId="47887930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hint="eastAsia"/>
          <w:sz w:val="24"/>
        </w:rPr>
        <w:t>系统掌握政治经济学、西方经济学、数字经济以及数字贸易领域的理论知识，熟悉数字经济的运行规律，能够对现实经济问题进行准确判断、深入分析和有效研究，并提出应对策略和建议。</w:t>
      </w:r>
    </w:p>
    <w:p w14:paraId="599E055F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hint="eastAsia"/>
          <w:sz w:val="24"/>
        </w:rPr>
        <w:t>熟练掌握计量经济学、统计学、大数据分析、人工智能等研究方法，为应对现实经济问题的挑战提供专业支持。</w:t>
      </w:r>
    </w:p>
    <w:p w14:paraId="1E4103AD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1.3 </w:t>
      </w:r>
      <w:r>
        <w:rPr>
          <w:sz w:val="24"/>
        </w:rPr>
        <w:t>熟悉常用的数据分析软件</w:t>
      </w:r>
      <w:r>
        <w:rPr>
          <w:rFonts w:hint="eastAsia"/>
          <w:sz w:val="24"/>
        </w:rPr>
        <w:t>和编程语言</w:t>
      </w:r>
      <w:r>
        <w:rPr>
          <w:sz w:val="24"/>
        </w:rPr>
        <w:t>，能够进行数据收集、处理、分析，并对数据进行建模和预测。</w:t>
      </w:r>
    </w:p>
    <w:p w14:paraId="3F36C87B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 xml:space="preserve">4 </w:t>
      </w:r>
      <w:r>
        <w:rPr>
          <w:rFonts w:hint="eastAsia"/>
          <w:sz w:val="24"/>
        </w:rPr>
        <w:t>熟悉数字经济相关的法律法规，具备数智素养、人文底蕴、科学精神和社会责任感，能够助力用人企事业单位合规经营与数智化转型。</w:t>
      </w:r>
    </w:p>
    <w:p w14:paraId="33B5FF36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 xml:space="preserve">1.5 </w:t>
      </w:r>
      <w:r>
        <w:rPr>
          <w:rFonts w:hint="eastAsia"/>
          <w:sz w:val="24"/>
        </w:rPr>
        <w:t>熟</w:t>
      </w:r>
      <w:r>
        <w:rPr>
          <w:rFonts w:hint="eastAsia"/>
          <w:sz w:val="24"/>
        </w:rPr>
        <w:t>练掌握一门外语，具备较强的听、说、读、写能力，能够与国内外业界同行、社会公众就数字经济领域现象和问题进行有效沟通与交流。</w:t>
      </w:r>
    </w:p>
    <w:p w14:paraId="680C7D00" w14:textId="77777777" w:rsidR="0042032F" w:rsidRDefault="00667CBC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  <w:bookmarkStart w:id="0" w:name="OLE_LINK6"/>
    </w:p>
    <w:p w14:paraId="422466A8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具备过硬的自主学习能力、沟通表达能力、专业技术能力和学术创新能力，能够结合所学经济学理论</w:t>
      </w:r>
      <w:r>
        <w:rPr>
          <w:rFonts w:eastAsiaTheme="minorEastAsia" w:hint="eastAsia"/>
          <w:sz w:val="24"/>
        </w:rPr>
        <w:t>知识</w:t>
      </w:r>
      <w:r>
        <w:rPr>
          <w:rFonts w:eastAsiaTheme="minorEastAsia"/>
          <w:sz w:val="24"/>
        </w:rPr>
        <w:t>和数字技术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解决实际问题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在快速变化的数字经济</w:t>
      </w:r>
      <w:r>
        <w:rPr>
          <w:rFonts w:eastAsiaTheme="minorEastAsia" w:hint="eastAsia"/>
          <w:sz w:val="24"/>
        </w:rPr>
        <w:t>时代</w:t>
      </w:r>
      <w:r>
        <w:rPr>
          <w:rFonts w:eastAsiaTheme="minorEastAsia"/>
          <w:sz w:val="24"/>
        </w:rPr>
        <w:t>不断提升自我，适应发展需求。</w:t>
      </w:r>
    </w:p>
    <w:p w14:paraId="098305F7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2.1</w:t>
      </w:r>
      <w:r>
        <w:rPr>
          <w:rFonts w:hint="eastAsia"/>
          <w:sz w:val="24"/>
        </w:rPr>
        <w:t>具备自主学习和终身学习的意识，拥有创新思维和</w:t>
      </w:r>
      <w:r>
        <w:rPr>
          <w:sz w:val="24"/>
        </w:rPr>
        <w:t>较强的</w:t>
      </w:r>
      <w:r>
        <w:rPr>
          <w:rFonts w:hint="eastAsia"/>
          <w:sz w:val="24"/>
        </w:rPr>
        <w:t>适应发展能力，致力于不断提升自我，</w:t>
      </w:r>
      <w:r>
        <w:rPr>
          <w:sz w:val="24"/>
        </w:rPr>
        <w:t>以应对快速变化的数字经济环境</w:t>
      </w:r>
      <w:r>
        <w:rPr>
          <w:rFonts w:hint="eastAsia"/>
          <w:sz w:val="24"/>
        </w:rPr>
        <w:t>。</w:t>
      </w:r>
    </w:p>
    <w:p w14:paraId="02887A6C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具备良好的沟通表达能力，能够清晰、准确地传达思想并与他人进行有效交流</w:t>
      </w:r>
      <w:r>
        <w:rPr>
          <w:rFonts w:eastAsiaTheme="minorEastAsia" w:hint="eastAsia"/>
          <w:sz w:val="24"/>
        </w:rPr>
        <w:t>。</w:t>
      </w:r>
    </w:p>
    <w:p w14:paraId="48CD42B9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2</w:t>
      </w:r>
      <w:r>
        <w:rPr>
          <w:rFonts w:eastAsiaTheme="minorEastAsia"/>
          <w:sz w:val="24"/>
        </w:rPr>
        <w:t xml:space="preserve">.3 </w:t>
      </w:r>
      <w:r>
        <w:rPr>
          <w:rFonts w:eastAsiaTheme="minorEastAsia"/>
          <w:sz w:val="24"/>
        </w:rPr>
        <w:t>结合所学经济学理论知识、研究方法，</w:t>
      </w:r>
      <w:r>
        <w:rPr>
          <w:rFonts w:eastAsiaTheme="minorEastAsia" w:hint="eastAsia"/>
          <w:sz w:val="24"/>
        </w:rPr>
        <w:t>深刻理解</w:t>
      </w:r>
      <w:r>
        <w:rPr>
          <w:rFonts w:eastAsiaTheme="minorEastAsia"/>
          <w:sz w:val="24"/>
        </w:rPr>
        <w:t>数字经济发展规律</w:t>
      </w:r>
      <w:r>
        <w:rPr>
          <w:rFonts w:eastAsiaTheme="minorEastAsia" w:hint="eastAsia"/>
          <w:sz w:val="24"/>
        </w:rPr>
        <w:t>并掌握</w:t>
      </w:r>
      <w:r>
        <w:rPr>
          <w:rFonts w:eastAsiaTheme="minorEastAsia"/>
          <w:sz w:val="24"/>
        </w:rPr>
        <w:t>前沿数字技术，具备挖掘数据要素价值开展</w:t>
      </w:r>
      <w:r>
        <w:rPr>
          <w:rFonts w:eastAsiaTheme="minorEastAsia" w:hint="eastAsia"/>
          <w:sz w:val="24"/>
        </w:rPr>
        <w:t>分析与研究</w:t>
      </w:r>
      <w:r>
        <w:rPr>
          <w:rFonts w:eastAsiaTheme="minorEastAsia"/>
          <w:sz w:val="24"/>
        </w:rPr>
        <w:t>的能力，能够解决数字经济</w:t>
      </w:r>
      <w:r>
        <w:rPr>
          <w:rFonts w:eastAsiaTheme="minorEastAsia" w:hint="eastAsia"/>
          <w:sz w:val="24"/>
        </w:rPr>
        <w:t>时代</w:t>
      </w:r>
      <w:r>
        <w:rPr>
          <w:rFonts w:eastAsiaTheme="minorEastAsia"/>
          <w:sz w:val="24"/>
        </w:rPr>
        <w:t>市场需求预测等现实问题。</w:t>
      </w:r>
    </w:p>
    <w:p w14:paraId="0585839C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2.4 </w:t>
      </w:r>
      <w:r>
        <w:rPr>
          <w:rFonts w:eastAsiaTheme="minorEastAsia"/>
          <w:sz w:val="24"/>
        </w:rPr>
        <w:t>具备数据驱动的创新思维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/>
          <w:sz w:val="24"/>
        </w:rPr>
        <w:t>跨学科的</w:t>
      </w:r>
      <w:r>
        <w:rPr>
          <w:rFonts w:eastAsiaTheme="minorEastAsia" w:hint="eastAsia"/>
          <w:sz w:val="24"/>
        </w:rPr>
        <w:t>创新</w:t>
      </w:r>
      <w:r>
        <w:rPr>
          <w:rFonts w:eastAsiaTheme="minorEastAsia"/>
          <w:sz w:val="24"/>
        </w:rPr>
        <w:t>能力</w:t>
      </w:r>
      <w:r>
        <w:rPr>
          <w:rFonts w:eastAsiaTheme="minorEastAsia" w:hint="eastAsia"/>
          <w:sz w:val="24"/>
        </w:rPr>
        <w:t>，以及</w:t>
      </w:r>
      <w:r>
        <w:rPr>
          <w:rFonts w:eastAsiaTheme="minorEastAsia"/>
          <w:sz w:val="24"/>
        </w:rPr>
        <w:t>前瞻性视野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能够融合经济学</w:t>
      </w:r>
      <w:r>
        <w:rPr>
          <w:rFonts w:eastAsiaTheme="minorEastAsia" w:hint="eastAsia"/>
          <w:sz w:val="24"/>
        </w:rPr>
        <w:t>和</w:t>
      </w:r>
      <w:r>
        <w:rPr>
          <w:rFonts w:eastAsiaTheme="minorEastAsia"/>
          <w:sz w:val="24"/>
        </w:rPr>
        <w:t>数字技术</w:t>
      </w:r>
      <w:r>
        <w:rPr>
          <w:rFonts w:eastAsiaTheme="minorEastAsia" w:hint="eastAsia"/>
          <w:sz w:val="24"/>
        </w:rPr>
        <w:t>，发现</w:t>
      </w:r>
      <w:r>
        <w:rPr>
          <w:rFonts w:eastAsiaTheme="minorEastAsia"/>
          <w:sz w:val="24"/>
        </w:rPr>
        <w:t>并研究新兴趋势和潜力领域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提出新的研究框架和方法</w:t>
      </w:r>
      <w:r>
        <w:rPr>
          <w:rFonts w:eastAsiaTheme="minorEastAsia" w:hint="eastAsia"/>
          <w:sz w:val="24"/>
        </w:rPr>
        <w:t>，准确把握数字经济时代的</w:t>
      </w:r>
      <w:r>
        <w:rPr>
          <w:rFonts w:eastAsiaTheme="minorEastAsia"/>
          <w:sz w:val="24"/>
        </w:rPr>
        <w:t>经济</w:t>
      </w:r>
      <w:r>
        <w:rPr>
          <w:rFonts w:eastAsiaTheme="minorEastAsia" w:hint="eastAsia"/>
          <w:sz w:val="24"/>
        </w:rPr>
        <w:t>发展</w:t>
      </w:r>
      <w:r>
        <w:rPr>
          <w:rFonts w:eastAsiaTheme="minorEastAsia"/>
          <w:sz w:val="24"/>
        </w:rPr>
        <w:t>规律</w:t>
      </w:r>
      <w:r>
        <w:rPr>
          <w:rFonts w:eastAsiaTheme="minorEastAsia" w:hint="eastAsia"/>
          <w:sz w:val="24"/>
        </w:rPr>
        <w:t>。</w:t>
      </w:r>
    </w:p>
    <w:p w14:paraId="6E16BE54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2.5 </w:t>
      </w:r>
      <w:r>
        <w:rPr>
          <w:rFonts w:hint="eastAsia"/>
          <w:sz w:val="24"/>
        </w:rPr>
        <w:t>具有团队协作意识，能够在充分发挥个人优势的前提下与团队成员共同完成任务，以</w:t>
      </w:r>
      <w:r>
        <w:rPr>
          <w:sz w:val="24"/>
        </w:rPr>
        <w:t>适应快速变化的工作环境，提升团队整体绩效</w:t>
      </w:r>
      <w:r>
        <w:rPr>
          <w:rFonts w:hint="eastAsia"/>
          <w:sz w:val="24"/>
        </w:rPr>
        <w:t>。</w:t>
      </w:r>
    </w:p>
    <w:p w14:paraId="7990815E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2.6 </w:t>
      </w:r>
      <w:r>
        <w:rPr>
          <w:sz w:val="24"/>
        </w:rPr>
        <w:t>具备跨文化交流和国际合</w:t>
      </w:r>
      <w:r>
        <w:rPr>
          <w:sz w:val="24"/>
        </w:rPr>
        <w:t>作的能力，尊重不同背景和观点，能够在多元文化环境中有效沟通与协作。</w:t>
      </w:r>
      <w:bookmarkEnd w:id="0"/>
    </w:p>
    <w:p w14:paraId="37BFDFDF" w14:textId="77777777" w:rsidR="0042032F" w:rsidRDefault="00667CBC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14:paraId="56FC3711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具备过硬的政治、道德、职业和身心素质，肩负为建设社会主义现代化强国而奋斗的责任感，</w:t>
      </w:r>
      <w:r>
        <w:rPr>
          <w:rFonts w:eastAsiaTheme="minorEastAsia" w:hint="eastAsia"/>
          <w:sz w:val="24"/>
        </w:rPr>
        <w:t>同时</w:t>
      </w:r>
      <w:r>
        <w:rPr>
          <w:rFonts w:eastAsiaTheme="minorEastAsia"/>
          <w:sz w:val="24"/>
        </w:rPr>
        <w:t>能够在多变的工作环境中适应并持续提升自我，促进个人全面发展并为社会创造价值。</w:t>
      </w:r>
    </w:p>
    <w:p w14:paraId="24D964D7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hint="eastAsia"/>
          <w:sz w:val="24"/>
        </w:rPr>
        <w:t>掌握马克思主义、毛泽东思想、中国特色社会主义理论和习近平新时代中国特色社会主义思想，肩负为建设社会主义现代化强国、实现中华民族伟大复兴而奋斗的志向与责任感。</w:t>
      </w:r>
    </w:p>
    <w:p w14:paraId="42FE4188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hint="eastAsia"/>
          <w:sz w:val="24"/>
        </w:rPr>
        <w:t>培养良好的思想品德、社会公德、职业道德和个人修养，树立爱岗敬业、遵纪守法、团结合作的品质。</w:t>
      </w:r>
    </w:p>
    <w:p w14:paraId="2F24C571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3.</w:t>
      </w:r>
      <w:r>
        <w:rPr>
          <w:rFonts w:eastAsiaTheme="minorEastAsia" w:hint="eastAsia"/>
          <w:sz w:val="24"/>
        </w:rPr>
        <w:t xml:space="preserve">3 </w:t>
      </w:r>
      <w:r>
        <w:rPr>
          <w:rFonts w:eastAsiaTheme="minorEastAsia"/>
          <w:sz w:val="24"/>
        </w:rPr>
        <w:t>具备良好的职业</w:t>
      </w:r>
      <w:r>
        <w:rPr>
          <w:rFonts w:eastAsiaTheme="minorEastAsia" w:hint="eastAsia"/>
          <w:sz w:val="24"/>
        </w:rPr>
        <w:t>素养</w:t>
      </w:r>
      <w:r>
        <w:rPr>
          <w:rFonts w:eastAsiaTheme="minorEastAsia"/>
          <w:sz w:val="24"/>
        </w:rPr>
        <w:t>，能够在工作中</w:t>
      </w:r>
      <w:r>
        <w:rPr>
          <w:rFonts w:eastAsiaTheme="minorEastAsia" w:hint="eastAsia"/>
          <w:sz w:val="24"/>
        </w:rPr>
        <w:t>坚守职业</w:t>
      </w:r>
      <w:r>
        <w:rPr>
          <w:rFonts w:eastAsiaTheme="minorEastAsia"/>
          <w:sz w:val="24"/>
        </w:rPr>
        <w:t>伦理，</w:t>
      </w:r>
      <w:r>
        <w:rPr>
          <w:rFonts w:eastAsiaTheme="minorEastAsia" w:hint="eastAsia"/>
          <w:sz w:val="24"/>
        </w:rPr>
        <w:t>善于</w:t>
      </w:r>
      <w:r>
        <w:rPr>
          <w:rFonts w:eastAsiaTheme="minorEastAsia"/>
          <w:sz w:val="24"/>
        </w:rPr>
        <w:t>持续学习和自我提升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能够</w:t>
      </w:r>
      <w:r>
        <w:rPr>
          <w:rFonts w:eastAsiaTheme="minorEastAsia" w:hint="eastAsia"/>
          <w:sz w:val="24"/>
        </w:rPr>
        <w:t>灵活</w:t>
      </w:r>
      <w:r>
        <w:rPr>
          <w:rFonts w:eastAsiaTheme="minorEastAsia"/>
          <w:sz w:val="24"/>
        </w:rPr>
        <w:t>适应多变的工作环境，为组织和社会创造价值。</w:t>
      </w:r>
    </w:p>
    <w:p w14:paraId="006006C9" w14:textId="5F7AB079" w:rsidR="0042032F" w:rsidRPr="00822892" w:rsidRDefault="00667CBC" w:rsidP="00822892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具备良好的体魄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/>
          <w:sz w:val="24"/>
        </w:rPr>
        <w:t>心理健康，能够应对</w:t>
      </w:r>
      <w:r>
        <w:rPr>
          <w:rFonts w:eastAsiaTheme="minorEastAsia" w:hint="eastAsia"/>
          <w:sz w:val="24"/>
        </w:rPr>
        <w:t>学业、工作</w:t>
      </w:r>
      <w:r>
        <w:rPr>
          <w:rFonts w:eastAsiaTheme="minorEastAsia"/>
          <w:sz w:val="24"/>
        </w:rPr>
        <w:t>和生活中的压力，保持积极向上的心态，促进个人全面发展。</w:t>
      </w:r>
      <w:r w:rsidR="00822892" w:rsidRPr="00822892">
        <w:rPr>
          <w:rFonts w:eastAsiaTheme="minorEastAsia" w:hint="eastAsia"/>
          <w:sz w:val="24"/>
        </w:rPr>
        <w:t>通过学生体质健康测试是毕业条件之一。</w:t>
      </w:r>
    </w:p>
    <w:p w14:paraId="7EF109EF" w14:textId="77777777" w:rsidR="0042032F" w:rsidRDefault="00667CB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00170985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ascii="宋体" w:hAnsi="宋体" w:hint="eastAsia"/>
          <w:sz w:val="24"/>
        </w:rPr>
        <w:t>政治经济学、西方经济学、数量经济学、统计学、财政学、金融学等</w:t>
      </w:r>
    </w:p>
    <w:p w14:paraId="0ED4E034" w14:textId="77777777" w:rsidR="0042032F" w:rsidRDefault="00667CBC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eastAsiaTheme="minorEastAsia"/>
          <w:sz w:val="24"/>
        </w:rPr>
        <w:t>核心课程：</w:t>
      </w:r>
      <w:r>
        <w:rPr>
          <w:rFonts w:ascii="宋体" w:hAnsi="宋体" w:hint="eastAsia"/>
          <w:sz w:val="24"/>
        </w:rPr>
        <w:t>平台经济学、人工智能经济学、数字贸易理论与政策、数字经济发展</w:t>
      </w:r>
      <w:r>
        <w:rPr>
          <w:rFonts w:ascii="宋体" w:hAnsi="宋体" w:hint="eastAsia"/>
          <w:sz w:val="24"/>
        </w:rPr>
        <w:lastRenderedPageBreak/>
        <w:t>与治理、数字化与产业创新概论、</w:t>
      </w:r>
      <w:r>
        <w:rPr>
          <w:sz w:val="24"/>
        </w:rPr>
        <w:t>Python</w:t>
      </w:r>
      <w:r>
        <w:rPr>
          <w:rFonts w:ascii="宋体" w:hAnsi="宋体" w:hint="eastAsia"/>
          <w:sz w:val="24"/>
        </w:rPr>
        <w:t>数据分析、大数据预处理、超高维数据分析、人工神经网络、机器学习、数据挖掘方法与技术</w:t>
      </w:r>
    </w:p>
    <w:p w14:paraId="17A9D6CE" w14:textId="77777777" w:rsidR="0042032F" w:rsidRDefault="00667CBC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专业知识图谱：</w:t>
      </w:r>
    </w:p>
    <w:p w14:paraId="69A24889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noProof/>
          <w:sz w:val="24"/>
        </w:rPr>
        <w:drawing>
          <wp:anchor distT="0" distB="0" distL="114300" distR="114300" simplePos="0" relativeHeight="251659264" behindDoc="0" locked="0" layoutInCell="1" allowOverlap="1" wp14:anchorId="5C21FD63" wp14:editId="1F02B4D5">
            <wp:simplePos x="0" y="0"/>
            <wp:positionH relativeFrom="margin">
              <wp:align>center</wp:align>
            </wp:positionH>
            <wp:positionV relativeFrom="paragraph">
              <wp:posOffset>109855</wp:posOffset>
            </wp:positionV>
            <wp:extent cx="5224780" cy="4486275"/>
            <wp:effectExtent l="0" t="0" r="0" b="0"/>
            <wp:wrapNone/>
            <wp:docPr id="69052608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526085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24602" cy="44862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1C5A428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66374182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70D91428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52E72D01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09B65D8D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42FAA10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239BF85D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193C561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0D07D98E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0131E2B9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71D38748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5AF9B836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391CD9F1" w14:textId="77777777" w:rsidR="0042032F" w:rsidRDefault="0042032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14:paraId="22E1C2BA" w14:textId="77777777" w:rsidR="0042032F" w:rsidRDefault="0042032F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49F81AAF" w14:textId="77777777" w:rsidR="0042032F" w:rsidRDefault="0042032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4E247F7E" w14:textId="77777777" w:rsidR="0042032F" w:rsidRDefault="00667CB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693BEF65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3B5BE1BD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</w:t>
      </w:r>
      <w:r>
        <w:rPr>
          <w:rFonts w:ascii="宋体" w:hAnsi="宋体" w:hint="eastAsia"/>
          <w:sz w:val="24"/>
        </w:rPr>
        <w:t>经济学</w:t>
      </w:r>
      <w:r>
        <w:rPr>
          <w:rFonts w:hint="eastAsia"/>
          <w:sz w:val="24"/>
        </w:rPr>
        <w:t>学士学位</w:t>
      </w:r>
      <w:r>
        <w:rPr>
          <w:rFonts w:eastAsiaTheme="minorEastAsia"/>
          <w:sz w:val="24"/>
        </w:rPr>
        <w:t>。</w:t>
      </w:r>
    </w:p>
    <w:p w14:paraId="4EEFE6A7" w14:textId="77777777" w:rsidR="0042032F" w:rsidRDefault="00667CBC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145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42032F" w14:paraId="16C33210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6A16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lastRenderedPageBreak/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AA87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E365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782E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42032F" w14:paraId="4A1239F9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44FE0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929D3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6819C" w14:textId="77777777" w:rsidR="0042032F" w:rsidRDefault="00667CBC">
            <w:pPr>
              <w:jc w:val="center"/>
              <w:rPr>
                <w:rFonts w:eastAsiaTheme="minorEastAsia"/>
                <w:sz w:val="24"/>
                <w:szCs w:val="32"/>
              </w:rPr>
            </w:pPr>
            <w:r>
              <w:rPr>
                <w:sz w:val="24"/>
                <w:szCs w:val="32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6FE30" w14:textId="77777777" w:rsidR="0042032F" w:rsidRDefault="00667CBC">
            <w:pPr>
              <w:jc w:val="center"/>
              <w:rPr>
                <w:rFonts w:eastAsiaTheme="minorEastAsia"/>
                <w:sz w:val="24"/>
                <w:szCs w:val="32"/>
              </w:rPr>
            </w:pPr>
            <w:r>
              <w:rPr>
                <w:sz w:val="24"/>
                <w:szCs w:val="32"/>
              </w:rPr>
              <w:t>48</w:t>
            </w:r>
          </w:p>
        </w:tc>
      </w:tr>
      <w:tr w:rsidR="0042032F" w14:paraId="298C3E28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6EAB0" w14:textId="77777777" w:rsidR="0042032F" w:rsidRDefault="0042032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3BA1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4A5339" w14:textId="77777777" w:rsidR="0042032F" w:rsidRDefault="00667CBC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—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79357" w14:textId="77777777" w:rsidR="0042032F" w:rsidRDefault="00667CBC"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10</w:t>
            </w:r>
          </w:p>
        </w:tc>
      </w:tr>
      <w:tr w:rsidR="0042032F" w14:paraId="04E1BBE4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95E4D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5451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265E92" w14:textId="77777777" w:rsidR="0042032F" w:rsidRDefault="00667CBC">
            <w:pPr>
              <w:jc w:val="center"/>
              <w:rPr>
                <w:rFonts w:eastAsiaTheme="minorEastAsia"/>
                <w:sz w:val="24"/>
                <w:szCs w:val="32"/>
              </w:rPr>
            </w:pPr>
            <w:r>
              <w:rPr>
                <w:sz w:val="24"/>
                <w:szCs w:val="32"/>
              </w:rPr>
              <w:t>14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06FB40" w14:textId="77777777" w:rsidR="0042032F" w:rsidRDefault="00667CBC">
            <w:pPr>
              <w:jc w:val="center"/>
              <w:rPr>
                <w:rFonts w:eastAsiaTheme="minorEastAsia"/>
                <w:sz w:val="24"/>
                <w:szCs w:val="32"/>
              </w:rPr>
            </w:pPr>
            <w:r>
              <w:rPr>
                <w:sz w:val="24"/>
                <w:szCs w:val="32"/>
              </w:rPr>
              <w:t>40</w:t>
            </w:r>
          </w:p>
        </w:tc>
      </w:tr>
      <w:tr w:rsidR="0042032F" w14:paraId="33E79332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F1D432" w14:textId="77777777" w:rsidR="0042032F" w:rsidRDefault="0042032F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6F1B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1630E" w14:textId="77777777" w:rsidR="0042032F" w:rsidRDefault="00667CBC">
            <w:pPr>
              <w:jc w:val="center"/>
              <w:rPr>
                <w:rFonts w:eastAsiaTheme="minor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—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200DB" w14:textId="77777777" w:rsidR="0042032F" w:rsidRDefault="00667CBC">
            <w:pPr>
              <w:jc w:val="center"/>
              <w:rPr>
                <w:rFonts w:eastAsiaTheme="minorEastAsia"/>
                <w:sz w:val="24"/>
                <w:szCs w:val="32"/>
              </w:rPr>
            </w:pPr>
            <w:r>
              <w:rPr>
                <w:rFonts w:eastAsiaTheme="minorEastAsia" w:hint="eastAsia"/>
                <w:sz w:val="24"/>
                <w:szCs w:val="32"/>
              </w:rPr>
              <w:t>18</w:t>
            </w:r>
          </w:p>
        </w:tc>
      </w:tr>
      <w:tr w:rsidR="0042032F" w14:paraId="093D8ACA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C37F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6D346" w14:textId="77777777" w:rsidR="0042032F" w:rsidRDefault="0042032F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41319" w14:textId="77777777" w:rsidR="0042032F" w:rsidRDefault="00667CBC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29</w:t>
            </w:r>
          </w:p>
        </w:tc>
      </w:tr>
      <w:tr w:rsidR="0042032F" w14:paraId="6E0E889C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1FA8" w14:textId="77777777" w:rsidR="0042032F" w:rsidRDefault="00667CBC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53352" w14:textId="77777777" w:rsidR="0042032F" w:rsidRDefault="00667CBC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42032F" w14:paraId="32B224C7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AEE0" w14:textId="77777777" w:rsidR="0042032F" w:rsidRDefault="00667CBC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A375" w14:textId="77777777" w:rsidR="0042032F" w:rsidRDefault="00667CBC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—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C8C6" w14:textId="77777777" w:rsidR="0042032F" w:rsidRDefault="00667CBC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145</w:t>
            </w:r>
          </w:p>
        </w:tc>
      </w:tr>
    </w:tbl>
    <w:p w14:paraId="7739BFC1" w14:textId="77777777" w:rsidR="0042032F" w:rsidRDefault="0042032F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7D7E4AAB" w14:textId="77777777" w:rsidR="0042032F" w:rsidRDefault="00667CBC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71037030" w14:textId="77777777" w:rsidR="0042032F" w:rsidRDefault="00667CBC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2BF3DB33" w14:textId="77777777" w:rsidR="0042032F" w:rsidRDefault="00667CBC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41"/>
        <w:gridCol w:w="1525"/>
        <w:gridCol w:w="767"/>
        <w:gridCol w:w="1407"/>
        <w:gridCol w:w="1428"/>
      </w:tblGrid>
      <w:tr w:rsidR="0042032F" w14:paraId="51FC780F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452CED72" w14:textId="77777777" w:rsidR="0042032F" w:rsidRDefault="00667CBC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679E17E9" w14:textId="77777777" w:rsidR="0042032F" w:rsidRDefault="00667CBC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37083C42" w14:textId="77777777" w:rsidR="0042032F" w:rsidRDefault="00667CBC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42032F" w14:paraId="4371C218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96A73F" w14:textId="2EB6DDC3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</w:t>
            </w:r>
            <w:r w:rsidR="00A24542">
              <w:rPr>
                <w:rFonts w:ascii="宋体" w:hAnsi="宋体" w:hint="eastAsia"/>
                <w:kern w:val="0"/>
                <w:szCs w:val="21"/>
              </w:rPr>
              <w:t>4.5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79B06E2" w14:textId="77777777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163F4A1" w14:textId="792E9858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 w:rsidR="00A24542">
              <w:rPr>
                <w:rFonts w:ascii="宋体" w:hAnsi="宋体" w:hint="eastAsia"/>
                <w:kern w:val="0"/>
                <w:szCs w:val="21"/>
              </w:rPr>
              <w:t>5.5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AC86F3" w14:textId="77777777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FC1F689" w14:textId="77777777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114.5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1BD2F0" w14:textId="77777777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978340D" w14:textId="53AB4330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79</w:t>
            </w:r>
            <w:r w:rsidR="00A24542">
              <w:rPr>
                <w:rFonts w:ascii="宋体" w:hAnsi="宋体" w:hint="eastAsia"/>
                <w:kern w:val="0"/>
                <w:szCs w:val="21"/>
              </w:rPr>
              <w:t>.24</w:t>
            </w:r>
          </w:p>
        </w:tc>
      </w:tr>
      <w:tr w:rsidR="0042032F" w14:paraId="24E49E96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E2FF7B8" w14:textId="77777777" w:rsidR="0042032F" w:rsidRDefault="0042032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F485B" w14:textId="77777777" w:rsidR="0042032F" w:rsidRDefault="0042032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77DEF" w14:textId="77777777" w:rsidR="0042032F" w:rsidRDefault="0042032F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737207A" w14:textId="77777777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5BC50" w14:textId="5C0ACC58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63AA8" w14:textId="77777777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2B50097" w14:textId="2227E2D5" w:rsidR="0042032F" w:rsidRDefault="00667CB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A24542">
              <w:rPr>
                <w:rFonts w:ascii="宋体" w:hAnsi="宋体" w:hint="eastAsia"/>
                <w:kern w:val="0"/>
                <w:szCs w:val="21"/>
              </w:rPr>
              <w:t>0.76</w:t>
            </w:r>
            <w:bookmarkStart w:id="1" w:name="_GoBack"/>
            <w:bookmarkEnd w:id="1"/>
          </w:p>
        </w:tc>
      </w:tr>
      <w:tr w:rsidR="0042032F" w14:paraId="4A286114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1A4B289" w14:textId="77777777" w:rsidR="0042032F" w:rsidRDefault="0042032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622E00" w14:textId="77777777" w:rsidR="0042032F" w:rsidRDefault="00667CB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8B9623" w14:textId="77777777" w:rsidR="0042032F" w:rsidRDefault="00667CBC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29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0B71E9" w14:textId="77777777" w:rsidR="0042032F" w:rsidRDefault="00667CB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71DF67F" w14:textId="77777777" w:rsidR="0042032F" w:rsidRDefault="00667CBC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29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38653E8" w14:textId="77777777" w:rsidR="0042032F" w:rsidRDefault="0042032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334DC918" w14:textId="77777777" w:rsidR="0042032F" w:rsidRDefault="0042032F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0A21216C" w14:textId="77777777" w:rsidR="0042032F" w:rsidRDefault="0042032F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340BE7F4" w14:textId="77777777" w:rsidR="0042032F" w:rsidRDefault="00667CBC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42032F" w14:paraId="2448784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47CE4C90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505C10BF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76FB4075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1FE4B6E0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42032F" w14:paraId="09680FE3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B3B31E2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78F568C4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79C113D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14:paraId="7F23545A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</w:t>
            </w:r>
          </w:p>
        </w:tc>
      </w:tr>
      <w:tr w:rsidR="0042032F" w14:paraId="68B3A25F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78362F6F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51C6A976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D6002B0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eastAsiaTheme="minorEastAsia" w:hint="eastAsia"/>
                <w:sz w:val="24"/>
              </w:rPr>
              <w:t>—</w:t>
            </w:r>
          </w:p>
        </w:tc>
        <w:tc>
          <w:tcPr>
            <w:tcW w:w="1696" w:type="dxa"/>
          </w:tcPr>
          <w:p w14:paraId="7753E636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42032F" w14:paraId="446F8217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4E6900FC" w14:textId="77777777" w:rsidR="0042032F" w:rsidRDefault="00667CBC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2D57A1A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15E18945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696" w:type="dxa"/>
          </w:tcPr>
          <w:p w14:paraId="085BCA60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</w:t>
            </w:r>
          </w:p>
        </w:tc>
      </w:tr>
      <w:tr w:rsidR="0042032F" w14:paraId="000A722B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04DE958F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6A1C4352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594F9FB7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eastAsiaTheme="minorEastAsia" w:hint="eastAsia"/>
                <w:sz w:val="24"/>
              </w:rPr>
              <w:t>—</w:t>
            </w:r>
          </w:p>
        </w:tc>
        <w:tc>
          <w:tcPr>
            <w:tcW w:w="1696" w:type="dxa"/>
          </w:tcPr>
          <w:p w14:paraId="5EAF2424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</w:tr>
      <w:tr w:rsidR="0042032F" w14:paraId="572B90A6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2BCA7D1E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122EA2CC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14:paraId="22282462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14:paraId="790886E2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116</w:t>
            </w:r>
          </w:p>
        </w:tc>
      </w:tr>
    </w:tbl>
    <w:p w14:paraId="3D591695" w14:textId="77777777" w:rsidR="0042032F" w:rsidRDefault="0042032F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1DC429A6" w14:textId="77777777" w:rsidR="0042032F" w:rsidRDefault="00667CBC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2916"/>
        <w:gridCol w:w="1428"/>
        <w:gridCol w:w="1019"/>
        <w:gridCol w:w="1020"/>
      </w:tblGrid>
      <w:tr w:rsidR="0042032F" w14:paraId="1270AF80" w14:textId="77777777">
        <w:trPr>
          <w:cantSplit/>
          <w:trHeight w:val="454"/>
          <w:jc w:val="center"/>
        </w:trPr>
        <w:tc>
          <w:tcPr>
            <w:tcW w:w="1692" w:type="dxa"/>
            <w:tcBorders>
              <w:bottom w:val="single" w:sz="4" w:space="0" w:color="auto"/>
            </w:tcBorders>
            <w:vAlign w:val="center"/>
          </w:tcPr>
          <w:p w14:paraId="097E7EC7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2916" w:type="dxa"/>
            <w:tcBorders>
              <w:bottom w:val="single" w:sz="4" w:space="0" w:color="auto"/>
            </w:tcBorders>
            <w:vAlign w:val="center"/>
          </w:tcPr>
          <w:p w14:paraId="54D257FB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2486212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2039" w:type="dxa"/>
            <w:gridSpan w:val="2"/>
            <w:tcBorders>
              <w:bottom w:val="single" w:sz="4" w:space="0" w:color="auto"/>
            </w:tcBorders>
            <w:vAlign w:val="center"/>
          </w:tcPr>
          <w:p w14:paraId="48B2E7BA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42032F" w14:paraId="6BDDF45D" w14:textId="77777777">
        <w:trPr>
          <w:cantSplit/>
          <w:trHeight w:val="454"/>
          <w:jc w:val="center"/>
        </w:trPr>
        <w:tc>
          <w:tcPr>
            <w:tcW w:w="1692" w:type="dxa"/>
            <w:vMerge w:val="restart"/>
            <w:tcBorders>
              <w:top w:val="single" w:sz="4" w:space="0" w:color="auto"/>
            </w:tcBorders>
            <w:vAlign w:val="center"/>
          </w:tcPr>
          <w:p w14:paraId="08098EAE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2916" w:type="dxa"/>
            <w:tcBorders>
              <w:top w:val="single" w:sz="4" w:space="0" w:color="auto"/>
            </w:tcBorders>
            <w:vAlign w:val="center"/>
          </w:tcPr>
          <w:p w14:paraId="71B36021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center"/>
          </w:tcPr>
          <w:p w14:paraId="097BD7AA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</w:tcBorders>
            <w:vAlign w:val="center"/>
          </w:tcPr>
          <w:p w14:paraId="6F0D4A07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42032F" w14:paraId="407BD8C1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3CF47D82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0A7FC975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28" w:type="dxa"/>
            <w:vAlign w:val="center"/>
          </w:tcPr>
          <w:p w14:paraId="63605030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4</w:t>
            </w:r>
          </w:p>
        </w:tc>
        <w:tc>
          <w:tcPr>
            <w:tcW w:w="2039" w:type="dxa"/>
            <w:gridSpan w:val="2"/>
            <w:vAlign w:val="center"/>
          </w:tcPr>
          <w:p w14:paraId="00F1349B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42032F" w14:paraId="636D0568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6A3731AA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62792BFC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28" w:type="dxa"/>
            <w:vAlign w:val="center"/>
          </w:tcPr>
          <w:p w14:paraId="5D994B98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6</w:t>
            </w:r>
          </w:p>
        </w:tc>
        <w:tc>
          <w:tcPr>
            <w:tcW w:w="2039" w:type="dxa"/>
            <w:gridSpan w:val="2"/>
            <w:vAlign w:val="center"/>
          </w:tcPr>
          <w:p w14:paraId="5CF5F962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42032F" w14:paraId="6315ADC9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68755AB1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7925386D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28" w:type="dxa"/>
            <w:vAlign w:val="center"/>
          </w:tcPr>
          <w:p w14:paraId="23F29EAB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2039" w:type="dxa"/>
            <w:gridSpan w:val="2"/>
            <w:vAlign w:val="center"/>
          </w:tcPr>
          <w:p w14:paraId="2DBDBD58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42032F" w14:paraId="2CB0FFE9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51B8E989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3DE40DBA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28" w:type="dxa"/>
            <w:vAlign w:val="center"/>
          </w:tcPr>
          <w:p w14:paraId="70EF740E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8</w:t>
            </w:r>
          </w:p>
        </w:tc>
        <w:tc>
          <w:tcPr>
            <w:tcW w:w="2039" w:type="dxa"/>
            <w:gridSpan w:val="2"/>
            <w:vAlign w:val="center"/>
          </w:tcPr>
          <w:p w14:paraId="2D4434F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42032F" w14:paraId="3CFF89C5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12A7102A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2E23DC39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28" w:type="dxa"/>
            <w:vAlign w:val="center"/>
          </w:tcPr>
          <w:p w14:paraId="30C43CB1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2039" w:type="dxa"/>
            <w:gridSpan w:val="2"/>
            <w:vAlign w:val="center"/>
          </w:tcPr>
          <w:p w14:paraId="73591ECD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42032F" w14:paraId="6DABFC44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3255289A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08037437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28" w:type="dxa"/>
            <w:vAlign w:val="center"/>
          </w:tcPr>
          <w:p w14:paraId="078E146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7</w:t>
            </w:r>
          </w:p>
        </w:tc>
        <w:tc>
          <w:tcPr>
            <w:tcW w:w="2039" w:type="dxa"/>
            <w:gridSpan w:val="2"/>
            <w:vAlign w:val="center"/>
          </w:tcPr>
          <w:p w14:paraId="70B1BCFC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42032F" w14:paraId="2612077D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79F9AC1E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7A4CFEFE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28" w:type="dxa"/>
            <w:vAlign w:val="center"/>
          </w:tcPr>
          <w:p w14:paraId="76DF5F77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2039" w:type="dxa"/>
            <w:gridSpan w:val="2"/>
            <w:vAlign w:val="center"/>
          </w:tcPr>
          <w:p w14:paraId="725E488C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42032F" w14:paraId="4666D49E" w14:textId="77777777">
        <w:trPr>
          <w:cantSplit/>
          <w:trHeight w:val="454"/>
          <w:jc w:val="center"/>
        </w:trPr>
        <w:tc>
          <w:tcPr>
            <w:tcW w:w="1692" w:type="dxa"/>
            <w:vMerge w:val="restart"/>
            <w:vAlign w:val="center"/>
          </w:tcPr>
          <w:p w14:paraId="1CB61E27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2916" w:type="dxa"/>
            <w:vAlign w:val="center"/>
          </w:tcPr>
          <w:p w14:paraId="11AF8C8C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28" w:type="dxa"/>
            <w:vAlign w:val="center"/>
          </w:tcPr>
          <w:p w14:paraId="16AF8A30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039" w:type="dxa"/>
            <w:gridSpan w:val="2"/>
            <w:vAlign w:val="center"/>
          </w:tcPr>
          <w:p w14:paraId="6755172C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42032F" w14:paraId="2B2E2082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71F77EDF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3ECB2A2C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28" w:type="dxa"/>
            <w:vAlign w:val="center"/>
          </w:tcPr>
          <w:p w14:paraId="131DA8E3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2039" w:type="dxa"/>
            <w:gridSpan w:val="2"/>
            <w:vAlign w:val="center"/>
          </w:tcPr>
          <w:p w14:paraId="73E4CA34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42032F" w14:paraId="020E4350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23A1D932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13160EF6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28" w:type="dxa"/>
            <w:vAlign w:val="center"/>
          </w:tcPr>
          <w:p w14:paraId="5048A4E5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039" w:type="dxa"/>
            <w:gridSpan w:val="2"/>
            <w:vAlign w:val="center"/>
          </w:tcPr>
          <w:p w14:paraId="0DEAC182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42032F" w14:paraId="7E3BF1B4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7839188B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416F8D73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中国近现代史纲要社会实践</w:t>
            </w:r>
          </w:p>
        </w:tc>
        <w:tc>
          <w:tcPr>
            <w:tcW w:w="1428" w:type="dxa"/>
            <w:vAlign w:val="center"/>
          </w:tcPr>
          <w:p w14:paraId="6F925668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039" w:type="dxa"/>
            <w:gridSpan w:val="2"/>
            <w:vAlign w:val="center"/>
          </w:tcPr>
          <w:p w14:paraId="5C09C79E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42032F" w14:paraId="59F6C896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5CB48984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150C6200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马克思主义基本原理社会实践</w:t>
            </w:r>
          </w:p>
        </w:tc>
        <w:tc>
          <w:tcPr>
            <w:tcW w:w="1428" w:type="dxa"/>
            <w:vAlign w:val="center"/>
          </w:tcPr>
          <w:p w14:paraId="171853B3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039" w:type="dxa"/>
            <w:gridSpan w:val="2"/>
            <w:vAlign w:val="center"/>
          </w:tcPr>
          <w:p w14:paraId="1B4FA843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42032F" w14:paraId="387912D0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6B7A0FCF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44BD78ED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大学生心理健康实践课</w:t>
            </w:r>
          </w:p>
        </w:tc>
        <w:tc>
          <w:tcPr>
            <w:tcW w:w="1428" w:type="dxa"/>
            <w:vAlign w:val="center"/>
          </w:tcPr>
          <w:p w14:paraId="33D4F856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039" w:type="dxa"/>
            <w:gridSpan w:val="2"/>
            <w:vAlign w:val="center"/>
          </w:tcPr>
          <w:p w14:paraId="0C47C5B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42032F" w14:paraId="1C4307A3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17D38FC7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2A3F9372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形势</w:t>
            </w:r>
            <w:r>
              <w:rPr>
                <w:rFonts w:ascii="宋体" w:hAnsi="宋体"/>
                <w:color w:val="000000" w:themeColor="text1"/>
                <w:szCs w:val="21"/>
              </w:rPr>
              <w:t>与政策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（一）</w:t>
            </w:r>
          </w:p>
        </w:tc>
        <w:tc>
          <w:tcPr>
            <w:tcW w:w="1428" w:type="dxa"/>
            <w:vAlign w:val="center"/>
          </w:tcPr>
          <w:p w14:paraId="64084132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039" w:type="dxa"/>
            <w:gridSpan w:val="2"/>
            <w:vAlign w:val="center"/>
          </w:tcPr>
          <w:p w14:paraId="2BBA11A1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0.25</w:t>
            </w:r>
          </w:p>
        </w:tc>
      </w:tr>
      <w:tr w:rsidR="0042032F" w14:paraId="46888059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5288A9E4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5FEA7A13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形势</w:t>
            </w:r>
            <w:r>
              <w:rPr>
                <w:rFonts w:ascii="宋体" w:hAnsi="宋体"/>
                <w:color w:val="000000" w:themeColor="text1"/>
                <w:szCs w:val="21"/>
              </w:rPr>
              <w:t>与政策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（二）</w:t>
            </w:r>
          </w:p>
        </w:tc>
        <w:tc>
          <w:tcPr>
            <w:tcW w:w="1428" w:type="dxa"/>
            <w:vAlign w:val="center"/>
          </w:tcPr>
          <w:p w14:paraId="415A1A7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039" w:type="dxa"/>
            <w:gridSpan w:val="2"/>
            <w:vAlign w:val="center"/>
          </w:tcPr>
          <w:p w14:paraId="38B65931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.25</w:t>
            </w:r>
          </w:p>
        </w:tc>
      </w:tr>
      <w:tr w:rsidR="0042032F" w14:paraId="40D46087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7DB09E1C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7BAE98D2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形势</w:t>
            </w:r>
            <w:r>
              <w:rPr>
                <w:rFonts w:ascii="宋体" w:hAnsi="宋体"/>
                <w:color w:val="000000" w:themeColor="text1"/>
                <w:szCs w:val="21"/>
              </w:rPr>
              <w:t>与政策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（五）</w:t>
            </w:r>
          </w:p>
        </w:tc>
        <w:tc>
          <w:tcPr>
            <w:tcW w:w="1428" w:type="dxa"/>
            <w:vAlign w:val="center"/>
          </w:tcPr>
          <w:p w14:paraId="7429ABD8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2039" w:type="dxa"/>
            <w:gridSpan w:val="2"/>
            <w:vAlign w:val="center"/>
          </w:tcPr>
          <w:p w14:paraId="7DB26B8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.25</w:t>
            </w:r>
          </w:p>
        </w:tc>
      </w:tr>
      <w:tr w:rsidR="0042032F" w14:paraId="482282F0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2E87FB54" w14:textId="77777777" w:rsidR="0042032F" w:rsidRDefault="0042032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31C188A7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形势</w:t>
            </w:r>
            <w:r>
              <w:rPr>
                <w:rFonts w:ascii="宋体" w:hAnsi="宋体"/>
                <w:color w:val="000000" w:themeColor="text1"/>
                <w:szCs w:val="21"/>
              </w:rPr>
              <w:t>与政策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（六）</w:t>
            </w:r>
          </w:p>
        </w:tc>
        <w:tc>
          <w:tcPr>
            <w:tcW w:w="1428" w:type="dxa"/>
            <w:vAlign w:val="center"/>
          </w:tcPr>
          <w:p w14:paraId="68A43EEA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039" w:type="dxa"/>
            <w:gridSpan w:val="2"/>
            <w:vAlign w:val="center"/>
          </w:tcPr>
          <w:p w14:paraId="000E8575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</w:t>
            </w:r>
            <w:r>
              <w:rPr>
                <w:color w:val="000000" w:themeColor="text1"/>
                <w:szCs w:val="21"/>
              </w:rPr>
              <w:t>.25</w:t>
            </w:r>
          </w:p>
        </w:tc>
      </w:tr>
      <w:tr w:rsidR="0042032F" w14:paraId="737B36B4" w14:textId="77777777">
        <w:trPr>
          <w:cantSplit/>
          <w:trHeight w:val="454"/>
          <w:jc w:val="center"/>
        </w:trPr>
        <w:tc>
          <w:tcPr>
            <w:tcW w:w="1692" w:type="dxa"/>
            <w:vMerge w:val="restart"/>
            <w:vAlign w:val="center"/>
          </w:tcPr>
          <w:p w14:paraId="6F061C2F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2916" w:type="dxa"/>
            <w:vAlign w:val="center"/>
          </w:tcPr>
          <w:p w14:paraId="58742D3C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计量经济学</w:t>
            </w:r>
          </w:p>
        </w:tc>
        <w:tc>
          <w:tcPr>
            <w:tcW w:w="1428" w:type="dxa"/>
            <w:vAlign w:val="center"/>
          </w:tcPr>
          <w:p w14:paraId="7BF841DE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039" w:type="dxa"/>
            <w:gridSpan w:val="2"/>
            <w:vAlign w:val="center"/>
          </w:tcPr>
          <w:p w14:paraId="7E03D123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</w:tr>
      <w:tr w:rsidR="0042032F" w14:paraId="265372B7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58EE957E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53E9F796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大数据预处理</w:t>
            </w:r>
          </w:p>
        </w:tc>
        <w:tc>
          <w:tcPr>
            <w:tcW w:w="1428" w:type="dxa"/>
            <w:vAlign w:val="center"/>
          </w:tcPr>
          <w:p w14:paraId="51CC1626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19" w:type="dxa"/>
            <w:vAlign w:val="center"/>
          </w:tcPr>
          <w:p w14:paraId="1D7A95C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20" w:type="dxa"/>
            <w:vMerge w:val="restart"/>
            <w:vAlign w:val="center"/>
          </w:tcPr>
          <w:p w14:paraId="02D0FBAB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（选修）</w:t>
            </w:r>
          </w:p>
        </w:tc>
      </w:tr>
      <w:tr w:rsidR="0042032F" w14:paraId="0F4CFE78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6A6494AC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2FA87230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机器学习</w:t>
            </w:r>
          </w:p>
        </w:tc>
        <w:tc>
          <w:tcPr>
            <w:tcW w:w="1428" w:type="dxa"/>
            <w:vAlign w:val="center"/>
          </w:tcPr>
          <w:p w14:paraId="6C315DE6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19" w:type="dxa"/>
            <w:vAlign w:val="center"/>
          </w:tcPr>
          <w:p w14:paraId="3CEC1ED1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20" w:type="dxa"/>
            <w:vMerge/>
            <w:vAlign w:val="center"/>
          </w:tcPr>
          <w:p w14:paraId="4966FEE2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2032F" w14:paraId="1077A59B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17CAF752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607EC154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数据挖掘方法与技术</w:t>
            </w:r>
          </w:p>
        </w:tc>
        <w:tc>
          <w:tcPr>
            <w:tcW w:w="1428" w:type="dxa"/>
            <w:vAlign w:val="center"/>
          </w:tcPr>
          <w:p w14:paraId="79CBAAB9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019" w:type="dxa"/>
            <w:vAlign w:val="center"/>
          </w:tcPr>
          <w:p w14:paraId="15617B0A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20" w:type="dxa"/>
            <w:vMerge/>
            <w:vAlign w:val="center"/>
          </w:tcPr>
          <w:p w14:paraId="57B9DD9D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2032F" w14:paraId="5B4F960E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5918EF6B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2CA5B9FC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经济预测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      </w:t>
            </w:r>
          </w:p>
        </w:tc>
        <w:tc>
          <w:tcPr>
            <w:tcW w:w="1428" w:type="dxa"/>
            <w:vAlign w:val="center"/>
          </w:tcPr>
          <w:p w14:paraId="6CDCB16A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019" w:type="dxa"/>
            <w:vAlign w:val="center"/>
          </w:tcPr>
          <w:p w14:paraId="698F2A8A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20" w:type="dxa"/>
            <w:vMerge/>
            <w:vAlign w:val="center"/>
          </w:tcPr>
          <w:p w14:paraId="345FD3DD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2032F" w14:paraId="46BA7F6C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173C8FF3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096B103B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投入产出分析</w:t>
            </w:r>
          </w:p>
        </w:tc>
        <w:tc>
          <w:tcPr>
            <w:tcW w:w="1428" w:type="dxa"/>
            <w:vAlign w:val="center"/>
          </w:tcPr>
          <w:p w14:paraId="6B5A6EB0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019" w:type="dxa"/>
            <w:vAlign w:val="center"/>
          </w:tcPr>
          <w:p w14:paraId="07554C2E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20" w:type="dxa"/>
            <w:vMerge/>
            <w:vAlign w:val="center"/>
          </w:tcPr>
          <w:p w14:paraId="6E582619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2032F" w14:paraId="5F296E04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7BB73343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3E369A29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Python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数据分析</w:t>
            </w:r>
          </w:p>
        </w:tc>
        <w:tc>
          <w:tcPr>
            <w:tcW w:w="1428" w:type="dxa"/>
            <w:vAlign w:val="center"/>
          </w:tcPr>
          <w:p w14:paraId="4FC4E472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019" w:type="dxa"/>
            <w:vAlign w:val="center"/>
          </w:tcPr>
          <w:p w14:paraId="4F7CC32D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020" w:type="dxa"/>
            <w:vMerge/>
            <w:vAlign w:val="center"/>
          </w:tcPr>
          <w:p w14:paraId="0058866B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2032F" w14:paraId="511E095A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536E83AB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51BE14C8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人工神经网络</w:t>
            </w:r>
          </w:p>
        </w:tc>
        <w:tc>
          <w:tcPr>
            <w:tcW w:w="1428" w:type="dxa"/>
            <w:vAlign w:val="center"/>
          </w:tcPr>
          <w:p w14:paraId="04301873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19" w:type="dxa"/>
            <w:vAlign w:val="center"/>
          </w:tcPr>
          <w:p w14:paraId="44269472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20" w:type="dxa"/>
            <w:vMerge/>
            <w:vAlign w:val="center"/>
          </w:tcPr>
          <w:p w14:paraId="1719BAC0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2032F" w14:paraId="7742E6F0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0859A4FB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721AD825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计量经济学实验</w:t>
            </w:r>
          </w:p>
        </w:tc>
        <w:tc>
          <w:tcPr>
            <w:tcW w:w="1428" w:type="dxa"/>
            <w:vAlign w:val="center"/>
          </w:tcPr>
          <w:p w14:paraId="0AE2EEAB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19" w:type="dxa"/>
            <w:vAlign w:val="center"/>
          </w:tcPr>
          <w:p w14:paraId="3EEAC6E6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20" w:type="dxa"/>
            <w:vMerge/>
            <w:vAlign w:val="center"/>
          </w:tcPr>
          <w:p w14:paraId="4FDD48E9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2032F" w14:paraId="49ED54ED" w14:textId="77777777">
        <w:trPr>
          <w:cantSplit/>
          <w:trHeight w:val="454"/>
          <w:jc w:val="center"/>
        </w:trPr>
        <w:tc>
          <w:tcPr>
            <w:tcW w:w="1692" w:type="dxa"/>
            <w:vMerge/>
            <w:vAlign w:val="center"/>
          </w:tcPr>
          <w:p w14:paraId="5CA26C4A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 w14:paraId="5E212A53" w14:textId="77777777" w:rsidR="0042032F" w:rsidRDefault="00667CBC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超高维数据分析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  </w:t>
            </w:r>
          </w:p>
        </w:tc>
        <w:tc>
          <w:tcPr>
            <w:tcW w:w="1428" w:type="dxa"/>
            <w:vAlign w:val="center"/>
          </w:tcPr>
          <w:p w14:paraId="39618B05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019" w:type="dxa"/>
            <w:vAlign w:val="center"/>
          </w:tcPr>
          <w:p w14:paraId="6E1F02A0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020" w:type="dxa"/>
            <w:vMerge/>
            <w:vAlign w:val="center"/>
          </w:tcPr>
          <w:p w14:paraId="36B49CBA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</w:p>
        </w:tc>
      </w:tr>
      <w:tr w:rsidR="0042032F" w14:paraId="0658433F" w14:textId="77777777">
        <w:trPr>
          <w:cantSplit/>
          <w:trHeight w:val="454"/>
          <w:jc w:val="center"/>
        </w:trPr>
        <w:tc>
          <w:tcPr>
            <w:tcW w:w="4608" w:type="dxa"/>
            <w:gridSpan w:val="2"/>
            <w:vAlign w:val="center"/>
          </w:tcPr>
          <w:p w14:paraId="30DFDB45" w14:textId="77777777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b/>
                <w:color w:val="000000" w:themeColor="text1"/>
                <w:szCs w:val="21"/>
              </w:rPr>
              <w:t>合计</w:t>
            </w:r>
          </w:p>
        </w:tc>
        <w:tc>
          <w:tcPr>
            <w:tcW w:w="1428" w:type="dxa"/>
            <w:vAlign w:val="center"/>
          </w:tcPr>
          <w:p w14:paraId="16EBB15F" w14:textId="77777777" w:rsidR="0042032F" w:rsidRDefault="0042032F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</w:p>
        </w:tc>
        <w:tc>
          <w:tcPr>
            <w:tcW w:w="2039" w:type="dxa"/>
            <w:gridSpan w:val="2"/>
            <w:vAlign w:val="center"/>
          </w:tcPr>
          <w:p w14:paraId="6B00520A" w14:textId="0F6445DC" w:rsidR="0042032F" w:rsidRDefault="00667CBC"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30</w:t>
            </w:r>
          </w:p>
        </w:tc>
      </w:tr>
    </w:tbl>
    <w:p w14:paraId="031873E0" w14:textId="77777777" w:rsidR="0042032F" w:rsidRDefault="0042032F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42032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B38F8" w14:textId="77777777" w:rsidR="00667CBC" w:rsidRDefault="00667CBC">
      <w:r>
        <w:separator/>
      </w:r>
    </w:p>
  </w:endnote>
  <w:endnote w:type="continuationSeparator" w:id="0">
    <w:p w14:paraId="29847755" w14:textId="77777777" w:rsidR="00667CBC" w:rsidRDefault="00667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B1FBE" w14:textId="77777777" w:rsidR="0042032F" w:rsidRDefault="00667CBC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12ADB629" w14:textId="77777777" w:rsidR="0042032F" w:rsidRDefault="0042032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D535A" w14:textId="77777777" w:rsidR="0042032F" w:rsidRDefault="00667CBC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15A38B79" w14:textId="77777777" w:rsidR="0042032F" w:rsidRDefault="0042032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DDF6A" w14:textId="77777777" w:rsidR="00667CBC" w:rsidRDefault="00667CBC">
      <w:r>
        <w:separator/>
      </w:r>
    </w:p>
  </w:footnote>
  <w:footnote w:type="continuationSeparator" w:id="0">
    <w:p w14:paraId="2AD5B887" w14:textId="77777777" w:rsidR="00667CBC" w:rsidRDefault="00667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63FFB" w14:textId="77777777" w:rsidR="0042032F" w:rsidRDefault="0042032F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3F2A4" w14:textId="77777777" w:rsidR="0042032F" w:rsidRDefault="0042032F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04B9"/>
    <w:rsid w:val="00004652"/>
    <w:rsid w:val="000047F7"/>
    <w:rsid w:val="00005ED9"/>
    <w:rsid w:val="00010987"/>
    <w:rsid w:val="0001156E"/>
    <w:rsid w:val="00013621"/>
    <w:rsid w:val="0001461F"/>
    <w:rsid w:val="000155D3"/>
    <w:rsid w:val="000174CA"/>
    <w:rsid w:val="00020E9D"/>
    <w:rsid w:val="00022C8F"/>
    <w:rsid w:val="00024B7F"/>
    <w:rsid w:val="000260BD"/>
    <w:rsid w:val="00027C4E"/>
    <w:rsid w:val="00031751"/>
    <w:rsid w:val="0003206E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84FE6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2DD8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C75EC"/>
    <w:rsid w:val="000D42E9"/>
    <w:rsid w:val="000D49D4"/>
    <w:rsid w:val="000E32D8"/>
    <w:rsid w:val="000E33B9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5FC0"/>
    <w:rsid w:val="0014755A"/>
    <w:rsid w:val="0014783B"/>
    <w:rsid w:val="0015138E"/>
    <w:rsid w:val="00156D96"/>
    <w:rsid w:val="0016141C"/>
    <w:rsid w:val="00162167"/>
    <w:rsid w:val="0016323C"/>
    <w:rsid w:val="00163760"/>
    <w:rsid w:val="00170F80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58"/>
    <w:rsid w:val="001E34D8"/>
    <w:rsid w:val="001E5115"/>
    <w:rsid w:val="001E5CB4"/>
    <w:rsid w:val="001E7DB0"/>
    <w:rsid w:val="001F0A0D"/>
    <w:rsid w:val="001F5136"/>
    <w:rsid w:val="001F5CFD"/>
    <w:rsid w:val="001F6315"/>
    <w:rsid w:val="001F6720"/>
    <w:rsid w:val="00202E19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3BEE"/>
    <w:rsid w:val="002659BF"/>
    <w:rsid w:val="002726B5"/>
    <w:rsid w:val="00272DCA"/>
    <w:rsid w:val="00273ACE"/>
    <w:rsid w:val="002756E8"/>
    <w:rsid w:val="002865E6"/>
    <w:rsid w:val="002871F1"/>
    <w:rsid w:val="002902FD"/>
    <w:rsid w:val="002945FF"/>
    <w:rsid w:val="00295968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E5C5E"/>
    <w:rsid w:val="002F08C6"/>
    <w:rsid w:val="002F0FBF"/>
    <w:rsid w:val="002F5838"/>
    <w:rsid w:val="002F5B62"/>
    <w:rsid w:val="002F5C2F"/>
    <w:rsid w:val="00300C9D"/>
    <w:rsid w:val="00301D77"/>
    <w:rsid w:val="00307659"/>
    <w:rsid w:val="00310303"/>
    <w:rsid w:val="00311569"/>
    <w:rsid w:val="00315151"/>
    <w:rsid w:val="0031657B"/>
    <w:rsid w:val="00316B88"/>
    <w:rsid w:val="003206D1"/>
    <w:rsid w:val="00322112"/>
    <w:rsid w:val="003242F5"/>
    <w:rsid w:val="00337F81"/>
    <w:rsid w:val="0034208F"/>
    <w:rsid w:val="00344111"/>
    <w:rsid w:val="00345501"/>
    <w:rsid w:val="003455EE"/>
    <w:rsid w:val="00347997"/>
    <w:rsid w:val="00347A5B"/>
    <w:rsid w:val="00352261"/>
    <w:rsid w:val="00353D95"/>
    <w:rsid w:val="003546C5"/>
    <w:rsid w:val="00357E34"/>
    <w:rsid w:val="00362769"/>
    <w:rsid w:val="00362EED"/>
    <w:rsid w:val="00364ECF"/>
    <w:rsid w:val="003655AF"/>
    <w:rsid w:val="00367C8D"/>
    <w:rsid w:val="00371DA1"/>
    <w:rsid w:val="003720C4"/>
    <w:rsid w:val="0037395F"/>
    <w:rsid w:val="00373DBC"/>
    <w:rsid w:val="00374602"/>
    <w:rsid w:val="003807D7"/>
    <w:rsid w:val="003824DC"/>
    <w:rsid w:val="00382F4F"/>
    <w:rsid w:val="003847B2"/>
    <w:rsid w:val="00385C7C"/>
    <w:rsid w:val="0038643A"/>
    <w:rsid w:val="00393A95"/>
    <w:rsid w:val="0039415D"/>
    <w:rsid w:val="00395C62"/>
    <w:rsid w:val="00396333"/>
    <w:rsid w:val="003969D1"/>
    <w:rsid w:val="00397235"/>
    <w:rsid w:val="003A15F9"/>
    <w:rsid w:val="003A4587"/>
    <w:rsid w:val="003A508E"/>
    <w:rsid w:val="003A74C5"/>
    <w:rsid w:val="003B7AE2"/>
    <w:rsid w:val="003C07C3"/>
    <w:rsid w:val="003C215B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097C"/>
    <w:rsid w:val="003E17E4"/>
    <w:rsid w:val="003E185A"/>
    <w:rsid w:val="003E4C86"/>
    <w:rsid w:val="003E5853"/>
    <w:rsid w:val="003F0672"/>
    <w:rsid w:val="003F12CE"/>
    <w:rsid w:val="003F1529"/>
    <w:rsid w:val="003F258B"/>
    <w:rsid w:val="003F2B23"/>
    <w:rsid w:val="003F32F1"/>
    <w:rsid w:val="003F4C26"/>
    <w:rsid w:val="004029CD"/>
    <w:rsid w:val="00403CE8"/>
    <w:rsid w:val="00411501"/>
    <w:rsid w:val="00412C34"/>
    <w:rsid w:val="004155CA"/>
    <w:rsid w:val="00416FD1"/>
    <w:rsid w:val="0042032F"/>
    <w:rsid w:val="00421B59"/>
    <w:rsid w:val="00421C57"/>
    <w:rsid w:val="0042485E"/>
    <w:rsid w:val="00425A2D"/>
    <w:rsid w:val="00425C68"/>
    <w:rsid w:val="00432696"/>
    <w:rsid w:val="00436697"/>
    <w:rsid w:val="0044253E"/>
    <w:rsid w:val="00446BF5"/>
    <w:rsid w:val="00451403"/>
    <w:rsid w:val="00451521"/>
    <w:rsid w:val="00452006"/>
    <w:rsid w:val="004545F0"/>
    <w:rsid w:val="00456152"/>
    <w:rsid w:val="00461112"/>
    <w:rsid w:val="00462F24"/>
    <w:rsid w:val="004635C1"/>
    <w:rsid w:val="0046399B"/>
    <w:rsid w:val="00464812"/>
    <w:rsid w:val="004649EE"/>
    <w:rsid w:val="00466492"/>
    <w:rsid w:val="00466681"/>
    <w:rsid w:val="00466A16"/>
    <w:rsid w:val="00472A2D"/>
    <w:rsid w:val="0047521B"/>
    <w:rsid w:val="00480145"/>
    <w:rsid w:val="004813A8"/>
    <w:rsid w:val="00482138"/>
    <w:rsid w:val="00483427"/>
    <w:rsid w:val="00483AFB"/>
    <w:rsid w:val="004859D0"/>
    <w:rsid w:val="00490A6C"/>
    <w:rsid w:val="00491785"/>
    <w:rsid w:val="00494689"/>
    <w:rsid w:val="00497A87"/>
    <w:rsid w:val="004A1DE0"/>
    <w:rsid w:val="004A39E3"/>
    <w:rsid w:val="004A3BCE"/>
    <w:rsid w:val="004A439E"/>
    <w:rsid w:val="004A4C9C"/>
    <w:rsid w:val="004A60AE"/>
    <w:rsid w:val="004A710A"/>
    <w:rsid w:val="004B0715"/>
    <w:rsid w:val="004B1FBD"/>
    <w:rsid w:val="004B3022"/>
    <w:rsid w:val="004B3FF4"/>
    <w:rsid w:val="004B5D0E"/>
    <w:rsid w:val="004B6864"/>
    <w:rsid w:val="004C1985"/>
    <w:rsid w:val="004C21F0"/>
    <w:rsid w:val="004C520C"/>
    <w:rsid w:val="004D1615"/>
    <w:rsid w:val="004D312B"/>
    <w:rsid w:val="004D4A36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334D"/>
    <w:rsid w:val="005052CA"/>
    <w:rsid w:val="00505BF9"/>
    <w:rsid w:val="005060A6"/>
    <w:rsid w:val="0051055A"/>
    <w:rsid w:val="00511106"/>
    <w:rsid w:val="0051244E"/>
    <w:rsid w:val="0051262C"/>
    <w:rsid w:val="00512A23"/>
    <w:rsid w:val="005148F3"/>
    <w:rsid w:val="00516EE7"/>
    <w:rsid w:val="00521C0B"/>
    <w:rsid w:val="00527579"/>
    <w:rsid w:val="005318F1"/>
    <w:rsid w:val="00534A11"/>
    <w:rsid w:val="00535DAA"/>
    <w:rsid w:val="005379F4"/>
    <w:rsid w:val="00540656"/>
    <w:rsid w:val="00541059"/>
    <w:rsid w:val="00544006"/>
    <w:rsid w:val="005522DC"/>
    <w:rsid w:val="005543FE"/>
    <w:rsid w:val="00554CA1"/>
    <w:rsid w:val="00560ECD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774F6"/>
    <w:rsid w:val="005817B2"/>
    <w:rsid w:val="00581E16"/>
    <w:rsid w:val="00587308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C0167"/>
    <w:rsid w:val="005C01B9"/>
    <w:rsid w:val="005C3215"/>
    <w:rsid w:val="005C34D1"/>
    <w:rsid w:val="005C3668"/>
    <w:rsid w:val="005D3491"/>
    <w:rsid w:val="005D5339"/>
    <w:rsid w:val="005E1CFB"/>
    <w:rsid w:val="005E3880"/>
    <w:rsid w:val="005E3A04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AE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05D1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EF7"/>
    <w:rsid w:val="00647F98"/>
    <w:rsid w:val="0065294E"/>
    <w:rsid w:val="00653BC9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67CBC"/>
    <w:rsid w:val="006729A0"/>
    <w:rsid w:val="00674C1C"/>
    <w:rsid w:val="00674EE6"/>
    <w:rsid w:val="00675AE8"/>
    <w:rsid w:val="00676623"/>
    <w:rsid w:val="006766E3"/>
    <w:rsid w:val="00676A8A"/>
    <w:rsid w:val="0067702D"/>
    <w:rsid w:val="00680DE5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1858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075B"/>
    <w:rsid w:val="00781151"/>
    <w:rsid w:val="0078247B"/>
    <w:rsid w:val="00790369"/>
    <w:rsid w:val="0079090B"/>
    <w:rsid w:val="0079581C"/>
    <w:rsid w:val="007972BA"/>
    <w:rsid w:val="007A0071"/>
    <w:rsid w:val="007A455D"/>
    <w:rsid w:val="007A7A18"/>
    <w:rsid w:val="007B2E83"/>
    <w:rsid w:val="007B673A"/>
    <w:rsid w:val="007B7034"/>
    <w:rsid w:val="007B7565"/>
    <w:rsid w:val="007C0075"/>
    <w:rsid w:val="007C2CD2"/>
    <w:rsid w:val="007C52EC"/>
    <w:rsid w:val="007C53FD"/>
    <w:rsid w:val="007C590F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068"/>
    <w:rsid w:val="007F5A30"/>
    <w:rsid w:val="008023A0"/>
    <w:rsid w:val="00803B66"/>
    <w:rsid w:val="00804260"/>
    <w:rsid w:val="0080777F"/>
    <w:rsid w:val="00810623"/>
    <w:rsid w:val="008109AE"/>
    <w:rsid w:val="00812272"/>
    <w:rsid w:val="00812EB9"/>
    <w:rsid w:val="00813C94"/>
    <w:rsid w:val="008140E7"/>
    <w:rsid w:val="008158C3"/>
    <w:rsid w:val="00815DF9"/>
    <w:rsid w:val="00822892"/>
    <w:rsid w:val="00822D15"/>
    <w:rsid w:val="00823902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693"/>
    <w:rsid w:val="0088387B"/>
    <w:rsid w:val="00884C3B"/>
    <w:rsid w:val="00893DB3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3E57"/>
    <w:rsid w:val="008B6A1D"/>
    <w:rsid w:val="008B7240"/>
    <w:rsid w:val="008C022F"/>
    <w:rsid w:val="008C089A"/>
    <w:rsid w:val="008C3256"/>
    <w:rsid w:val="008C498B"/>
    <w:rsid w:val="008C77FB"/>
    <w:rsid w:val="008D2A25"/>
    <w:rsid w:val="008D2E34"/>
    <w:rsid w:val="008D3F05"/>
    <w:rsid w:val="008D538F"/>
    <w:rsid w:val="008D712A"/>
    <w:rsid w:val="008E25E1"/>
    <w:rsid w:val="008E2EE3"/>
    <w:rsid w:val="008E3D1F"/>
    <w:rsid w:val="008E4C2A"/>
    <w:rsid w:val="008F0DCF"/>
    <w:rsid w:val="008F2BFE"/>
    <w:rsid w:val="008F348A"/>
    <w:rsid w:val="008F49BD"/>
    <w:rsid w:val="0090580F"/>
    <w:rsid w:val="00906C3C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27B3F"/>
    <w:rsid w:val="00930801"/>
    <w:rsid w:val="00932525"/>
    <w:rsid w:val="00932B19"/>
    <w:rsid w:val="00935769"/>
    <w:rsid w:val="0093736D"/>
    <w:rsid w:val="009439E2"/>
    <w:rsid w:val="00944628"/>
    <w:rsid w:val="00944CA9"/>
    <w:rsid w:val="0094558F"/>
    <w:rsid w:val="009466B0"/>
    <w:rsid w:val="00946C52"/>
    <w:rsid w:val="00947EEB"/>
    <w:rsid w:val="00952A92"/>
    <w:rsid w:val="00953E22"/>
    <w:rsid w:val="00954966"/>
    <w:rsid w:val="00956842"/>
    <w:rsid w:val="009641ED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49AF"/>
    <w:rsid w:val="009A71BB"/>
    <w:rsid w:val="009B0300"/>
    <w:rsid w:val="009B5138"/>
    <w:rsid w:val="009B52A0"/>
    <w:rsid w:val="009B6A15"/>
    <w:rsid w:val="009C10FC"/>
    <w:rsid w:val="009C1343"/>
    <w:rsid w:val="009C6B7E"/>
    <w:rsid w:val="009D074B"/>
    <w:rsid w:val="009D41E1"/>
    <w:rsid w:val="009E0636"/>
    <w:rsid w:val="009E288A"/>
    <w:rsid w:val="009E2E45"/>
    <w:rsid w:val="009E3EAB"/>
    <w:rsid w:val="009E4F18"/>
    <w:rsid w:val="009F29F9"/>
    <w:rsid w:val="009F35A1"/>
    <w:rsid w:val="009F3C58"/>
    <w:rsid w:val="009F5E0A"/>
    <w:rsid w:val="00A03BE9"/>
    <w:rsid w:val="00A05BFD"/>
    <w:rsid w:val="00A05D4B"/>
    <w:rsid w:val="00A070F5"/>
    <w:rsid w:val="00A12741"/>
    <w:rsid w:val="00A12A46"/>
    <w:rsid w:val="00A15F4F"/>
    <w:rsid w:val="00A17430"/>
    <w:rsid w:val="00A17D4B"/>
    <w:rsid w:val="00A214B9"/>
    <w:rsid w:val="00A222E0"/>
    <w:rsid w:val="00A22535"/>
    <w:rsid w:val="00A2347D"/>
    <w:rsid w:val="00A23C35"/>
    <w:rsid w:val="00A24542"/>
    <w:rsid w:val="00A256B7"/>
    <w:rsid w:val="00A25CC4"/>
    <w:rsid w:val="00A319EA"/>
    <w:rsid w:val="00A32BED"/>
    <w:rsid w:val="00A3352A"/>
    <w:rsid w:val="00A3442E"/>
    <w:rsid w:val="00A3484B"/>
    <w:rsid w:val="00A34F0E"/>
    <w:rsid w:val="00A378D4"/>
    <w:rsid w:val="00A4003E"/>
    <w:rsid w:val="00A41048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908D3"/>
    <w:rsid w:val="00A92300"/>
    <w:rsid w:val="00A92C2D"/>
    <w:rsid w:val="00A96697"/>
    <w:rsid w:val="00AA085C"/>
    <w:rsid w:val="00AA0B89"/>
    <w:rsid w:val="00AA0BE0"/>
    <w:rsid w:val="00AA175F"/>
    <w:rsid w:val="00AA4B87"/>
    <w:rsid w:val="00AA5FEC"/>
    <w:rsid w:val="00AA73F8"/>
    <w:rsid w:val="00AA79CE"/>
    <w:rsid w:val="00AA7B48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47BC"/>
    <w:rsid w:val="00B04EBA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2E02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15B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27411"/>
    <w:rsid w:val="00C303B4"/>
    <w:rsid w:val="00C31A0B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2695"/>
    <w:rsid w:val="00C530E7"/>
    <w:rsid w:val="00C53BB5"/>
    <w:rsid w:val="00C60D2B"/>
    <w:rsid w:val="00C61C3B"/>
    <w:rsid w:val="00C63139"/>
    <w:rsid w:val="00C63C37"/>
    <w:rsid w:val="00C71174"/>
    <w:rsid w:val="00C71422"/>
    <w:rsid w:val="00C722A0"/>
    <w:rsid w:val="00C72A95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1D68"/>
    <w:rsid w:val="00CE218C"/>
    <w:rsid w:val="00CE7411"/>
    <w:rsid w:val="00CF29CB"/>
    <w:rsid w:val="00CF2BE1"/>
    <w:rsid w:val="00CF3644"/>
    <w:rsid w:val="00CF4ED5"/>
    <w:rsid w:val="00CF5652"/>
    <w:rsid w:val="00CF5EC4"/>
    <w:rsid w:val="00D0270D"/>
    <w:rsid w:val="00D050CF"/>
    <w:rsid w:val="00D06663"/>
    <w:rsid w:val="00D06F10"/>
    <w:rsid w:val="00D07C30"/>
    <w:rsid w:val="00D1321B"/>
    <w:rsid w:val="00D147ED"/>
    <w:rsid w:val="00D22841"/>
    <w:rsid w:val="00D23FED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1ADB"/>
    <w:rsid w:val="00D45CE6"/>
    <w:rsid w:val="00D4672B"/>
    <w:rsid w:val="00D5063D"/>
    <w:rsid w:val="00D52F76"/>
    <w:rsid w:val="00D543BA"/>
    <w:rsid w:val="00D6145E"/>
    <w:rsid w:val="00D6327D"/>
    <w:rsid w:val="00D66776"/>
    <w:rsid w:val="00D7590C"/>
    <w:rsid w:val="00D80462"/>
    <w:rsid w:val="00D81BF5"/>
    <w:rsid w:val="00D8504B"/>
    <w:rsid w:val="00D87AF1"/>
    <w:rsid w:val="00D923F6"/>
    <w:rsid w:val="00D92A2C"/>
    <w:rsid w:val="00D934FF"/>
    <w:rsid w:val="00D94634"/>
    <w:rsid w:val="00D948CC"/>
    <w:rsid w:val="00D94DE1"/>
    <w:rsid w:val="00D95D1B"/>
    <w:rsid w:val="00D97B54"/>
    <w:rsid w:val="00D97ED1"/>
    <w:rsid w:val="00DA0D47"/>
    <w:rsid w:val="00DA1573"/>
    <w:rsid w:val="00DA24D8"/>
    <w:rsid w:val="00DA3E21"/>
    <w:rsid w:val="00DA44EF"/>
    <w:rsid w:val="00DA7FDF"/>
    <w:rsid w:val="00DB383F"/>
    <w:rsid w:val="00DC0733"/>
    <w:rsid w:val="00DC0CE3"/>
    <w:rsid w:val="00DC2310"/>
    <w:rsid w:val="00DC45A2"/>
    <w:rsid w:val="00DC48A4"/>
    <w:rsid w:val="00DC719B"/>
    <w:rsid w:val="00DC7A9E"/>
    <w:rsid w:val="00DD0EF4"/>
    <w:rsid w:val="00DD41DB"/>
    <w:rsid w:val="00DD525E"/>
    <w:rsid w:val="00DD5404"/>
    <w:rsid w:val="00DD56CB"/>
    <w:rsid w:val="00DD5B8C"/>
    <w:rsid w:val="00DE76C3"/>
    <w:rsid w:val="00DF43DA"/>
    <w:rsid w:val="00DF695D"/>
    <w:rsid w:val="00E03C9C"/>
    <w:rsid w:val="00E0550A"/>
    <w:rsid w:val="00E07FD6"/>
    <w:rsid w:val="00E134B9"/>
    <w:rsid w:val="00E172B3"/>
    <w:rsid w:val="00E174C3"/>
    <w:rsid w:val="00E22201"/>
    <w:rsid w:val="00E23807"/>
    <w:rsid w:val="00E23BE9"/>
    <w:rsid w:val="00E24A0A"/>
    <w:rsid w:val="00E26CF3"/>
    <w:rsid w:val="00E324E6"/>
    <w:rsid w:val="00E32B3C"/>
    <w:rsid w:val="00E33064"/>
    <w:rsid w:val="00E34EEF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66FD7"/>
    <w:rsid w:val="00E70DF5"/>
    <w:rsid w:val="00E710D9"/>
    <w:rsid w:val="00E74C0F"/>
    <w:rsid w:val="00E76617"/>
    <w:rsid w:val="00E769B6"/>
    <w:rsid w:val="00E76A4C"/>
    <w:rsid w:val="00E76DDD"/>
    <w:rsid w:val="00E80B25"/>
    <w:rsid w:val="00E828B7"/>
    <w:rsid w:val="00E8401E"/>
    <w:rsid w:val="00E85BB9"/>
    <w:rsid w:val="00E90960"/>
    <w:rsid w:val="00E92520"/>
    <w:rsid w:val="00E92B4D"/>
    <w:rsid w:val="00E93D93"/>
    <w:rsid w:val="00E97318"/>
    <w:rsid w:val="00EA1A09"/>
    <w:rsid w:val="00EA2E33"/>
    <w:rsid w:val="00EA58DA"/>
    <w:rsid w:val="00EA7E36"/>
    <w:rsid w:val="00EB1D3E"/>
    <w:rsid w:val="00EB3943"/>
    <w:rsid w:val="00EC0D07"/>
    <w:rsid w:val="00EC3C52"/>
    <w:rsid w:val="00EC6A52"/>
    <w:rsid w:val="00EC6D53"/>
    <w:rsid w:val="00ED2686"/>
    <w:rsid w:val="00ED63E5"/>
    <w:rsid w:val="00EE01E4"/>
    <w:rsid w:val="00EE21AA"/>
    <w:rsid w:val="00EE2987"/>
    <w:rsid w:val="00EE43EE"/>
    <w:rsid w:val="00EE61D6"/>
    <w:rsid w:val="00EE6E5D"/>
    <w:rsid w:val="00EE7AD8"/>
    <w:rsid w:val="00F03551"/>
    <w:rsid w:val="00F03571"/>
    <w:rsid w:val="00F04509"/>
    <w:rsid w:val="00F05C29"/>
    <w:rsid w:val="00F07046"/>
    <w:rsid w:val="00F105A1"/>
    <w:rsid w:val="00F11E9F"/>
    <w:rsid w:val="00F1289B"/>
    <w:rsid w:val="00F12948"/>
    <w:rsid w:val="00F13DE4"/>
    <w:rsid w:val="00F239B9"/>
    <w:rsid w:val="00F23D80"/>
    <w:rsid w:val="00F23FB9"/>
    <w:rsid w:val="00F25FA1"/>
    <w:rsid w:val="00F32047"/>
    <w:rsid w:val="00F331A3"/>
    <w:rsid w:val="00F33965"/>
    <w:rsid w:val="00F34A8A"/>
    <w:rsid w:val="00F375BC"/>
    <w:rsid w:val="00F4145E"/>
    <w:rsid w:val="00F4258B"/>
    <w:rsid w:val="00F45C0F"/>
    <w:rsid w:val="00F50F8F"/>
    <w:rsid w:val="00F57E02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E3C90"/>
    <w:rsid w:val="00FF02FC"/>
    <w:rsid w:val="00FF1A30"/>
    <w:rsid w:val="00FF22B2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301D90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1EB3D1A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2D201F"/>
    <w:rsid w:val="23A5076A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457290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71A6F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5C7F3B"/>
    <w:rsid w:val="528D1442"/>
    <w:rsid w:val="52943684"/>
    <w:rsid w:val="52B374D8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721BA4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2F61CAD"/>
  <w15:docId w15:val="{56F5DB41-01DF-48FA-B134-1BC18D23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482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16</cp:revision>
  <cp:lastPrinted>2024-11-20T08:55:00Z</cp:lastPrinted>
  <dcterms:created xsi:type="dcterms:W3CDTF">2025-03-07T00:09:00Z</dcterms:created>
  <dcterms:modified xsi:type="dcterms:W3CDTF">2025-10-20T03:22:00Z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2E5F78FB85954848A81F678E1955DB26_13</vt:lpwstr>
  </property>
  <property fmtid="{D5CDD505-2E9C-101B-9397-08002B2CF9AE}" pid="4" name="KSOTemplateDocerSaveRecord">
    <vt:lpwstr>eyJoZGlkIjoiMzg1NjI1MjUzZWY5ZmJlNTY4MmI5MDJjNzFjOGQ3YTEiLCJ1c2VySWQiOiI4OTc5MDY4NTAifQ==</vt:lpwstr>
  </property>
</Properties>
</file>