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767E4">
      <w:pPr>
        <w:widowControl/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附件一</w:t>
      </w:r>
    </w:p>
    <w:p w14:paraId="0D1567DF">
      <w:pPr>
        <w:jc w:val="center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202</w:t>
      </w:r>
      <w:r>
        <w:rPr>
          <w:rFonts w:hint="eastAsia" w:eastAsia="黑体"/>
          <w:bCs/>
          <w:sz w:val="32"/>
          <w:szCs w:val="32"/>
        </w:rPr>
        <w:t>5</w:t>
      </w:r>
      <w:r>
        <w:rPr>
          <w:rFonts w:eastAsia="黑体"/>
          <w:bCs/>
          <w:sz w:val="32"/>
          <w:szCs w:val="32"/>
        </w:rPr>
        <w:t>级培养方案模板</w:t>
      </w:r>
    </w:p>
    <w:p w14:paraId="4CBB5396">
      <w:pPr>
        <w:jc w:val="center"/>
        <w:rPr>
          <w:rFonts w:eastAsia="黑体"/>
          <w:bCs/>
          <w:sz w:val="32"/>
          <w:szCs w:val="32"/>
        </w:rPr>
      </w:pPr>
    </w:p>
    <w:p w14:paraId="78A4C64C">
      <w:pPr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工商管理（公司理财）</w:t>
      </w:r>
      <w:r>
        <w:rPr>
          <w:rFonts w:eastAsia="黑体"/>
          <w:bCs/>
          <w:sz w:val="36"/>
          <w:szCs w:val="36"/>
        </w:rPr>
        <w:t>专业</w:t>
      </w:r>
      <w:r>
        <w:rPr>
          <w:rFonts w:hint="eastAsia" w:eastAsia="黑体"/>
          <w:bCs/>
          <w:sz w:val="36"/>
          <w:szCs w:val="36"/>
        </w:rPr>
        <w:t>学分制本科人才</w:t>
      </w:r>
      <w:r>
        <w:rPr>
          <w:rFonts w:eastAsia="黑体"/>
          <w:bCs/>
          <w:sz w:val="36"/>
          <w:szCs w:val="36"/>
        </w:rPr>
        <w:t>培养方案</w:t>
      </w:r>
    </w:p>
    <w:p w14:paraId="5F33ECF9">
      <w:pPr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（专业代码：120201K）</w:t>
      </w:r>
    </w:p>
    <w:p w14:paraId="5DF93CD9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一、专业介绍</w:t>
      </w:r>
    </w:p>
    <w:p w14:paraId="07EE6FF4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首都经济贸易大学工商工商管理专业自1964年开始招生，经过多年发展，已形成本硕博贯通培养体系，在第五轮学科评估中，工商管理学科获评B+等级。工商管理获批国家级一流本科专业建设点，所属学科入选北京市高精尖学科建设序列。2024年软科中国最好学科排名进入全国前12%，跻身中国一流学科。</w:t>
      </w:r>
    </w:p>
    <w:p w14:paraId="498639D6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本专业聚焦数字经济时代公司金融与财务管理人才需求，依托北京市重点学科（企业管理）的学术积淀，构建“商科+科技”复合型培养体系，着力培养具有全球视野、数智素养和战略思维的财务管理精英。专业现有专任教师30余人（教授4人、副教授15人），其中80%具有国际学术背景或行业实战经验。</w:t>
      </w:r>
    </w:p>
    <w:p w14:paraId="1B1CBFEE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课程体系凸显“数字赋能、国际对标”特色，聚焦公司财务战略、智能投融资决策、数字金融创新等前沿领域。部分核心课程实行双语授课，并增设AI与大数据分析、数智财务管理、商业数据分析与企业决策等前沿课程。与美、澳、日等20余所高校建立合作，提供国际交换与海外实习通道。</w:t>
      </w:r>
    </w:p>
    <w:p w14:paraId="5EB2E13D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学生毕业后进入国内外名校深造或加入金融机构、跨国公司等，主要从事财务管理、投资分析等工作，就业竞争力强。本专业深度推进产学研融合，被誉为“北京市高级管理人才培养基地”，培养的高层次数智化管理人才深受社会各界好评。</w:t>
      </w:r>
    </w:p>
    <w:p w14:paraId="517B0729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二、培养目标</w:t>
      </w:r>
    </w:p>
    <w:p w14:paraId="710A0684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本专业以立德树人为根本，秉承“厚德精业，守正出新”的学院价值观，肩负“植根管理实践，探索商学前沿，培养卓越商才，服务社会发展”的使命，坚持“三全育人”，推进思政育人与专业育人同向同行，培养具有社会主义核心价值观，适应现代经济和社会发展需要，德智体美劳全面发展、掌握现代管理理论与管理方法、具备良好的专业知识综合素养、具有较强的财务金融分析和创新创业能力，在企、事业单位和政府部门中从事理财与相关领域岗位工作，以及资本市场、金融机构投资分析与管理工作的应用型、复合型人才。</w:t>
      </w:r>
    </w:p>
    <w:p w14:paraId="196035A5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目标1：</w:t>
      </w:r>
      <w:r>
        <w:rPr>
          <w:rFonts w:hint="eastAsia" w:eastAsiaTheme="minorEastAsia"/>
          <w:sz w:val="24"/>
        </w:rPr>
        <w:t>具备扎实的财务分析与战略管理能力，能够在企事业单位及政府部门从事财务、理财等相关岗位工作的应用型人才。</w:t>
      </w:r>
    </w:p>
    <w:p w14:paraId="1639F1C4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目标2：</w:t>
      </w:r>
      <w:r>
        <w:rPr>
          <w:rFonts w:hint="eastAsia" w:eastAsiaTheme="minorEastAsia"/>
          <w:sz w:val="24"/>
        </w:rPr>
        <w:t>具备良好的数字化思维和金融分析能力，能够运用大数据、人工智能等现代技术工具进行财务分析与决策支持，适应数字化、智能化背景下的企业管理需求。</w:t>
      </w:r>
    </w:p>
    <w:p w14:paraId="2CAD5BC1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目标3：</w:t>
      </w:r>
      <w:r>
        <w:rPr>
          <w:rFonts w:hint="eastAsia" w:eastAsiaTheme="minorEastAsia"/>
          <w:sz w:val="24"/>
        </w:rPr>
        <w:t>具备较强的创新创业精神，具备在资本市场、金融机构等领域独立进行投资分析与管理的能力。</w:t>
      </w:r>
    </w:p>
    <w:p w14:paraId="262F74B0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目标4：</w:t>
      </w:r>
      <w:r>
        <w:rPr>
          <w:rFonts w:hint="eastAsia" w:eastAsiaTheme="minorEastAsia"/>
          <w:sz w:val="24"/>
        </w:rPr>
        <w:t>具有全球视野和跨文化沟通能力，能够适应全球化的商业环境，在跨国公司等组织中承担财务管理、战略分析等重要角色。</w:t>
      </w:r>
    </w:p>
    <w:p w14:paraId="421D8EFC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目标5：</w:t>
      </w:r>
      <w:r>
        <w:rPr>
          <w:rFonts w:hint="eastAsia" w:eastAsiaTheme="minorEastAsia"/>
          <w:sz w:val="24"/>
        </w:rPr>
        <w:t>具备较强的科研能力和国际化视野，毕业后可进入国外高校继续学习深造。</w:t>
      </w:r>
    </w:p>
    <w:p w14:paraId="00629C44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三、毕业要求</w:t>
      </w:r>
    </w:p>
    <w:p w14:paraId="5F45ABE8">
      <w:pPr>
        <w:adjustRightInd w:val="0"/>
        <w:snapToGrid w:val="0"/>
        <w:spacing w:line="480" w:lineRule="exact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1．知识要求</w:t>
      </w:r>
    </w:p>
    <w:p w14:paraId="794B4AB6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掌握扎实的专业基础知识、外语知识</w:t>
      </w:r>
      <w:r>
        <w:rPr>
          <w:rFonts w:hint="eastAsia" w:eastAsiaTheme="minorEastAsia"/>
          <w:sz w:val="24"/>
        </w:rPr>
        <w:t>，能够在实践中灵活运用所学知识。</w:t>
      </w:r>
    </w:p>
    <w:p w14:paraId="4F065819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1.1 </w:t>
      </w:r>
      <w:r>
        <w:rPr>
          <w:rFonts w:hint="eastAsia" w:eastAsiaTheme="minorEastAsia"/>
          <w:sz w:val="24"/>
        </w:rPr>
        <w:t>管理学基础知识：掌握管理学、经济学原理、公司理财等核心课程内容，了解企业财务管理的规律、方法与技能，具备分析和解决公司理财实践问题的能力。</w:t>
      </w:r>
    </w:p>
    <w:p w14:paraId="185E0D54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bookmarkStart w:id="0" w:name="_Hlk191809999"/>
      <w:r>
        <w:rPr>
          <w:rFonts w:eastAsiaTheme="minorEastAsia"/>
          <w:sz w:val="24"/>
        </w:rPr>
        <w:t xml:space="preserve">1.2 </w:t>
      </w:r>
      <w:r>
        <w:rPr>
          <w:rFonts w:hint="eastAsia" w:eastAsiaTheme="minorEastAsia"/>
          <w:sz w:val="24"/>
        </w:rPr>
        <w:t>外语知识：</w:t>
      </w:r>
      <w:bookmarkStart w:id="1" w:name="_Hlk191810109"/>
      <w:r>
        <w:rPr>
          <w:rFonts w:hint="eastAsia" w:eastAsiaTheme="minorEastAsia"/>
          <w:sz w:val="24"/>
        </w:rPr>
        <w:t>具备国际化视野，</w:t>
      </w:r>
      <w:bookmarkEnd w:id="1"/>
      <w:r>
        <w:rPr>
          <w:rFonts w:hint="eastAsia" w:eastAsiaTheme="minorEastAsia"/>
          <w:sz w:val="24"/>
        </w:rPr>
        <w:t>能够在学术或职业领域进行有效的书面和口头交流。了解全球化经济环境中的管理挑战与机遇，理解和应用国际化背景下的财经管理知识。</w:t>
      </w:r>
    </w:p>
    <w:bookmarkEnd w:id="0"/>
    <w:p w14:paraId="5AC5B1C2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1.</w:t>
      </w:r>
      <w:r>
        <w:rPr>
          <w:rFonts w:hint="eastAsia" w:eastAsiaTheme="minorEastAsia"/>
          <w:sz w:val="24"/>
        </w:rPr>
        <w:t>3</w:t>
      </w:r>
      <w:r>
        <w:rPr>
          <w:rFonts w:eastAsiaTheme="minorEastAsia"/>
          <w:sz w:val="24"/>
        </w:rPr>
        <w:t xml:space="preserve"> </w:t>
      </w:r>
      <w:r>
        <w:rPr>
          <w:rFonts w:hint="eastAsia" w:eastAsiaTheme="minorEastAsia"/>
          <w:sz w:val="24"/>
        </w:rPr>
        <w:t>数字技术应用知识：掌握大数据分析、人工智能、物联网等数字技术的基本原理及其在管理中的应用，能够在数字化背景下进行有效的决策分析。</w:t>
      </w:r>
    </w:p>
    <w:p w14:paraId="5DA4E1C5">
      <w:pPr>
        <w:adjustRightInd w:val="0"/>
        <w:snapToGrid w:val="0"/>
        <w:spacing w:line="480" w:lineRule="exact"/>
        <w:ind w:firstLine="482" w:firstLineChars="200"/>
        <w:rPr>
          <w:rFonts w:eastAsiaTheme="minorEastAsia"/>
          <w:b/>
          <w:bCs/>
          <w:sz w:val="24"/>
        </w:rPr>
      </w:pPr>
      <w:r>
        <w:rPr>
          <w:rFonts w:eastAsiaTheme="minorEastAsia"/>
          <w:b/>
          <w:bCs/>
          <w:sz w:val="24"/>
        </w:rPr>
        <w:t>2．能力要求</w:t>
      </w:r>
    </w:p>
    <w:p w14:paraId="71FFE75D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具备过硬的自主学习能力、沟通表达能力、专业技术能力、学术创新能力</w:t>
      </w:r>
      <w:r>
        <w:rPr>
          <w:rFonts w:hint="eastAsia" w:eastAsiaTheme="minorEastAsia"/>
          <w:sz w:val="24"/>
        </w:rPr>
        <w:t>，能够适应快速变化的工作环境和复杂的业务需求</w:t>
      </w:r>
      <w:r>
        <w:rPr>
          <w:rFonts w:eastAsiaTheme="minorEastAsia"/>
          <w:sz w:val="24"/>
        </w:rPr>
        <w:t>。</w:t>
      </w:r>
    </w:p>
    <w:p w14:paraId="24602711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2.1 自主学习能力</w:t>
      </w:r>
      <w:r>
        <w:rPr>
          <w:rFonts w:hint="eastAsia"/>
          <w:sz w:val="24"/>
        </w:rPr>
        <w:t>：具备独立获取、分析和运用新知识的能力，能够适应终身学习的需求，不断提升专业水平</w:t>
      </w:r>
      <w:r>
        <w:rPr>
          <w:rFonts w:eastAsiaTheme="minorEastAsia"/>
          <w:sz w:val="24"/>
        </w:rPr>
        <w:t>；</w:t>
      </w:r>
    </w:p>
    <w:p w14:paraId="1987091B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2.2 沟通表达能力：</w:t>
      </w:r>
      <w:r>
        <w:rPr>
          <w:rFonts w:hint="eastAsia"/>
          <w:sz w:val="24"/>
        </w:rPr>
        <w:t>能够清晰、准确地进行口头与书面表达，能够与国内外同行、社会公众就公司理财及相关领域的问题进行有效的沟通与交流</w:t>
      </w:r>
      <w:r>
        <w:rPr>
          <w:rFonts w:eastAsiaTheme="minorEastAsia"/>
          <w:sz w:val="24"/>
        </w:rPr>
        <w:t>；</w:t>
      </w:r>
    </w:p>
    <w:p w14:paraId="334693C1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2.3 专业技术能力：</w:t>
      </w:r>
      <w:r>
        <w:rPr>
          <w:rFonts w:hint="eastAsia"/>
          <w:sz w:val="24"/>
        </w:rPr>
        <w:t>具备财务分析、风险评估、资本市场管理等专业技术能力，能够在实际工作中迅速应用所学知识，解决企业管理中的实际问题</w:t>
      </w:r>
      <w:r>
        <w:rPr>
          <w:sz w:val="24"/>
        </w:rPr>
        <w:t>；</w:t>
      </w:r>
    </w:p>
    <w:p w14:paraId="6A80D8C2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2.</w:t>
      </w:r>
      <w:r>
        <w:rPr>
          <w:rFonts w:hint="eastAsia" w:eastAsiaTheme="minorEastAsia"/>
          <w:sz w:val="24"/>
        </w:rPr>
        <w:t>4</w:t>
      </w:r>
      <w:r>
        <w:rPr>
          <w:rFonts w:eastAsiaTheme="minorEastAsia"/>
          <w:sz w:val="24"/>
        </w:rPr>
        <w:t xml:space="preserve"> </w:t>
      </w:r>
      <w:r>
        <w:rPr>
          <w:rFonts w:hint="eastAsia" w:eastAsiaTheme="minorEastAsia"/>
          <w:sz w:val="24"/>
        </w:rPr>
        <w:t>学术创新能力：具备一定的创新思维与能力，能够提出合理的改进方案并推动企业财务管理实践中的创新。</w:t>
      </w:r>
    </w:p>
    <w:p w14:paraId="4978E8DF">
      <w:pPr>
        <w:adjustRightInd w:val="0"/>
        <w:snapToGrid w:val="0"/>
        <w:spacing w:line="480" w:lineRule="exact"/>
        <w:ind w:firstLine="482" w:firstLineChars="200"/>
        <w:rPr>
          <w:rFonts w:eastAsiaTheme="minorEastAsia"/>
          <w:b/>
          <w:bCs/>
          <w:sz w:val="24"/>
        </w:rPr>
      </w:pPr>
      <w:r>
        <w:rPr>
          <w:rFonts w:eastAsiaTheme="minorEastAsia"/>
          <w:b/>
          <w:bCs/>
          <w:sz w:val="24"/>
        </w:rPr>
        <w:t>3．素质要求</w:t>
      </w:r>
    </w:p>
    <w:p w14:paraId="4C3AFFEE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具备过硬的政治、道德、职业、身心素质</w:t>
      </w:r>
      <w:r>
        <w:rPr>
          <w:rFonts w:hint="eastAsia" w:eastAsiaTheme="minorEastAsia"/>
          <w:sz w:val="24"/>
        </w:rPr>
        <w:t>，能够胜任职业岗位并为社会发展做出贡献</w:t>
      </w:r>
      <w:r>
        <w:rPr>
          <w:rFonts w:eastAsiaTheme="minorEastAsia"/>
          <w:sz w:val="24"/>
        </w:rPr>
        <w:t>。</w:t>
      </w:r>
    </w:p>
    <w:p w14:paraId="6870E7B0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3.1 政治素质过硬：</w:t>
      </w:r>
      <w:r>
        <w:rPr>
          <w:rFonts w:hint="eastAsia"/>
          <w:sz w:val="24"/>
        </w:rPr>
        <w:t>具备坚定的理想信念和正确的政治立场，遵循社会主义核心价值观，树立正确的社会责任意识</w:t>
      </w:r>
      <w:r>
        <w:rPr>
          <w:rFonts w:eastAsiaTheme="minorEastAsia"/>
          <w:sz w:val="24"/>
        </w:rPr>
        <w:t>；</w:t>
      </w:r>
    </w:p>
    <w:p w14:paraId="5DD7F34C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3.2 道德品质良好：</w:t>
      </w:r>
      <w:r>
        <w:rPr>
          <w:rFonts w:hint="eastAsia"/>
          <w:sz w:val="24"/>
        </w:rPr>
        <w:t>具有良好的职业道德，诚实守信，遵守法律法规，尊重他人，具备较强的社会责任感和团队精神</w:t>
      </w:r>
      <w:r>
        <w:rPr>
          <w:rFonts w:eastAsiaTheme="minorEastAsia"/>
          <w:sz w:val="24"/>
        </w:rPr>
        <w:t>；</w:t>
      </w:r>
    </w:p>
    <w:p w14:paraId="018737D4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3.3 富有职业精神：</w:t>
      </w:r>
      <w:r>
        <w:rPr>
          <w:rFonts w:hint="eastAsia"/>
          <w:sz w:val="24"/>
        </w:rPr>
        <w:t>具备强烈的事业心和责任感，能够在复杂和压力环境中保持专业态度，推动团队协作和目标达成</w:t>
      </w:r>
      <w:r>
        <w:rPr>
          <w:rFonts w:eastAsiaTheme="minorEastAsia"/>
          <w:sz w:val="24"/>
        </w:rPr>
        <w:t>；</w:t>
      </w:r>
    </w:p>
    <w:p w14:paraId="1ACF9842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3.4 体魄心理健康：</w:t>
      </w:r>
      <w:r>
        <w:rPr>
          <w:rFonts w:hint="eastAsia"/>
          <w:sz w:val="24"/>
        </w:rPr>
        <w:t>具备良好的身体健康和心理素质，能够适应职业岗位的要求，应对工作压力，并保持持续的职业发展能力，通过学生体质健康测试是毕业条件之一。</w:t>
      </w:r>
    </w:p>
    <w:p w14:paraId="02C5A348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四、主干学科</w:t>
      </w:r>
      <w:r>
        <w:rPr>
          <w:rFonts w:hint="eastAsia" w:eastAsia="黑体"/>
          <w:sz w:val="28"/>
          <w:szCs w:val="28"/>
        </w:rPr>
        <w:t>、</w:t>
      </w:r>
      <w:r>
        <w:rPr>
          <w:rFonts w:eastAsia="黑体"/>
          <w:sz w:val="28"/>
          <w:szCs w:val="28"/>
        </w:rPr>
        <w:t>核心课程</w:t>
      </w:r>
      <w:r>
        <w:rPr>
          <w:rFonts w:hint="eastAsia" w:eastAsia="黑体"/>
          <w:sz w:val="28"/>
          <w:szCs w:val="28"/>
        </w:rPr>
        <w:t>及专业知识图谱</w:t>
      </w:r>
    </w:p>
    <w:p w14:paraId="231B399B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主干学科：</w:t>
      </w:r>
      <w:r>
        <w:rPr>
          <w:rFonts w:hint="eastAsia"/>
          <w:sz w:val="24"/>
        </w:rPr>
        <w:t>管理学、经济学原理、会计学、投资学、人工智能导论、AI与大数据分析、数字经济导论、组织行为学（双语）、市场营销学、消费者行为学、运营管理、电子商务、企业可持续发展理论与实践、企业战略管理、公司治理、公司理财与数智财管。</w:t>
      </w:r>
    </w:p>
    <w:p w14:paraId="5A324826">
      <w:pPr>
        <w:numPr>
          <w:ilvl w:val="255"/>
          <w:numId w:val="0"/>
        </w:num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核心课程：</w:t>
      </w:r>
      <w:r>
        <w:rPr>
          <w:rFonts w:hint="eastAsia" w:eastAsiaTheme="minorEastAsia"/>
          <w:sz w:val="24"/>
        </w:rPr>
        <w:t>商法学</w:t>
      </w:r>
      <w:r>
        <w:rPr>
          <w:rFonts w:hint="eastAsia"/>
          <w:sz w:val="24"/>
        </w:rPr>
        <w:t>、企业伦理</w:t>
      </w:r>
      <w:r>
        <w:rPr>
          <w:rFonts w:hint="eastAsia" w:eastAsiaTheme="minorEastAsia"/>
          <w:sz w:val="24"/>
        </w:rPr>
        <w:t>、</w:t>
      </w:r>
      <w:r>
        <w:rPr>
          <w:rFonts w:hint="eastAsia"/>
          <w:sz w:val="24"/>
        </w:rPr>
        <w:t>创业投融资、数字商业融资、金融风险管理师（FRM）专题、国际公司理财、公司重组、公司估值、数据分析与企业决策、商务谈判、创业学、全球企业史和企业理论、数智化团队管理、管理沟通、企业资源规划（ERP）与智能管理、供应链金融、数智创新管理、数字化商业模式创新、企业经营管理决策模拟、ESG投资。</w:t>
      </w:r>
    </w:p>
    <w:p w14:paraId="3D825096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专业知识图谱</w:t>
      </w:r>
      <w:r>
        <w:rPr>
          <w:rFonts w:hint="eastAsia" w:eastAsiaTheme="minorEastAsia"/>
          <w:sz w:val="24"/>
        </w:rPr>
        <w:t>：</w:t>
      </w:r>
    </w:p>
    <w:p w14:paraId="0976E96B">
      <w:pPr>
        <w:adjustRightInd w:val="0"/>
        <w:snapToGrid w:val="0"/>
        <w:rPr>
          <w:rFonts w:eastAsiaTheme="minorEastAsia"/>
          <w:sz w:val="24"/>
        </w:rPr>
      </w:pPr>
      <w:r>
        <w:drawing>
          <wp:inline distT="0" distB="0" distL="0" distR="0">
            <wp:extent cx="5543550" cy="2284730"/>
            <wp:effectExtent l="0" t="0" r="0" b="1270"/>
            <wp:docPr id="11518380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838089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228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42EA3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五、学制、学位及毕业条件</w:t>
      </w:r>
    </w:p>
    <w:p w14:paraId="69E6D9CB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学制：</w:t>
      </w:r>
      <w:r>
        <w:rPr>
          <w:rFonts w:hint="eastAsia"/>
          <w:sz w:val="24"/>
        </w:rPr>
        <w:t>本专业基本学制为四年，实行弹性修业年限制度，学生在校修业年限可以提前至三年或延长至六年，修满规定的学分准予毕业。</w:t>
      </w:r>
    </w:p>
    <w:p w14:paraId="7C0197DE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学位：</w:t>
      </w:r>
      <w:r>
        <w:rPr>
          <w:rFonts w:hint="eastAsia"/>
          <w:sz w:val="24"/>
        </w:rPr>
        <w:t>符合学士学位授予条件者，授予管理学学士学位</w:t>
      </w:r>
      <w:r>
        <w:rPr>
          <w:rFonts w:eastAsiaTheme="minorEastAsia"/>
          <w:sz w:val="24"/>
        </w:rPr>
        <w:t>。</w:t>
      </w:r>
    </w:p>
    <w:p w14:paraId="70C0784E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毕业条件：学生在规定的学习年限内，</w:t>
      </w:r>
      <w:r>
        <w:rPr>
          <w:rFonts w:hint="eastAsia"/>
          <w:sz w:val="24"/>
        </w:rPr>
        <w:t>完成</w:t>
      </w:r>
      <w:r>
        <w:rPr>
          <w:rFonts w:eastAsiaTheme="minorEastAsia"/>
          <w:sz w:val="24"/>
        </w:rPr>
        <w:t>培养方案</w:t>
      </w:r>
      <w:r>
        <w:rPr>
          <w:rFonts w:hint="eastAsia"/>
          <w:sz w:val="24"/>
        </w:rPr>
        <w:t>要求的最低</w:t>
      </w:r>
      <w:r>
        <w:rPr>
          <w:sz w:val="24"/>
        </w:rPr>
        <w:t>总学分140学分</w:t>
      </w:r>
      <w:r>
        <w:rPr>
          <w:rFonts w:hint="eastAsia"/>
          <w:sz w:val="24"/>
        </w:rPr>
        <w:t>。</w:t>
      </w:r>
      <w:r>
        <w:rPr>
          <w:sz w:val="24"/>
        </w:rPr>
        <w:t>其中</w:t>
      </w:r>
      <w:r>
        <w:rPr>
          <w:rFonts w:hint="eastAsia"/>
          <w:sz w:val="24"/>
        </w:rPr>
        <w:t>：</w:t>
      </w:r>
    </w:p>
    <w:tbl>
      <w:tblPr>
        <w:tblStyle w:val="14"/>
        <w:tblW w:w="73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2643"/>
        <w:gridCol w:w="1302"/>
        <w:gridCol w:w="1351"/>
      </w:tblGrid>
      <w:tr w14:paraId="054DF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2D4E6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教学环节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75B7C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课程类别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4B8DC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门数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98FAD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学分</w:t>
            </w:r>
          </w:p>
        </w:tc>
      </w:tr>
      <w:tr w14:paraId="4122A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478B46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EF1B0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E68AC1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23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8A5D99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4</w:t>
            </w:r>
            <w:r>
              <w:rPr>
                <w:rFonts w:eastAsiaTheme="minorEastAsia"/>
                <w:sz w:val="24"/>
              </w:rPr>
              <w:t>8</w:t>
            </w:r>
          </w:p>
        </w:tc>
      </w:tr>
      <w:tr w14:paraId="7D94B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57D5BB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31308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通识教育选修课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BAECB0">
            <w:pPr>
              <w:jc w:val="center"/>
              <w:rPr>
                <w:sz w:val="24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1137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14:paraId="4BADF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D58353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43E29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DFDA50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13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A5A3A3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28</w:t>
            </w:r>
          </w:p>
        </w:tc>
      </w:tr>
      <w:tr w14:paraId="4C55B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434D1F"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A4561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专业选修课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4707C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14</w:t>
            </w: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564A6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27</w:t>
            </w:r>
          </w:p>
        </w:tc>
      </w:tr>
      <w:tr w14:paraId="70E13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E1593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实践教育（不含课堂实验学分）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44D7AD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8A3369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27</w:t>
            </w:r>
          </w:p>
        </w:tc>
      </w:tr>
      <w:tr w14:paraId="3552B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A7519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体质健康测试</w:t>
            </w:r>
          </w:p>
        </w:tc>
        <w:tc>
          <w:tcPr>
            <w:tcW w:w="265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E6C784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通过</w:t>
            </w:r>
          </w:p>
        </w:tc>
      </w:tr>
      <w:tr w14:paraId="253E2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20005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</w:rPr>
              <w:t>总计</w:t>
            </w: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1EEBF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1D2C5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140</w:t>
            </w:r>
          </w:p>
        </w:tc>
      </w:tr>
    </w:tbl>
    <w:p w14:paraId="60D34C07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六、学分一览表</w:t>
      </w:r>
    </w:p>
    <w:p w14:paraId="5BB46692">
      <w:pPr>
        <w:pStyle w:val="35"/>
        <w:widowControl/>
        <w:spacing w:line="360" w:lineRule="auto"/>
        <w:ind w:firstLine="0" w:firstLineChars="0"/>
        <w:jc w:val="center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总学分一览表</w:t>
      </w:r>
    </w:p>
    <w:tbl>
      <w:tblPr>
        <w:tblStyle w:val="14"/>
        <w:tblW w:w="830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548"/>
        <w:gridCol w:w="728"/>
        <w:gridCol w:w="1538"/>
        <w:gridCol w:w="767"/>
        <w:gridCol w:w="1407"/>
        <w:gridCol w:w="1428"/>
      </w:tblGrid>
      <w:tr w14:paraId="58AD5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tcBorders>
              <w:top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 w14:paraId="50D4BEA4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 w14:paraId="678C2155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  <w:vAlign w:val="center"/>
          </w:tcPr>
          <w:p w14:paraId="55E7B781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理论与实践教学比例（%）</w:t>
            </w:r>
          </w:p>
        </w:tc>
      </w:tr>
      <w:tr w14:paraId="72D11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restart"/>
            <w:tcBorders>
              <w:top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72B870C2">
            <w:pPr>
              <w:widowControl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14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54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2AA6FE0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1C223179">
            <w:pPr>
              <w:widowControl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11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DA85D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D3FFD3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18F22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0FC450C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73.94</w:t>
            </w:r>
          </w:p>
        </w:tc>
      </w:tr>
      <w:tr w14:paraId="77E73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06369E82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60D58F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E07B3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E51802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7C949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</w:t>
            </w:r>
          </w:p>
        </w:tc>
        <w:tc>
          <w:tcPr>
            <w:tcW w:w="140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284AEC5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</w:tcBorders>
            <w:shd w:val="clear" w:color="auto" w:fill="auto"/>
            <w:vAlign w:val="center"/>
          </w:tcPr>
          <w:p w14:paraId="6C4790C2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26.06</w:t>
            </w:r>
          </w:p>
        </w:tc>
      </w:tr>
      <w:tr w14:paraId="42014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continue"/>
            <w:tcBorders>
              <w:top w:val="single" w:color="000000" w:sz="8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01054D2C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619338F9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283A2EEA">
            <w:pPr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27</w:t>
            </w: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0255936D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181BD9E0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27</w:t>
            </w:r>
          </w:p>
        </w:tc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307450EE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2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</w:tcBorders>
            <w:vAlign w:val="center"/>
          </w:tcPr>
          <w:p w14:paraId="5C1D7759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01E3E490">
      <w:pPr>
        <w:pStyle w:val="12"/>
        <w:tabs>
          <w:tab w:val="left" w:pos="1380"/>
        </w:tabs>
        <w:spacing w:before="0" w:after="0" w:line="560" w:lineRule="exact"/>
        <w:rPr>
          <w:rFonts w:ascii="仿宋_GB2312" w:hAnsi="仿宋" w:eastAsia="仿宋_GB2312"/>
          <w:bCs/>
          <w:sz w:val="32"/>
          <w:szCs w:val="32"/>
        </w:rPr>
      </w:pPr>
    </w:p>
    <w:p w14:paraId="339A0E96">
      <w:pPr>
        <w:pStyle w:val="35"/>
        <w:widowControl/>
        <w:numPr>
          <w:ilvl w:val="0"/>
          <w:numId w:val="1"/>
        </w:numPr>
        <w:spacing w:line="360" w:lineRule="auto"/>
        <w:ind w:firstLine="0" w:firstLineChars="0"/>
        <w:jc w:val="center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课堂教学学分分配表</w:t>
      </w:r>
    </w:p>
    <w:tbl>
      <w:tblPr>
        <w:tblStyle w:val="14"/>
        <w:tblW w:w="8165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2762"/>
        <w:gridCol w:w="1592"/>
        <w:gridCol w:w="1696"/>
      </w:tblGrid>
      <w:tr w14:paraId="242BF0D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</w:tcPr>
          <w:p w14:paraId="2249CB3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教学环节</w:t>
            </w:r>
          </w:p>
        </w:tc>
        <w:tc>
          <w:tcPr>
            <w:tcW w:w="2762" w:type="dxa"/>
          </w:tcPr>
          <w:p w14:paraId="17F9BCE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课程类别</w:t>
            </w:r>
          </w:p>
        </w:tc>
        <w:tc>
          <w:tcPr>
            <w:tcW w:w="1592" w:type="dxa"/>
          </w:tcPr>
          <w:p w14:paraId="20D1C5C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门数</w:t>
            </w:r>
          </w:p>
        </w:tc>
        <w:tc>
          <w:tcPr>
            <w:tcW w:w="1696" w:type="dxa"/>
          </w:tcPr>
          <w:p w14:paraId="431824E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学分</w:t>
            </w:r>
          </w:p>
        </w:tc>
      </w:tr>
      <w:tr w14:paraId="35EFDE2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restart"/>
            <w:vAlign w:val="center"/>
          </w:tcPr>
          <w:p w14:paraId="4DCB473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</w:t>
            </w:r>
          </w:p>
        </w:tc>
        <w:tc>
          <w:tcPr>
            <w:tcW w:w="2762" w:type="dxa"/>
          </w:tcPr>
          <w:p w14:paraId="2D3B07E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通识教育必修课</w:t>
            </w:r>
          </w:p>
        </w:tc>
        <w:tc>
          <w:tcPr>
            <w:tcW w:w="1592" w:type="dxa"/>
          </w:tcPr>
          <w:p w14:paraId="40D9D5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23</w:t>
            </w:r>
          </w:p>
        </w:tc>
        <w:tc>
          <w:tcPr>
            <w:tcW w:w="1696" w:type="dxa"/>
          </w:tcPr>
          <w:p w14:paraId="2E76199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48</w:t>
            </w:r>
          </w:p>
        </w:tc>
      </w:tr>
      <w:tr w14:paraId="63CDDF1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continue"/>
            <w:vAlign w:val="center"/>
          </w:tcPr>
          <w:p w14:paraId="6124B49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</w:tcPr>
          <w:p w14:paraId="774A5B2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通识教育选修课</w:t>
            </w:r>
          </w:p>
        </w:tc>
        <w:tc>
          <w:tcPr>
            <w:tcW w:w="1592" w:type="dxa"/>
          </w:tcPr>
          <w:p w14:paraId="796F494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6" w:type="dxa"/>
          </w:tcPr>
          <w:p w14:paraId="5FD215A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</w:tr>
      <w:tr w14:paraId="4892A58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restart"/>
            <w:vAlign w:val="center"/>
          </w:tcPr>
          <w:p w14:paraId="7CFACDF5">
            <w:pPr>
              <w:tabs>
                <w:tab w:val="center" w:pos="832"/>
              </w:tabs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专业教育</w:t>
            </w:r>
          </w:p>
        </w:tc>
        <w:tc>
          <w:tcPr>
            <w:tcW w:w="2762" w:type="dxa"/>
          </w:tcPr>
          <w:p w14:paraId="762A760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专业必修课</w:t>
            </w:r>
          </w:p>
        </w:tc>
        <w:tc>
          <w:tcPr>
            <w:tcW w:w="1592" w:type="dxa"/>
          </w:tcPr>
          <w:p w14:paraId="102979F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696" w:type="dxa"/>
          </w:tcPr>
          <w:p w14:paraId="643E367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</w:t>
            </w:r>
          </w:p>
        </w:tc>
      </w:tr>
      <w:tr w14:paraId="74A83A2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continue"/>
          </w:tcPr>
          <w:p w14:paraId="213AD54C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</w:tcPr>
          <w:p w14:paraId="3C44B0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专业选修课</w:t>
            </w:r>
          </w:p>
        </w:tc>
        <w:tc>
          <w:tcPr>
            <w:tcW w:w="1592" w:type="dxa"/>
          </w:tcPr>
          <w:p w14:paraId="59CECDE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</w:t>
            </w:r>
          </w:p>
        </w:tc>
        <w:tc>
          <w:tcPr>
            <w:tcW w:w="1696" w:type="dxa"/>
          </w:tcPr>
          <w:p w14:paraId="1F0EF7E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27</w:t>
            </w:r>
          </w:p>
        </w:tc>
      </w:tr>
      <w:tr w14:paraId="06FBF34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</w:tcPr>
          <w:p w14:paraId="41BE5C2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合计</w:t>
            </w:r>
          </w:p>
        </w:tc>
        <w:tc>
          <w:tcPr>
            <w:tcW w:w="2762" w:type="dxa"/>
          </w:tcPr>
          <w:p w14:paraId="3DD0A1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2" w:type="dxa"/>
          </w:tcPr>
          <w:p w14:paraId="51226FB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6" w:type="dxa"/>
          </w:tcPr>
          <w:p w14:paraId="42A8D99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11</w:t>
            </w:r>
            <w:r>
              <w:rPr>
                <w:rFonts w:ascii="宋体" w:hAnsi="宋体"/>
                <w:b/>
                <w:szCs w:val="21"/>
              </w:rPr>
              <w:t>3</w:t>
            </w:r>
          </w:p>
        </w:tc>
      </w:tr>
    </w:tbl>
    <w:p w14:paraId="2264E181">
      <w:pPr>
        <w:pStyle w:val="35"/>
        <w:widowControl/>
        <w:numPr>
          <w:ilvl w:val="0"/>
          <w:numId w:val="1"/>
        </w:numPr>
        <w:spacing w:line="360" w:lineRule="auto"/>
        <w:ind w:firstLine="0" w:firstLineChars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14:paraId="6EA8D2DE">
      <w:pPr>
        <w:pStyle w:val="35"/>
        <w:widowControl/>
        <w:numPr>
          <w:ilvl w:val="0"/>
          <w:numId w:val="1"/>
        </w:numPr>
        <w:spacing w:line="360" w:lineRule="auto"/>
        <w:ind w:firstLine="0" w:firstLineChars="0"/>
        <w:jc w:val="center"/>
        <w:rPr>
          <w:rFonts w:ascii="仿宋_GB2312" w:hAnsi="宋体" w:eastAsia="仿宋_GB2312"/>
          <w:b/>
          <w:bCs/>
          <w:kern w:val="0"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实践教学环节一览表</w:t>
      </w:r>
    </w:p>
    <w:tbl>
      <w:tblPr>
        <w:tblStyle w:val="14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3027"/>
        <w:gridCol w:w="1413"/>
        <w:gridCol w:w="1254"/>
      </w:tblGrid>
      <w:tr w14:paraId="6456AFC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tcBorders>
              <w:bottom w:val="single" w:color="auto" w:sz="4" w:space="0"/>
            </w:tcBorders>
          </w:tcPr>
          <w:p w14:paraId="09091A8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类别</w:t>
            </w:r>
          </w:p>
        </w:tc>
        <w:tc>
          <w:tcPr>
            <w:tcW w:w="3027" w:type="dxa"/>
            <w:tcBorders>
              <w:bottom w:val="single" w:color="auto" w:sz="4" w:space="0"/>
            </w:tcBorders>
          </w:tcPr>
          <w:p w14:paraId="480A209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实践环节</w:t>
            </w:r>
          </w:p>
        </w:tc>
        <w:tc>
          <w:tcPr>
            <w:tcW w:w="1413" w:type="dxa"/>
            <w:tcBorders>
              <w:bottom w:val="single" w:color="auto" w:sz="4" w:space="0"/>
            </w:tcBorders>
          </w:tcPr>
          <w:p w14:paraId="003FF1D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学期安排</w:t>
            </w:r>
          </w:p>
        </w:tc>
        <w:tc>
          <w:tcPr>
            <w:tcW w:w="1254" w:type="dxa"/>
            <w:tcBorders>
              <w:bottom w:val="single" w:color="auto" w:sz="4" w:space="0"/>
            </w:tcBorders>
          </w:tcPr>
          <w:p w14:paraId="6C5ADE8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学分</w:t>
            </w:r>
          </w:p>
        </w:tc>
      </w:tr>
      <w:tr w14:paraId="1D35164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tcBorders>
              <w:top w:val="single" w:color="auto" w:sz="4" w:space="0"/>
            </w:tcBorders>
            <w:vAlign w:val="center"/>
          </w:tcPr>
          <w:p w14:paraId="0A4BF27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实习类</w:t>
            </w:r>
          </w:p>
        </w:tc>
        <w:tc>
          <w:tcPr>
            <w:tcW w:w="3027" w:type="dxa"/>
            <w:tcBorders>
              <w:top w:val="single" w:color="auto" w:sz="4" w:space="0"/>
            </w:tcBorders>
          </w:tcPr>
          <w:p w14:paraId="1AB0B8D7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军事技能</w:t>
            </w:r>
          </w:p>
        </w:tc>
        <w:tc>
          <w:tcPr>
            <w:tcW w:w="1413" w:type="dxa"/>
            <w:tcBorders>
              <w:top w:val="single" w:color="auto" w:sz="4" w:space="0"/>
            </w:tcBorders>
          </w:tcPr>
          <w:p w14:paraId="56B1172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54" w:type="dxa"/>
            <w:tcBorders>
              <w:top w:val="single" w:color="auto" w:sz="4" w:space="0"/>
            </w:tcBorders>
          </w:tcPr>
          <w:p w14:paraId="42DCC3E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145BA64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04D6E1A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584B43E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认知实习</w:t>
            </w:r>
          </w:p>
        </w:tc>
        <w:tc>
          <w:tcPr>
            <w:tcW w:w="1413" w:type="dxa"/>
          </w:tcPr>
          <w:p w14:paraId="12959F8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4" w:type="dxa"/>
          </w:tcPr>
          <w:p w14:paraId="0B327F2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7498F79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0B8FDFF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3AF0FC4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专业实习</w:t>
            </w:r>
          </w:p>
        </w:tc>
        <w:tc>
          <w:tcPr>
            <w:tcW w:w="1413" w:type="dxa"/>
          </w:tcPr>
          <w:p w14:paraId="074C3CD6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254" w:type="dxa"/>
          </w:tcPr>
          <w:p w14:paraId="024CFB9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4A596AD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0A8E0C6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0475EAA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毕业实习</w:t>
            </w:r>
          </w:p>
        </w:tc>
        <w:tc>
          <w:tcPr>
            <w:tcW w:w="1413" w:type="dxa"/>
          </w:tcPr>
          <w:p w14:paraId="7CD8C15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254" w:type="dxa"/>
          </w:tcPr>
          <w:p w14:paraId="422AF98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14:paraId="232D77B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E3E3F1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0D9C6CB7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毕业设计（论文）</w:t>
            </w:r>
          </w:p>
        </w:tc>
        <w:tc>
          <w:tcPr>
            <w:tcW w:w="1413" w:type="dxa"/>
          </w:tcPr>
          <w:p w14:paraId="1843D246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254" w:type="dxa"/>
          </w:tcPr>
          <w:p w14:paraId="3F54A73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14:paraId="359EA1A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72D0AEB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素质提升类</w:t>
            </w:r>
          </w:p>
        </w:tc>
        <w:tc>
          <w:tcPr>
            <w:tcW w:w="3027" w:type="dxa"/>
          </w:tcPr>
          <w:p w14:paraId="4034C0A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创新学分</w:t>
            </w:r>
          </w:p>
        </w:tc>
        <w:tc>
          <w:tcPr>
            <w:tcW w:w="1413" w:type="dxa"/>
          </w:tcPr>
          <w:p w14:paraId="62FE063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1C19D23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0B97F0B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07C45B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167E5936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第二课堂</w:t>
            </w:r>
          </w:p>
        </w:tc>
        <w:tc>
          <w:tcPr>
            <w:tcW w:w="1413" w:type="dxa"/>
          </w:tcPr>
          <w:p w14:paraId="2367926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 w14:paraId="745EE62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0D77A43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1BE1740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56753D0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劳动类实践课程</w:t>
            </w:r>
          </w:p>
        </w:tc>
        <w:tc>
          <w:tcPr>
            <w:tcW w:w="1413" w:type="dxa"/>
          </w:tcPr>
          <w:p w14:paraId="752F28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 w14:paraId="76D00D56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599FC97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02D7AE3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思想政治类</w:t>
            </w:r>
          </w:p>
        </w:tc>
        <w:tc>
          <w:tcPr>
            <w:tcW w:w="3027" w:type="dxa"/>
          </w:tcPr>
          <w:p w14:paraId="22E362B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习近平新时代中国特色社会主义思想概论社会实践</w:t>
            </w:r>
          </w:p>
        </w:tc>
        <w:tc>
          <w:tcPr>
            <w:tcW w:w="1413" w:type="dxa"/>
            <w:vAlign w:val="center"/>
          </w:tcPr>
          <w:p w14:paraId="7033207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  <w:vAlign w:val="center"/>
          </w:tcPr>
          <w:p w14:paraId="3C2AE376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42561C6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1EE7565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3BC8C580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思想道德与法治社会实践</w:t>
            </w:r>
          </w:p>
        </w:tc>
        <w:tc>
          <w:tcPr>
            <w:tcW w:w="1413" w:type="dxa"/>
            <w:vAlign w:val="center"/>
          </w:tcPr>
          <w:p w14:paraId="6DE4598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54" w:type="dxa"/>
            <w:vAlign w:val="center"/>
          </w:tcPr>
          <w:p w14:paraId="4854294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0C8A666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F98C363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379F391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毛泽东思想与中国特色社会主义理论体系概论社会实践</w:t>
            </w:r>
          </w:p>
        </w:tc>
        <w:tc>
          <w:tcPr>
            <w:tcW w:w="1413" w:type="dxa"/>
            <w:vAlign w:val="center"/>
          </w:tcPr>
          <w:p w14:paraId="3CFF1B6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  <w:vAlign w:val="center"/>
          </w:tcPr>
          <w:p w14:paraId="6D2C1DF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4F10B47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EE8BEF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6BAA296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中国近现代史纲要社会实践</w:t>
            </w:r>
          </w:p>
        </w:tc>
        <w:tc>
          <w:tcPr>
            <w:tcW w:w="1413" w:type="dxa"/>
            <w:vAlign w:val="center"/>
          </w:tcPr>
          <w:p w14:paraId="7C4FE36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4" w:type="dxa"/>
            <w:vAlign w:val="center"/>
          </w:tcPr>
          <w:p w14:paraId="4B8C65B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16B23D1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9293F1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4D3E0BB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马克思主义基本原理社会实践</w:t>
            </w:r>
          </w:p>
        </w:tc>
        <w:tc>
          <w:tcPr>
            <w:tcW w:w="1413" w:type="dxa"/>
            <w:vAlign w:val="center"/>
          </w:tcPr>
          <w:p w14:paraId="18DC60C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54" w:type="dxa"/>
            <w:vAlign w:val="center"/>
          </w:tcPr>
          <w:p w14:paraId="38539CF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3F98EE1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8E8AE0C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27794F81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形势与政策（一）</w:t>
            </w:r>
          </w:p>
        </w:tc>
        <w:tc>
          <w:tcPr>
            <w:tcW w:w="1413" w:type="dxa"/>
            <w:vAlign w:val="center"/>
          </w:tcPr>
          <w:p w14:paraId="06C9FF6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54" w:type="dxa"/>
            <w:vAlign w:val="center"/>
          </w:tcPr>
          <w:p w14:paraId="271E4799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</w:p>
        </w:tc>
      </w:tr>
      <w:tr w14:paraId="5BC319D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854318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725A45FC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形势与政策（二）</w:t>
            </w:r>
          </w:p>
        </w:tc>
        <w:tc>
          <w:tcPr>
            <w:tcW w:w="1413" w:type="dxa"/>
            <w:vAlign w:val="center"/>
          </w:tcPr>
          <w:p w14:paraId="53AF6A9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  <w:vAlign w:val="center"/>
          </w:tcPr>
          <w:p w14:paraId="0FCA3A1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</w:p>
        </w:tc>
      </w:tr>
      <w:tr w14:paraId="613F4ED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D2CDD67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4BECADC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形势与政策（五）</w:t>
            </w:r>
          </w:p>
        </w:tc>
        <w:tc>
          <w:tcPr>
            <w:tcW w:w="1413" w:type="dxa"/>
            <w:vAlign w:val="center"/>
          </w:tcPr>
          <w:p w14:paraId="63FB95A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54" w:type="dxa"/>
            <w:vAlign w:val="center"/>
          </w:tcPr>
          <w:p w14:paraId="043DB89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</w:p>
        </w:tc>
      </w:tr>
      <w:tr w14:paraId="69C2628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82CFCE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54CD8B2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形势与政策（六）</w:t>
            </w:r>
          </w:p>
        </w:tc>
        <w:tc>
          <w:tcPr>
            <w:tcW w:w="1413" w:type="dxa"/>
            <w:vAlign w:val="center"/>
          </w:tcPr>
          <w:p w14:paraId="5B0041F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254" w:type="dxa"/>
            <w:vAlign w:val="center"/>
          </w:tcPr>
          <w:p w14:paraId="528D279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</w:p>
        </w:tc>
      </w:tr>
      <w:tr w14:paraId="64421E4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12DC7C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</w:tcPr>
          <w:p w14:paraId="6421BB12">
            <w:pPr>
              <w:adjustRightInd w:val="0"/>
              <w:snapToGrid w:val="0"/>
              <w:spacing w:line="360" w:lineRule="exact"/>
            </w:pPr>
            <w:r>
              <w:rPr>
                <w:rFonts w:hint="eastAsia" w:ascii="宋体" w:hAnsi="宋体"/>
                <w:szCs w:val="21"/>
              </w:rPr>
              <w:t>大学生心理健康实践课</w:t>
            </w:r>
          </w:p>
        </w:tc>
        <w:tc>
          <w:tcPr>
            <w:tcW w:w="1413" w:type="dxa"/>
          </w:tcPr>
          <w:p w14:paraId="5EBEB5A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  <w:vAlign w:val="center"/>
          </w:tcPr>
          <w:p w14:paraId="275E7B2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435C575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5D7A442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专业实验类</w:t>
            </w:r>
          </w:p>
        </w:tc>
        <w:tc>
          <w:tcPr>
            <w:tcW w:w="3027" w:type="dxa"/>
            <w:vAlign w:val="center"/>
          </w:tcPr>
          <w:p w14:paraId="002D19A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企业经营管理决策模拟</w:t>
            </w:r>
          </w:p>
        </w:tc>
        <w:tc>
          <w:tcPr>
            <w:tcW w:w="1413" w:type="dxa"/>
            <w:vAlign w:val="center"/>
          </w:tcPr>
          <w:p w14:paraId="57CA9F4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54" w:type="dxa"/>
            <w:vAlign w:val="center"/>
          </w:tcPr>
          <w:p w14:paraId="1A1A5D4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2EA1F86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5BEC5BB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74A8D9CF">
            <w:pPr>
              <w:adjustRightInd w:val="0"/>
              <w:snapToGrid w:val="0"/>
              <w:spacing w:line="360" w:lineRule="exact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投资学</w:t>
            </w:r>
          </w:p>
        </w:tc>
        <w:tc>
          <w:tcPr>
            <w:tcW w:w="1413" w:type="dxa"/>
            <w:vAlign w:val="center"/>
          </w:tcPr>
          <w:p w14:paraId="51CB36A9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54" w:type="dxa"/>
            <w:vAlign w:val="center"/>
          </w:tcPr>
          <w:p w14:paraId="273CF5E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520D956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790EBE13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4DA174EC">
            <w:pPr>
              <w:adjustRightInd w:val="0"/>
              <w:snapToGrid w:val="0"/>
              <w:spacing w:line="360" w:lineRule="exact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数智创新管理</w:t>
            </w:r>
          </w:p>
        </w:tc>
        <w:tc>
          <w:tcPr>
            <w:tcW w:w="1413" w:type="dxa"/>
            <w:vAlign w:val="center"/>
          </w:tcPr>
          <w:p w14:paraId="5EF089A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54" w:type="dxa"/>
            <w:vAlign w:val="center"/>
          </w:tcPr>
          <w:p w14:paraId="00B8FFA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41B0251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0F8AED9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130D5C49">
            <w:pPr>
              <w:adjustRightInd w:val="0"/>
              <w:snapToGrid w:val="0"/>
              <w:spacing w:line="360" w:lineRule="exact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企业资源规划（ERP）与智能管理  </w:t>
            </w:r>
          </w:p>
        </w:tc>
        <w:tc>
          <w:tcPr>
            <w:tcW w:w="1413" w:type="dxa"/>
            <w:vAlign w:val="center"/>
          </w:tcPr>
          <w:p w14:paraId="6142D67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54" w:type="dxa"/>
            <w:vAlign w:val="center"/>
          </w:tcPr>
          <w:p w14:paraId="38E4775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3F0643A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46F306C0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09E8F30B">
            <w:pPr>
              <w:adjustRightInd w:val="0"/>
              <w:snapToGrid w:val="0"/>
              <w:spacing w:line="360" w:lineRule="exact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供应链管理 </w:t>
            </w:r>
          </w:p>
        </w:tc>
        <w:tc>
          <w:tcPr>
            <w:tcW w:w="1413" w:type="dxa"/>
            <w:vAlign w:val="center"/>
          </w:tcPr>
          <w:p w14:paraId="5A31989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54" w:type="dxa"/>
            <w:vAlign w:val="center"/>
          </w:tcPr>
          <w:p w14:paraId="3EFB3E9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24032EA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0349C39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50952DF8">
            <w:pPr>
              <w:adjustRightInd w:val="0"/>
              <w:snapToGrid w:val="0"/>
              <w:spacing w:line="360" w:lineRule="exact"/>
              <w:rPr>
                <w:rFonts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数字商业融资 </w:t>
            </w:r>
          </w:p>
        </w:tc>
        <w:tc>
          <w:tcPr>
            <w:tcW w:w="1413" w:type="dxa"/>
            <w:vAlign w:val="center"/>
          </w:tcPr>
          <w:p w14:paraId="26B2C428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54" w:type="dxa"/>
            <w:vAlign w:val="center"/>
          </w:tcPr>
          <w:p w14:paraId="151AABC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4E320FD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571DC9A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1E62D22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管理沟通</w:t>
            </w:r>
          </w:p>
        </w:tc>
        <w:tc>
          <w:tcPr>
            <w:tcW w:w="1413" w:type="dxa"/>
            <w:vAlign w:val="center"/>
          </w:tcPr>
          <w:p w14:paraId="32808CF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54" w:type="dxa"/>
            <w:vAlign w:val="center"/>
          </w:tcPr>
          <w:p w14:paraId="2D9D6D8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6EE02FC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0066AF0C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7877D60C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数据分析与企业决策</w:t>
            </w:r>
          </w:p>
        </w:tc>
        <w:tc>
          <w:tcPr>
            <w:tcW w:w="1413" w:type="dxa"/>
            <w:vAlign w:val="center"/>
          </w:tcPr>
          <w:p w14:paraId="18CB6F7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54" w:type="dxa"/>
            <w:vAlign w:val="center"/>
          </w:tcPr>
          <w:p w14:paraId="40D24DB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3B36419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34C9A2F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450854BD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创业学</w:t>
            </w:r>
          </w:p>
        </w:tc>
        <w:tc>
          <w:tcPr>
            <w:tcW w:w="1413" w:type="dxa"/>
            <w:vAlign w:val="center"/>
          </w:tcPr>
          <w:p w14:paraId="46CB350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54" w:type="dxa"/>
            <w:vAlign w:val="center"/>
          </w:tcPr>
          <w:p w14:paraId="4B8DD94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740B1EF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6CD16FC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2B20681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商务谈判</w:t>
            </w:r>
          </w:p>
        </w:tc>
        <w:tc>
          <w:tcPr>
            <w:tcW w:w="1413" w:type="dxa"/>
            <w:vAlign w:val="center"/>
          </w:tcPr>
          <w:p w14:paraId="1E568EC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254" w:type="dxa"/>
            <w:vAlign w:val="center"/>
          </w:tcPr>
          <w:p w14:paraId="064F875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6BC87D9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408" w:type="dxa"/>
            <w:gridSpan w:val="2"/>
          </w:tcPr>
          <w:p w14:paraId="2FF5F42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合计</w:t>
            </w:r>
          </w:p>
        </w:tc>
        <w:tc>
          <w:tcPr>
            <w:tcW w:w="1413" w:type="dxa"/>
          </w:tcPr>
          <w:p w14:paraId="4B061145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1254" w:type="dxa"/>
          </w:tcPr>
          <w:p w14:paraId="79E1739B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37</w:t>
            </w:r>
          </w:p>
        </w:tc>
      </w:tr>
    </w:tbl>
    <w:p w14:paraId="68472577">
      <w:pPr>
        <w:spacing w:line="560" w:lineRule="exact"/>
        <w:jc w:val="left"/>
        <w:rPr>
          <w:rFonts w:ascii="仿宋_GB2312" w:hAnsi="宋体" w:eastAsia="仿宋_GB2312"/>
          <w:spacing w:val="-4"/>
          <w:sz w:val="3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588" w:bottom="1985" w:left="1588" w:header="851" w:footer="992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0565E">
    <w:pPr>
      <w:pStyle w:val="8"/>
      <w:tabs>
        <w:tab w:val="right" w:pos="8080"/>
        <w:tab w:val="clear" w:pos="8306"/>
      </w:tabs>
      <w:ind w:right="231" w:rightChars="110"/>
      <w:jc w:val="right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</w:rPr>
      <w:t>- 29 -</w:t>
    </w:r>
    <w:r>
      <w:rPr>
        <w:rFonts w:ascii="宋体" w:hAnsi="宋体"/>
        <w:sz w:val="28"/>
      </w:rPr>
      <w:fldChar w:fldCharType="end"/>
    </w:r>
  </w:p>
  <w:p w14:paraId="4075180B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90E07">
    <w:pPr>
      <w:pStyle w:val="8"/>
      <w:ind w:firstLine="282" w:firstLineChars="101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</w:rPr>
      <w:t>- 30 -</w:t>
    </w:r>
    <w:r>
      <w:rPr>
        <w:rFonts w:ascii="宋体" w:hAnsi="宋体"/>
        <w:sz w:val="28"/>
      </w:rPr>
      <w:fldChar w:fldCharType="end"/>
    </w:r>
  </w:p>
  <w:p w14:paraId="72ADDF29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59C36"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E5342">
    <w:pPr>
      <w:pStyle w:val="9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856D21"/>
    <w:multiLevelType w:val="multilevel"/>
    <w:tmpl w:val="77856D21"/>
    <w:lvl w:ilvl="0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ZjYjdhYWYyNWRjNDY4MmFkZjIwNzMzNmRlYzYxYWQifQ=="/>
  </w:docVars>
  <w:rsids>
    <w:rsidRoot w:val="00E76617"/>
    <w:rsid w:val="000047F7"/>
    <w:rsid w:val="00010987"/>
    <w:rsid w:val="00011528"/>
    <w:rsid w:val="0001156E"/>
    <w:rsid w:val="00013621"/>
    <w:rsid w:val="000155D3"/>
    <w:rsid w:val="000174CA"/>
    <w:rsid w:val="00020E9D"/>
    <w:rsid w:val="00022C8F"/>
    <w:rsid w:val="00027C4E"/>
    <w:rsid w:val="00031751"/>
    <w:rsid w:val="00032372"/>
    <w:rsid w:val="000347EF"/>
    <w:rsid w:val="00040592"/>
    <w:rsid w:val="000443E9"/>
    <w:rsid w:val="00046438"/>
    <w:rsid w:val="00047758"/>
    <w:rsid w:val="00051A84"/>
    <w:rsid w:val="000520A8"/>
    <w:rsid w:val="00055C54"/>
    <w:rsid w:val="00055CE2"/>
    <w:rsid w:val="00060965"/>
    <w:rsid w:val="000619BA"/>
    <w:rsid w:val="000622D5"/>
    <w:rsid w:val="00067AF4"/>
    <w:rsid w:val="00076ECA"/>
    <w:rsid w:val="000775A9"/>
    <w:rsid w:val="00077F8A"/>
    <w:rsid w:val="00080A94"/>
    <w:rsid w:val="000852F0"/>
    <w:rsid w:val="000904A7"/>
    <w:rsid w:val="000907B6"/>
    <w:rsid w:val="00090900"/>
    <w:rsid w:val="000932EA"/>
    <w:rsid w:val="00094F31"/>
    <w:rsid w:val="000A038C"/>
    <w:rsid w:val="000A08CF"/>
    <w:rsid w:val="000A0C91"/>
    <w:rsid w:val="000A2B73"/>
    <w:rsid w:val="000A4302"/>
    <w:rsid w:val="000A736B"/>
    <w:rsid w:val="000A77CB"/>
    <w:rsid w:val="000B1490"/>
    <w:rsid w:val="000B227B"/>
    <w:rsid w:val="000B3396"/>
    <w:rsid w:val="000B34CD"/>
    <w:rsid w:val="000B3666"/>
    <w:rsid w:val="000B36F5"/>
    <w:rsid w:val="000B5AFA"/>
    <w:rsid w:val="000B728D"/>
    <w:rsid w:val="000B76F7"/>
    <w:rsid w:val="000C0638"/>
    <w:rsid w:val="000C27AC"/>
    <w:rsid w:val="000C306C"/>
    <w:rsid w:val="000C45F6"/>
    <w:rsid w:val="000D42E9"/>
    <w:rsid w:val="000D49D4"/>
    <w:rsid w:val="000E33B9"/>
    <w:rsid w:val="000E3D75"/>
    <w:rsid w:val="000E4051"/>
    <w:rsid w:val="000E4134"/>
    <w:rsid w:val="000E72C8"/>
    <w:rsid w:val="000F0FD8"/>
    <w:rsid w:val="000F29C0"/>
    <w:rsid w:val="000F4B8A"/>
    <w:rsid w:val="00102301"/>
    <w:rsid w:val="001029EA"/>
    <w:rsid w:val="001037FA"/>
    <w:rsid w:val="0010628D"/>
    <w:rsid w:val="00106733"/>
    <w:rsid w:val="001109B8"/>
    <w:rsid w:val="00112A55"/>
    <w:rsid w:val="00115D7F"/>
    <w:rsid w:val="0011600F"/>
    <w:rsid w:val="00117AB4"/>
    <w:rsid w:val="0012225A"/>
    <w:rsid w:val="00123E7A"/>
    <w:rsid w:val="0012475A"/>
    <w:rsid w:val="001250B6"/>
    <w:rsid w:val="001270D4"/>
    <w:rsid w:val="0012730A"/>
    <w:rsid w:val="00130579"/>
    <w:rsid w:val="00130991"/>
    <w:rsid w:val="00131496"/>
    <w:rsid w:val="001315E1"/>
    <w:rsid w:val="00132481"/>
    <w:rsid w:val="00137C30"/>
    <w:rsid w:val="001418C4"/>
    <w:rsid w:val="00145FC0"/>
    <w:rsid w:val="0014755A"/>
    <w:rsid w:val="0014783B"/>
    <w:rsid w:val="0015138E"/>
    <w:rsid w:val="00156D96"/>
    <w:rsid w:val="0016141C"/>
    <w:rsid w:val="00162167"/>
    <w:rsid w:val="0016323C"/>
    <w:rsid w:val="00170F80"/>
    <w:rsid w:val="00174235"/>
    <w:rsid w:val="0017652E"/>
    <w:rsid w:val="00176ACE"/>
    <w:rsid w:val="00176D02"/>
    <w:rsid w:val="001775D9"/>
    <w:rsid w:val="00177C80"/>
    <w:rsid w:val="00180998"/>
    <w:rsid w:val="00181761"/>
    <w:rsid w:val="00181E4E"/>
    <w:rsid w:val="001831F0"/>
    <w:rsid w:val="00185BF0"/>
    <w:rsid w:val="00190CBF"/>
    <w:rsid w:val="00191A52"/>
    <w:rsid w:val="00194F1C"/>
    <w:rsid w:val="00196973"/>
    <w:rsid w:val="001A0305"/>
    <w:rsid w:val="001A1C26"/>
    <w:rsid w:val="001A2E22"/>
    <w:rsid w:val="001A4CFD"/>
    <w:rsid w:val="001A71F8"/>
    <w:rsid w:val="001A74D6"/>
    <w:rsid w:val="001B0E23"/>
    <w:rsid w:val="001B275D"/>
    <w:rsid w:val="001B6FA8"/>
    <w:rsid w:val="001B6FC5"/>
    <w:rsid w:val="001C29C0"/>
    <w:rsid w:val="001C2EA8"/>
    <w:rsid w:val="001C4EC1"/>
    <w:rsid w:val="001C7ED4"/>
    <w:rsid w:val="001D1F39"/>
    <w:rsid w:val="001D2733"/>
    <w:rsid w:val="001D44E0"/>
    <w:rsid w:val="001D4D35"/>
    <w:rsid w:val="001D51B2"/>
    <w:rsid w:val="001D6E7F"/>
    <w:rsid w:val="001E0DE3"/>
    <w:rsid w:val="001E34D8"/>
    <w:rsid w:val="001E5115"/>
    <w:rsid w:val="001E5CB4"/>
    <w:rsid w:val="001F0A0D"/>
    <w:rsid w:val="001F5136"/>
    <w:rsid w:val="001F6315"/>
    <w:rsid w:val="001F6720"/>
    <w:rsid w:val="002014AE"/>
    <w:rsid w:val="002038B4"/>
    <w:rsid w:val="002060A0"/>
    <w:rsid w:val="00207139"/>
    <w:rsid w:val="00215F57"/>
    <w:rsid w:val="0022064C"/>
    <w:rsid w:val="00224BBF"/>
    <w:rsid w:val="002274E3"/>
    <w:rsid w:val="00227AD7"/>
    <w:rsid w:val="002318F0"/>
    <w:rsid w:val="00232D0D"/>
    <w:rsid w:val="00236EB3"/>
    <w:rsid w:val="00237084"/>
    <w:rsid w:val="00237508"/>
    <w:rsid w:val="0024085A"/>
    <w:rsid w:val="00240CE9"/>
    <w:rsid w:val="00241205"/>
    <w:rsid w:val="00243A4D"/>
    <w:rsid w:val="00243B37"/>
    <w:rsid w:val="00246837"/>
    <w:rsid w:val="00250EC0"/>
    <w:rsid w:val="002523F9"/>
    <w:rsid w:val="00252910"/>
    <w:rsid w:val="00257F3F"/>
    <w:rsid w:val="002601E5"/>
    <w:rsid w:val="002659BF"/>
    <w:rsid w:val="002700B0"/>
    <w:rsid w:val="002726B5"/>
    <w:rsid w:val="00272DCA"/>
    <w:rsid w:val="00273ACE"/>
    <w:rsid w:val="002756E8"/>
    <w:rsid w:val="002865E6"/>
    <w:rsid w:val="002871F1"/>
    <w:rsid w:val="002902FD"/>
    <w:rsid w:val="002945FF"/>
    <w:rsid w:val="00296398"/>
    <w:rsid w:val="002963B6"/>
    <w:rsid w:val="002A2703"/>
    <w:rsid w:val="002A4366"/>
    <w:rsid w:val="002A52EB"/>
    <w:rsid w:val="002A6B22"/>
    <w:rsid w:val="002A723E"/>
    <w:rsid w:val="002B1677"/>
    <w:rsid w:val="002B31F4"/>
    <w:rsid w:val="002B46CF"/>
    <w:rsid w:val="002B60A3"/>
    <w:rsid w:val="002B6DF9"/>
    <w:rsid w:val="002B6F0C"/>
    <w:rsid w:val="002B754E"/>
    <w:rsid w:val="002C0959"/>
    <w:rsid w:val="002C32DE"/>
    <w:rsid w:val="002C6E81"/>
    <w:rsid w:val="002D06C4"/>
    <w:rsid w:val="002D104B"/>
    <w:rsid w:val="002D523C"/>
    <w:rsid w:val="002D5F06"/>
    <w:rsid w:val="002D7242"/>
    <w:rsid w:val="002D751E"/>
    <w:rsid w:val="002E10B5"/>
    <w:rsid w:val="002E1305"/>
    <w:rsid w:val="002E28C2"/>
    <w:rsid w:val="002E3064"/>
    <w:rsid w:val="002E3FDD"/>
    <w:rsid w:val="002F08C6"/>
    <w:rsid w:val="002F0FBF"/>
    <w:rsid w:val="002F5838"/>
    <w:rsid w:val="002F5B62"/>
    <w:rsid w:val="00300C9D"/>
    <w:rsid w:val="00301D77"/>
    <w:rsid w:val="00310303"/>
    <w:rsid w:val="00311569"/>
    <w:rsid w:val="00312A26"/>
    <w:rsid w:val="0031657B"/>
    <w:rsid w:val="00316B88"/>
    <w:rsid w:val="003206D1"/>
    <w:rsid w:val="00322112"/>
    <w:rsid w:val="003242F5"/>
    <w:rsid w:val="00331B3B"/>
    <w:rsid w:val="00337F81"/>
    <w:rsid w:val="0034208F"/>
    <w:rsid w:val="00344111"/>
    <w:rsid w:val="00345501"/>
    <w:rsid w:val="003455EE"/>
    <w:rsid w:val="00347A5B"/>
    <w:rsid w:val="00352261"/>
    <w:rsid w:val="00353D95"/>
    <w:rsid w:val="00357E34"/>
    <w:rsid w:val="00362769"/>
    <w:rsid w:val="00362EED"/>
    <w:rsid w:val="00364ECF"/>
    <w:rsid w:val="00367C8D"/>
    <w:rsid w:val="00371DA1"/>
    <w:rsid w:val="0037395F"/>
    <w:rsid w:val="00373DBC"/>
    <w:rsid w:val="00374602"/>
    <w:rsid w:val="003824DC"/>
    <w:rsid w:val="003847B2"/>
    <w:rsid w:val="00385C7C"/>
    <w:rsid w:val="0038643A"/>
    <w:rsid w:val="00393A95"/>
    <w:rsid w:val="00395C62"/>
    <w:rsid w:val="00396333"/>
    <w:rsid w:val="00397235"/>
    <w:rsid w:val="003A15F9"/>
    <w:rsid w:val="003A4587"/>
    <w:rsid w:val="003A508E"/>
    <w:rsid w:val="003A74C5"/>
    <w:rsid w:val="003A7A97"/>
    <w:rsid w:val="003B7AE2"/>
    <w:rsid w:val="003C07C3"/>
    <w:rsid w:val="003C325E"/>
    <w:rsid w:val="003C5497"/>
    <w:rsid w:val="003C5E79"/>
    <w:rsid w:val="003C7038"/>
    <w:rsid w:val="003D0870"/>
    <w:rsid w:val="003D2053"/>
    <w:rsid w:val="003D319C"/>
    <w:rsid w:val="003D489D"/>
    <w:rsid w:val="003D5700"/>
    <w:rsid w:val="003D5CD1"/>
    <w:rsid w:val="003E0590"/>
    <w:rsid w:val="003E5853"/>
    <w:rsid w:val="003F0672"/>
    <w:rsid w:val="003F258B"/>
    <w:rsid w:val="003F2B23"/>
    <w:rsid w:val="003F32F1"/>
    <w:rsid w:val="003F4C26"/>
    <w:rsid w:val="003F51AE"/>
    <w:rsid w:val="004029CD"/>
    <w:rsid w:val="00403CE8"/>
    <w:rsid w:val="00411501"/>
    <w:rsid w:val="00412C34"/>
    <w:rsid w:val="00416FD1"/>
    <w:rsid w:val="00421B59"/>
    <w:rsid w:val="00422287"/>
    <w:rsid w:val="0042485E"/>
    <w:rsid w:val="00425A2D"/>
    <w:rsid w:val="00425C68"/>
    <w:rsid w:val="00432696"/>
    <w:rsid w:val="00436697"/>
    <w:rsid w:val="00446BF5"/>
    <w:rsid w:val="00451403"/>
    <w:rsid w:val="00451521"/>
    <w:rsid w:val="004545F0"/>
    <w:rsid w:val="00456152"/>
    <w:rsid w:val="00461112"/>
    <w:rsid w:val="004635C1"/>
    <w:rsid w:val="0046399B"/>
    <w:rsid w:val="00464812"/>
    <w:rsid w:val="00466681"/>
    <w:rsid w:val="00466A16"/>
    <w:rsid w:val="004706E0"/>
    <w:rsid w:val="00472A2D"/>
    <w:rsid w:val="0047521B"/>
    <w:rsid w:val="00480145"/>
    <w:rsid w:val="004813A8"/>
    <w:rsid w:val="00482138"/>
    <w:rsid w:val="00483427"/>
    <w:rsid w:val="00483AFB"/>
    <w:rsid w:val="00490A6C"/>
    <w:rsid w:val="00491785"/>
    <w:rsid w:val="00497A87"/>
    <w:rsid w:val="004A1DE0"/>
    <w:rsid w:val="004A39E3"/>
    <w:rsid w:val="004A3BCE"/>
    <w:rsid w:val="004A439E"/>
    <w:rsid w:val="004A4C9C"/>
    <w:rsid w:val="004A710A"/>
    <w:rsid w:val="004B1FBD"/>
    <w:rsid w:val="004B3022"/>
    <w:rsid w:val="004B6864"/>
    <w:rsid w:val="004C1985"/>
    <w:rsid w:val="004C21F0"/>
    <w:rsid w:val="004C520C"/>
    <w:rsid w:val="004D1615"/>
    <w:rsid w:val="004D676D"/>
    <w:rsid w:val="004E0D16"/>
    <w:rsid w:val="004E1CDA"/>
    <w:rsid w:val="004E2A38"/>
    <w:rsid w:val="004E379E"/>
    <w:rsid w:val="004E51D3"/>
    <w:rsid w:val="004E7113"/>
    <w:rsid w:val="004F1995"/>
    <w:rsid w:val="004F464E"/>
    <w:rsid w:val="004F48C7"/>
    <w:rsid w:val="00501054"/>
    <w:rsid w:val="005030C3"/>
    <w:rsid w:val="00505BF9"/>
    <w:rsid w:val="005060A6"/>
    <w:rsid w:val="0051055A"/>
    <w:rsid w:val="00511106"/>
    <w:rsid w:val="0051244E"/>
    <w:rsid w:val="0051262C"/>
    <w:rsid w:val="00512A23"/>
    <w:rsid w:val="00516EE7"/>
    <w:rsid w:val="00521C0B"/>
    <w:rsid w:val="00527579"/>
    <w:rsid w:val="005318F1"/>
    <w:rsid w:val="00535DAA"/>
    <w:rsid w:val="005379F4"/>
    <w:rsid w:val="00540656"/>
    <w:rsid w:val="00541059"/>
    <w:rsid w:val="0054310D"/>
    <w:rsid w:val="005543FE"/>
    <w:rsid w:val="00554CA1"/>
    <w:rsid w:val="00562478"/>
    <w:rsid w:val="00563B8D"/>
    <w:rsid w:val="0056549D"/>
    <w:rsid w:val="00567060"/>
    <w:rsid w:val="00572884"/>
    <w:rsid w:val="0057290F"/>
    <w:rsid w:val="00573207"/>
    <w:rsid w:val="00573551"/>
    <w:rsid w:val="00574BB1"/>
    <w:rsid w:val="005817B2"/>
    <w:rsid w:val="00581E16"/>
    <w:rsid w:val="0058735C"/>
    <w:rsid w:val="005908AE"/>
    <w:rsid w:val="00590D55"/>
    <w:rsid w:val="00591FBC"/>
    <w:rsid w:val="005927C3"/>
    <w:rsid w:val="005A010B"/>
    <w:rsid w:val="005A6C1B"/>
    <w:rsid w:val="005B0A58"/>
    <w:rsid w:val="005B0D6F"/>
    <w:rsid w:val="005B13BB"/>
    <w:rsid w:val="005B3250"/>
    <w:rsid w:val="005B4093"/>
    <w:rsid w:val="005C0167"/>
    <w:rsid w:val="005C01B9"/>
    <w:rsid w:val="005C3215"/>
    <w:rsid w:val="005C34D1"/>
    <w:rsid w:val="005C3668"/>
    <w:rsid w:val="005C6A19"/>
    <w:rsid w:val="005D03C1"/>
    <w:rsid w:val="005D3491"/>
    <w:rsid w:val="005E1CFB"/>
    <w:rsid w:val="005E3880"/>
    <w:rsid w:val="005E3D92"/>
    <w:rsid w:val="005E4664"/>
    <w:rsid w:val="005E4878"/>
    <w:rsid w:val="005E746E"/>
    <w:rsid w:val="005F1094"/>
    <w:rsid w:val="005F20E1"/>
    <w:rsid w:val="005F294D"/>
    <w:rsid w:val="005F3FB5"/>
    <w:rsid w:val="005F56CE"/>
    <w:rsid w:val="005F6FE5"/>
    <w:rsid w:val="005F7781"/>
    <w:rsid w:val="00602DE8"/>
    <w:rsid w:val="00603F2A"/>
    <w:rsid w:val="00603FD3"/>
    <w:rsid w:val="006065D3"/>
    <w:rsid w:val="00607405"/>
    <w:rsid w:val="00607DDE"/>
    <w:rsid w:val="006109BB"/>
    <w:rsid w:val="00613290"/>
    <w:rsid w:val="00614B68"/>
    <w:rsid w:val="00614E5D"/>
    <w:rsid w:val="006213A2"/>
    <w:rsid w:val="00623DDE"/>
    <w:rsid w:val="006268FC"/>
    <w:rsid w:val="0063411F"/>
    <w:rsid w:val="00634483"/>
    <w:rsid w:val="0063545E"/>
    <w:rsid w:val="00635AF0"/>
    <w:rsid w:val="00640663"/>
    <w:rsid w:val="00642DB8"/>
    <w:rsid w:val="00643DEC"/>
    <w:rsid w:val="00647F98"/>
    <w:rsid w:val="0065294E"/>
    <w:rsid w:val="0065478F"/>
    <w:rsid w:val="00654B53"/>
    <w:rsid w:val="00655761"/>
    <w:rsid w:val="00655F1F"/>
    <w:rsid w:val="00657AD2"/>
    <w:rsid w:val="006610EB"/>
    <w:rsid w:val="006625C8"/>
    <w:rsid w:val="006635DF"/>
    <w:rsid w:val="00663711"/>
    <w:rsid w:val="00664F96"/>
    <w:rsid w:val="00670CA9"/>
    <w:rsid w:val="006729A0"/>
    <w:rsid w:val="00674C1C"/>
    <w:rsid w:val="00674EE6"/>
    <w:rsid w:val="00676623"/>
    <w:rsid w:val="006766E3"/>
    <w:rsid w:val="00680DE5"/>
    <w:rsid w:val="00685E1D"/>
    <w:rsid w:val="00686C29"/>
    <w:rsid w:val="006935E1"/>
    <w:rsid w:val="00693E6B"/>
    <w:rsid w:val="006943DA"/>
    <w:rsid w:val="00696589"/>
    <w:rsid w:val="0069794E"/>
    <w:rsid w:val="006A3D1D"/>
    <w:rsid w:val="006A41A3"/>
    <w:rsid w:val="006A68E1"/>
    <w:rsid w:val="006B28AF"/>
    <w:rsid w:val="006B4B1A"/>
    <w:rsid w:val="006B71C1"/>
    <w:rsid w:val="006B7C6C"/>
    <w:rsid w:val="006C04C1"/>
    <w:rsid w:val="006C15C2"/>
    <w:rsid w:val="006C16B5"/>
    <w:rsid w:val="006C1710"/>
    <w:rsid w:val="006C18E7"/>
    <w:rsid w:val="006C1ACD"/>
    <w:rsid w:val="006C1DBA"/>
    <w:rsid w:val="006C345B"/>
    <w:rsid w:val="006C726B"/>
    <w:rsid w:val="006D344F"/>
    <w:rsid w:val="006D6769"/>
    <w:rsid w:val="006D7188"/>
    <w:rsid w:val="006E1781"/>
    <w:rsid w:val="006E1DFA"/>
    <w:rsid w:val="006E1EA2"/>
    <w:rsid w:val="006E2B14"/>
    <w:rsid w:val="006E378A"/>
    <w:rsid w:val="006E3BD7"/>
    <w:rsid w:val="006E7862"/>
    <w:rsid w:val="006F1E05"/>
    <w:rsid w:val="006F5977"/>
    <w:rsid w:val="006F5F64"/>
    <w:rsid w:val="006F7525"/>
    <w:rsid w:val="006F7DD4"/>
    <w:rsid w:val="007017CB"/>
    <w:rsid w:val="00706B5D"/>
    <w:rsid w:val="00707479"/>
    <w:rsid w:val="00710E7F"/>
    <w:rsid w:val="00711F22"/>
    <w:rsid w:val="00712601"/>
    <w:rsid w:val="00713738"/>
    <w:rsid w:val="00714ABD"/>
    <w:rsid w:val="007202C9"/>
    <w:rsid w:val="007253E5"/>
    <w:rsid w:val="0072629A"/>
    <w:rsid w:val="00727209"/>
    <w:rsid w:val="00731B39"/>
    <w:rsid w:val="00736397"/>
    <w:rsid w:val="007368EA"/>
    <w:rsid w:val="007437BE"/>
    <w:rsid w:val="00744DFF"/>
    <w:rsid w:val="00745167"/>
    <w:rsid w:val="00747614"/>
    <w:rsid w:val="00750FCB"/>
    <w:rsid w:val="0075741F"/>
    <w:rsid w:val="00757589"/>
    <w:rsid w:val="00765BE3"/>
    <w:rsid w:val="0077169F"/>
    <w:rsid w:val="007758ED"/>
    <w:rsid w:val="00775D9A"/>
    <w:rsid w:val="007779CF"/>
    <w:rsid w:val="00780507"/>
    <w:rsid w:val="00781151"/>
    <w:rsid w:val="00790369"/>
    <w:rsid w:val="0079090B"/>
    <w:rsid w:val="0079581C"/>
    <w:rsid w:val="007972BA"/>
    <w:rsid w:val="007A455D"/>
    <w:rsid w:val="007A7A18"/>
    <w:rsid w:val="007B673A"/>
    <w:rsid w:val="007B7034"/>
    <w:rsid w:val="007B7565"/>
    <w:rsid w:val="007C0075"/>
    <w:rsid w:val="007C2CD2"/>
    <w:rsid w:val="007C52EC"/>
    <w:rsid w:val="007C5AB2"/>
    <w:rsid w:val="007C75C5"/>
    <w:rsid w:val="007C7CEB"/>
    <w:rsid w:val="007C7E1E"/>
    <w:rsid w:val="007D0371"/>
    <w:rsid w:val="007D048B"/>
    <w:rsid w:val="007D119F"/>
    <w:rsid w:val="007D5116"/>
    <w:rsid w:val="007D58C7"/>
    <w:rsid w:val="007D702B"/>
    <w:rsid w:val="007E2D22"/>
    <w:rsid w:val="007E31B1"/>
    <w:rsid w:val="007E3B58"/>
    <w:rsid w:val="007E6304"/>
    <w:rsid w:val="007E6857"/>
    <w:rsid w:val="007F0E14"/>
    <w:rsid w:val="007F16CE"/>
    <w:rsid w:val="007F255F"/>
    <w:rsid w:val="007F36A7"/>
    <w:rsid w:val="007F5A30"/>
    <w:rsid w:val="008023A0"/>
    <w:rsid w:val="00804260"/>
    <w:rsid w:val="0080777F"/>
    <w:rsid w:val="00810623"/>
    <w:rsid w:val="008109AE"/>
    <w:rsid w:val="00812272"/>
    <w:rsid w:val="00812EB9"/>
    <w:rsid w:val="00813C94"/>
    <w:rsid w:val="00815DF9"/>
    <w:rsid w:val="00822D15"/>
    <w:rsid w:val="008251B6"/>
    <w:rsid w:val="0083056C"/>
    <w:rsid w:val="0083075E"/>
    <w:rsid w:val="00831E3F"/>
    <w:rsid w:val="00832920"/>
    <w:rsid w:val="00832E5E"/>
    <w:rsid w:val="00837161"/>
    <w:rsid w:val="00837404"/>
    <w:rsid w:val="00837581"/>
    <w:rsid w:val="008410DD"/>
    <w:rsid w:val="00841846"/>
    <w:rsid w:val="00846B3C"/>
    <w:rsid w:val="00847088"/>
    <w:rsid w:val="008477F9"/>
    <w:rsid w:val="008479B3"/>
    <w:rsid w:val="00852554"/>
    <w:rsid w:val="00853004"/>
    <w:rsid w:val="008545D5"/>
    <w:rsid w:val="00861332"/>
    <w:rsid w:val="008660EA"/>
    <w:rsid w:val="008677C3"/>
    <w:rsid w:val="0086789C"/>
    <w:rsid w:val="008714A4"/>
    <w:rsid w:val="0087434F"/>
    <w:rsid w:val="0087565F"/>
    <w:rsid w:val="00875C2A"/>
    <w:rsid w:val="00877035"/>
    <w:rsid w:val="0088097F"/>
    <w:rsid w:val="008810DF"/>
    <w:rsid w:val="0088387B"/>
    <w:rsid w:val="00884973"/>
    <w:rsid w:val="00884C3B"/>
    <w:rsid w:val="00894ADE"/>
    <w:rsid w:val="00895C5C"/>
    <w:rsid w:val="008A29EB"/>
    <w:rsid w:val="008A32B7"/>
    <w:rsid w:val="008A5BD5"/>
    <w:rsid w:val="008A5D3D"/>
    <w:rsid w:val="008A7361"/>
    <w:rsid w:val="008A7621"/>
    <w:rsid w:val="008A7E45"/>
    <w:rsid w:val="008B3E41"/>
    <w:rsid w:val="008B6A1D"/>
    <w:rsid w:val="008B7240"/>
    <w:rsid w:val="008C022F"/>
    <w:rsid w:val="008C089A"/>
    <w:rsid w:val="008C498B"/>
    <w:rsid w:val="008D2A25"/>
    <w:rsid w:val="008D2E34"/>
    <w:rsid w:val="008D538F"/>
    <w:rsid w:val="008D712A"/>
    <w:rsid w:val="008E25E1"/>
    <w:rsid w:val="008E3D1F"/>
    <w:rsid w:val="008E4C2A"/>
    <w:rsid w:val="008F0DCF"/>
    <w:rsid w:val="008F348A"/>
    <w:rsid w:val="008F49BD"/>
    <w:rsid w:val="0090580F"/>
    <w:rsid w:val="00907A60"/>
    <w:rsid w:val="00907CF8"/>
    <w:rsid w:val="00911EE6"/>
    <w:rsid w:val="0091450D"/>
    <w:rsid w:val="00915521"/>
    <w:rsid w:val="00916913"/>
    <w:rsid w:val="00920A81"/>
    <w:rsid w:val="00920E68"/>
    <w:rsid w:val="00922211"/>
    <w:rsid w:val="0092642F"/>
    <w:rsid w:val="00930801"/>
    <w:rsid w:val="00932525"/>
    <w:rsid w:val="00932B19"/>
    <w:rsid w:val="00935769"/>
    <w:rsid w:val="0093736D"/>
    <w:rsid w:val="009439E2"/>
    <w:rsid w:val="00944CA9"/>
    <w:rsid w:val="0094558F"/>
    <w:rsid w:val="009466B0"/>
    <w:rsid w:val="00946C52"/>
    <w:rsid w:val="00952A92"/>
    <w:rsid w:val="00953E22"/>
    <w:rsid w:val="00954966"/>
    <w:rsid w:val="009562A8"/>
    <w:rsid w:val="00956842"/>
    <w:rsid w:val="00965BC5"/>
    <w:rsid w:val="00965C02"/>
    <w:rsid w:val="00967F6A"/>
    <w:rsid w:val="00973DDA"/>
    <w:rsid w:val="009777C0"/>
    <w:rsid w:val="00982C84"/>
    <w:rsid w:val="00983990"/>
    <w:rsid w:val="00984E97"/>
    <w:rsid w:val="009852C0"/>
    <w:rsid w:val="00985AAC"/>
    <w:rsid w:val="00986BC9"/>
    <w:rsid w:val="00992010"/>
    <w:rsid w:val="00994288"/>
    <w:rsid w:val="0099494E"/>
    <w:rsid w:val="00994A39"/>
    <w:rsid w:val="00994B92"/>
    <w:rsid w:val="0099588D"/>
    <w:rsid w:val="00996659"/>
    <w:rsid w:val="00996F45"/>
    <w:rsid w:val="009A05CB"/>
    <w:rsid w:val="009A2E6F"/>
    <w:rsid w:val="009A71BB"/>
    <w:rsid w:val="009B0300"/>
    <w:rsid w:val="009B1FE8"/>
    <w:rsid w:val="009B5138"/>
    <w:rsid w:val="009B52A0"/>
    <w:rsid w:val="009B6A15"/>
    <w:rsid w:val="009C1343"/>
    <w:rsid w:val="009C6B7E"/>
    <w:rsid w:val="009D074B"/>
    <w:rsid w:val="009D41E1"/>
    <w:rsid w:val="009E0636"/>
    <w:rsid w:val="009E288A"/>
    <w:rsid w:val="009E2E45"/>
    <w:rsid w:val="009E3EAB"/>
    <w:rsid w:val="009F29F9"/>
    <w:rsid w:val="009F35A1"/>
    <w:rsid w:val="009F3C58"/>
    <w:rsid w:val="009F5E0A"/>
    <w:rsid w:val="00A05BFD"/>
    <w:rsid w:val="00A05D4B"/>
    <w:rsid w:val="00A070F5"/>
    <w:rsid w:val="00A12741"/>
    <w:rsid w:val="00A12A46"/>
    <w:rsid w:val="00A15DB1"/>
    <w:rsid w:val="00A17430"/>
    <w:rsid w:val="00A214B9"/>
    <w:rsid w:val="00A222E0"/>
    <w:rsid w:val="00A2347D"/>
    <w:rsid w:val="00A23C35"/>
    <w:rsid w:val="00A25CC4"/>
    <w:rsid w:val="00A319EA"/>
    <w:rsid w:val="00A32BED"/>
    <w:rsid w:val="00A3352A"/>
    <w:rsid w:val="00A3484B"/>
    <w:rsid w:val="00A34F0E"/>
    <w:rsid w:val="00A378D4"/>
    <w:rsid w:val="00A42CB4"/>
    <w:rsid w:val="00A46BC8"/>
    <w:rsid w:val="00A47372"/>
    <w:rsid w:val="00A54893"/>
    <w:rsid w:val="00A571C1"/>
    <w:rsid w:val="00A579C3"/>
    <w:rsid w:val="00A57AB6"/>
    <w:rsid w:val="00A6091C"/>
    <w:rsid w:val="00A629CC"/>
    <w:rsid w:val="00A65720"/>
    <w:rsid w:val="00A657CB"/>
    <w:rsid w:val="00A65EBF"/>
    <w:rsid w:val="00A72A2A"/>
    <w:rsid w:val="00A72B6F"/>
    <w:rsid w:val="00A73E57"/>
    <w:rsid w:val="00A76D22"/>
    <w:rsid w:val="00A81F69"/>
    <w:rsid w:val="00A83CD9"/>
    <w:rsid w:val="00A8712D"/>
    <w:rsid w:val="00A908D3"/>
    <w:rsid w:val="00A92300"/>
    <w:rsid w:val="00A92C2D"/>
    <w:rsid w:val="00A96697"/>
    <w:rsid w:val="00AA085C"/>
    <w:rsid w:val="00AA0BE0"/>
    <w:rsid w:val="00AA175F"/>
    <w:rsid w:val="00AA4B87"/>
    <w:rsid w:val="00AA5FEC"/>
    <w:rsid w:val="00AA73F8"/>
    <w:rsid w:val="00AA79CE"/>
    <w:rsid w:val="00AB0689"/>
    <w:rsid w:val="00AB3F90"/>
    <w:rsid w:val="00AB4AC8"/>
    <w:rsid w:val="00AB73AD"/>
    <w:rsid w:val="00AB796F"/>
    <w:rsid w:val="00AC266D"/>
    <w:rsid w:val="00AC368F"/>
    <w:rsid w:val="00AC3E76"/>
    <w:rsid w:val="00AC406E"/>
    <w:rsid w:val="00AC6E3C"/>
    <w:rsid w:val="00AC7371"/>
    <w:rsid w:val="00AC7AB0"/>
    <w:rsid w:val="00AD0164"/>
    <w:rsid w:val="00AD17ED"/>
    <w:rsid w:val="00AD1C40"/>
    <w:rsid w:val="00AD1DCF"/>
    <w:rsid w:val="00AD20FF"/>
    <w:rsid w:val="00AD21F9"/>
    <w:rsid w:val="00AD4B75"/>
    <w:rsid w:val="00AD5476"/>
    <w:rsid w:val="00AE06A6"/>
    <w:rsid w:val="00AE2EE6"/>
    <w:rsid w:val="00AE7DB4"/>
    <w:rsid w:val="00AF1CBF"/>
    <w:rsid w:val="00AF7948"/>
    <w:rsid w:val="00B00AA2"/>
    <w:rsid w:val="00B01EB9"/>
    <w:rsid w:val="00B0265E"/>
    <w:rsid w:val="00B0405B"/>
    <w:rsid w:val="00B047BC"/>
    <w:rsid w:val="00B0602D"/>
    <w:rsid w:val="00B06E61"/>
    <w:rsid w:val="00B07B64"/>
    <w:rsid w:val="00B07ED5"/>
    <w:rsid w:val="00B11A28"/>
    <w:rsid w:val="00B11D33"/>
    <w:rsid w:val="00B13275"/>
    <w:rsid w:val="00B1471C"/>
    <w:rsid w:val="00B14E90"/>
    <w:rsid w:val="00B16B97"/>
    <w:rsid w:val="00B2021D"/>
    <w:rsid w:val="00B20C3F"/>
    <w:rsid w:val="00B23B17"/>
    <w:rsid w:val="00B248BA"/>
    <w:rsid w:val="00B27270"/>
    <w:rsid w:val="00B303A0"/>
    <w:rsid w:val="00B32D74"/>
    <w:rsid w:val="00B3376B"/>
    <w:rsid w:val="00B3388A"/>
    <w:rsid w:val="00B35832"/>
    <w:rsid w:val="00B401C9"/>
    <w:rsid w:val="00B43AE0"/>
    <w:rsid w:val="00B46B62"/>
    <w:rsid w:val="00B531B8"/>
    <w:rsid w:val="00B544C2"/>
    <w:rsid w:val="00B55F53"/>
    <w:rsid w:val="00B56BDF"/>
    <w:rsid w:val="00B61E4D"/>
    <w:rsid w:val="00B635EC"/>
    <w:rsid w:val="00B6486A"/>
    <w:rsid w:val="00B64C20"/>
    <w:rsid w:val="00B74A2F"/>
    <w:rsid w:val="00B8198E"/>
    <w:rsid w:val="00B96A13"/>
    <w:rsid w:val="00BA1486"/>
    <w:rsid w:val="00BA5245"/>
    <w:rsid w:val="00BA55E5"/>
    <w:rsid w:val="00BA6D18"/>
    <w:rsid w:val="00BA7881"/>
    <w:rsid w:val="00BB1886"/>
    <w:rsid w:val="00BB6F7E"/>
    <w:rsid w:val="00BB75C2"/>
    <w:rsid w:val="00BC00FD"/>
    <w:rsid w:val="00BC0A46"/>
    <w:rsid w:val="00BC2301"/>
    <w:rsid w:val="00BD00E7"/>
    <w:rsid w:val="00BD1C1D"/>
    <w:rsid w:val="00BD6793"/>
    <w:rsid w:val="00BE029D"/>
    <w:rsid w:val="00BE7A4C"/>
    <w:rsid w:val="00BF15C6"/>
    <w:rsid w:val="00BF3359"/>
    <w:rsid w:val="00BF4E7D"/>
    <w:rsid w:val="00C008BA"/>
    <w:rsid w:val="00C00D94"/>
    <w:rsid w:val="00C01A75"/>
    <w:rsid w:val="00C03369"/>
    <w:rsid w:val="00C102FF"/>
    <w:rsid w:val="00C1113D"/>
    <w:rsid w:val="00C221A7"/>
    <w:rsid w:val="00C22B2E"/>
    <w:rsid w:val="00C231EC"/>
    <w:rsid w:val="00C237F8"/>
    <w:rsid w:val="00C303B4"/>
    <w:rsid w:val="00C31E5C"/>
    <w:rsid w:val="00C31F4C"/>
    <w:rsid w:val="00C33393"/>
    <w:rsid w:val="00C33961"/>
    <w:rsid w:val="00C36BFE"/>
    <w:rsid w:val="00C37FB0"/>
    <w:rsid w:val="00C43750"/>
    <w:rsid w:val="00C448EB"/>
    <w:rsid w:val="00C45352"/>
    <w:rsid w:val="00C471A0"/>
    <w:rsid w:val="00C501F4"/>
    <w:rsid w:val="00C51FC7"/>
    <w:rsid w:val="00C530E7"/>
    <w:rsid w:val="00C53BB5"/>
    <w:rsid w:val="00C60D2B"/>
    <w:rsid w:val="00C61C3B"/>
    <w:rsid w:val="00C63139"/>
    <w:rsid w:val="00C63C37"/>
    <w:rsid w:val="00C71422"/>
    <w:rsid w:val="00C722A0"/>
    <w:rsid w:val="00C72A95"/>
    <w:rsid w:val="00C81966"/>
    <w:rsid w:val="00C82764"/>
    <w:rsid w:val="00C838DA"/>
    <w:rsid w:val="00C855D5"/>
    <w:rsid w:val="00C860B3"/>
    <w:rsid w:val="00C924A7"/>
    <w:rsid w:val="00C92B95"/>
    <w:rsid w:val="00C92C79"/>
    <w:rsid w:val="00C92F07"/>
    <w:rsid w:val="00C93453"/>
    <w:rsid w:val="00C93FD1"/>
    <w:rsid w:val="00C96A4E"/>
    <w:rsid w:val="00CA4567"/>
    <w:rsid w:val="00CA4693"/>
    <w:rsid w:val="00CA777B"/>
    <w:rsid w:val="00CC14A2"/>
    <w:rsid w:val="00CC33CA"/>
    <w:rsid w:val="00CC35A7"/>
    <w:rsid w:val="00CC63E1"/>
    <w:rsid w:val="00CC722B"/>
    <w:rsid w:val="00CD1788"/>
    <w:rsid w:val="00CD3550"/>
    <w:rsid w:val="00CD3E58"/>
    <w:rsid w:val="00CD7297"/>
    <w:rsid w:val="00CD7A9E"/>
    <w:rsid w:val="00CE218C"/>
    <w:rsid w:val="00CE7411"/>
    <w:rsid w:val="00CF29CB"/>
    <w:rsid w:val="00CF3644"/>
    <w:rsid w:val="00CF4ED5"/>
    <w:rsid w:val="00CF5652"/>
    <w:rsid w:val="00CF5EC4"/>
    <w:rsid w:val="00D0270D"/>
    <w:rsid w:val="00D050CF"/>
    <w:rsid w:val="00D06F10"/>
    <w:rsid w:val="00D07C30"/>
    <w:rsid w:val="00D1321B"/>
    <w:rsid w:val="00D147ED"/>
    <w:rsid w:val="00D22841"/>
    <w:rsid w:val="00D2556F"/>
    <w:rsid w:val="00D25660"/>
    <w:rsid w:val="00D275A0"/>
    <w:rsid w:val="00D27FA1"/>
    <w:rsid w:val="00D310C7"/>
    <w:rsid w:val="00D319C4"/>
    <w:rsid w:val="00D32C68"/>
    <w:rsid w:val="00D33A34"/>
    <w:rsid w:val="00D349D9"/>
    <w:rsid w:val="00D35565"/>
    <w:rsid w:val="00D36EE3"/>
    <w:rsid w:val="00D45CE6"/>
    <w:rsid w:val="00D5063D"/>
    <w:rsid w:val="00D52F76"/>
    <w:rsid w:val="00D543BA"/>
    <w:rsid w:val="00D6145E"/>
    <w:rsid w:val="00D6327D"/>
    <w:rsid w:val="00D660EA"/>
    <w:rsid w:val="00D66776"/>
    <w:rsid w:val="00D7590C"/>
    <w:rsid w:val="00D80462"/>
    <w:rsid w:val="00D81BF5"/>
    <w:rsid w:val="00D8504B"/>
    <w:rsid w:val="00D87AF1"/>
    <w:rsid w:val="00D909B0"/>
    <w:rsid w:val="00D90C62"/>
    <w:rsid w:val="00D923F6"/>
    <w:rsid w:val="00D934FF"/>
    <w:rsid w:val="00D94634"/>
    <w:rsid w:val="00D94DE1"/>
    <w:rsid w:val="00D95D1B"/>
    <w:rsid w:val="00D97B54"/>
    <w:rsid w:val="00D97ED1"/>
    <w:rsid w:val="00DA0D47"/>
    <w:rsid w:val="00DA24D8"/>
    <w:rsid w:val="00DA3E21"/>
    <w:rsid w:val="00DA7FDF"/>
    <w:rsid w:val="00DB383F"/>
    <w:rsid w:val="00DC0733"/>
    <w:rsid w:val="00DC0CE3"/>
    <w:rsid w:val="00DC2310"/>
    <w:rsid w:val="00DC48A4"/>
    <w:rsid w:val="00DC719B"/>
    <w:rsid w:val="00DD0EF4"/>
    <w:rsid w:val="00DD41DB"/>
    <w:rsid w:val="00DD525E"/>
    <w:rsid w:val="00DD5404"/>
    <w:rsid w:val="00DD56CB"/>
    <w:rsid w:val="00DD577E"/>
    <w:rsid w:val="00DD5B8C"/>
    <w:rsid w:val="00DE5533"/>
    <w:rsid w:val="00DE76C3"/>
    <w:rsid w:val="00DF43DA"/>
    <w:rsid w:val="00E0054E"/>
    <w:rsid w:val="00E03C9C"/>
    <w:rsid w:val="00E0550A"/>
    <w:rsid w:val="00E07FD6"/>
    <w:rsid w:val="00E134B9"/>
    <w:rsid w:val="00E172B3"/>
    <w:rsid w:val="00E22201"/>
    <w:rsid w:val="00E23807"/>
    <w:rsid w:val="00E23BE9"/>
    <w:rsid w:val="00E24A0A"/>
    <w:rsid w:val="00E26CF3"/>
    <w:rsid w:val="00E324E6"/>
    <w:rsid w:val="00E32B3C"/>
    <w:rsid w:val="00E33064"/>
    <w:rsid w:val="00E36A44"/>
    <w:rsid w:val="00E372E5"/>
    <w:rsid w:val="00E459BB"/>
    <w:rsid w:val="00E47F76"/>
    <w:rsid w:val="00E50D86"/>
    <w:rsid w:val="00E51025"/>
    <w:rsid w:val="00E54610"/>
    <w:rsid w:val="00E5493E"/>
    <w:rsid w:val="00E564E8"/>
    <w:rsid w:val="00E57A6A"/>
    <w:rsid w:val="00E62B83"/>
    <w:rsid w:val="00E645D8"/>
    <w:rsid w:val="00E64A13"/>
    <w:rsid w:val="00E65822"/>
    <w:rsid w:val="00E70DF5"/>
    <w:rsid w:val="00E710D9"/>
    <w:rsid w:val="00E76617"/>
    <w:rsid w:val="00E769B6"/>
    <w:rsid w:val="00E76A4C"/>
    <w:rsid w:val="00E76DDD"/>
    <w:rsid w:val="00E80B25"/>
    <w:rsid w:val="00E8401E"/>
    <w:rsid w:val="00E90960"/>
    <w:rsid w:val="00E92520"/>
    <w:rsid w:val="00E92B4D"/>
    <w:rsid w:val="00E97318"/>
    <w:rsid w:val="00EA1A09"/>
    <w:rsid w:val="00EA2E33"/>
    <w:rsid w:val="00EA7E36"/>
    <w:rsid w:val="00EB1D3E"/>
    <w:rsid w:val="00EC0D07"/>
    <w:rsid w:val="00EC3C52"/>
    <w:rsid w:val="00EC6A52"/>
    <w:rsid w:val="00EC6D53"/>
    <w:rsid w:val="00ED2686"/>
    <w:rsid w:val="00EE01E4"/>
    <w:rsid w:val="00EE21AA"/>
    <w:rsid w:val="00EE2987"/>
    <w:rsid w:val="00EE43EE"/>
    <w:rsid w:val="00EE61D6"/>
    <w:rsid w:val="00EE7AD8"/>
    <w:rsid w:val="00F03551"/>
    <w:rsid w:val="00F03571"/>
    <w:rsid w:val="00F04509"/>
    <w:rsid w:val="00F05C29"/>
    <w:rsid w:val="00F07046"/>
    <w:rsid w:val="00F105A1"/>
    <w:rsid w:val="00F11E9F"/>
    <w:rsid w:val="00F12948"/>
    <w:rsid w:val="00F13DE4"/>
    <w:rsid w:val="00F2079B"/>
    <w:rsid w:val="00F239B9"/>
    <w:rsid w:val="00F23D80"/>
    <w:rsid w:val="00F23FB9"/>
    <w:rsid w:val="00F32047"/>
    <w:rsid w:val="00F33965"/>
    <w:rsid w:val="00F34A8A"/>
    <w:rsid w:val="00F34E23"/>
    <w:rsid w:val="00F4145E"/>
    <w:rsid w:val="00F4258B"/>
    <w:rsid w:val="00F45C0F"/>
    <w:rsid w:val="00F57E02"/>
    <w:rsid w:val="00F63E04"/>
    <w:rsid w:val="00F6504C"/>
    <w:rsid w:val="00F668E8"/>
    <w:rsid w:val="00F71557"/>
    <w:rsid w:val="00F7168A"/>
    <w:rsid w:val="00F73DE3"/>
    <w:rsid w:val="00F73F99"/>
    <w:rsid w:val="00F7589A"/>
    <w:rsid w:val="00F80FBD"/>
    <w:rsid w:val="00F82B0B"/>
    <w:rsid w:val="00F836F0"/>
    <w:rsid w:val="00F86375"/>
    <w:rsid w:val="00F86FD0"/>
    <w:rsid w:val="00F87613"/>
    <w:rsid w:val="00F87EDF"/>
    <w:rsid w:val="00F9360D"/>
    <w:rsid w:val="00F966F5"/>
    <w:rsid w:val="00FA29EC"/>
    <w:rsid w:val="00FA41B6"/>
    <w:rsid w:val="00FA7412"/>
    <w:rsid w:val="00FB21A3"/>
    <w:rsid w:val="00FB49AC"/>
    <w:rsid w:val="00FB6322"/>
    <w:rsid w:val="00FB778F"/>
    <w:rsid w:val="00FC22F5"/>
    <w:rsid w:val="00FC32C6"/>
    <w:rsid w:val="00FC3348"/>
    <w:rsid w:val="00FC3922"/>
    <w:rsid w:val="00FC6E8B"/>
    <w:rsid w:val="00FD1E19"/>
    <w:rsid w:val="00FD37EE"/>
    <w:rsid w:val="00FD41BF"/>
    <w:rsid w:val="00FD4EB5"/>
    <w:rsid w:val="00FD58DF"/>
    <w:rsid w:val="00FD6D0A"/>
    <w:rsid w:val="00FD6D9F"/>
    <w:rsid w:val="00FE1156"/>
    <w:rsid w:val="00FF02FC"/>
    <w:rsid w:val="00FF1A30"/>
    <w:rsid w:val="00FF4833"/>
    <w:rsid w:val="00FF5FC8"/>
    <w:rsid w:val="00FF69F8"/>
    <w:rsid w:val="00FF6C5D"/>
    <w:rsid w:val="017F785F"/>
    <w:rsid w:val="019127B6"/>
    <w:rsid w:val="01944054"/>
    <w:rsid w:val="01B82438"/>
    <w:rsid w:val="01DA7A36"/>
    <w:rsid w:val="01E66FA5"/>
    <w:rsid w:val="01EC20E2"/>
    <w:rsid w:val="01F416A0"/>
    <w:rsid w:val="02105DD0"/>
    <w:rsid w:val="024141DC"/>
    <w:rsid w:val="025008C3"/>
    <w:rsid w:val="02511F45"/>
    <w:rsid w:val="02857158"/>
    <w:rsid w:val="029307AF"/>
    <w:rsid w:val="02964D18"/>
    <w:rsid w:val="02C44E0D"/>
    <w:rsid w:val="03253AFD"/>
    <w:rsid w:val="0341645D"/>
    <w:rsid w:val="036A7029"/>
    <w:rsid w:val="0388408C"/>
    <w:rsid w:val="03B22EB7"/>
    <w:rsid w:val="04096F7B"/>
    <w:rsid w:val="045710E6"/>
    <w:rsid w:val="04C350FF"/>
    <w:rsid w:val="05216546"/>
    <w:rsid w:val="053329DA"/>
    <w:rsid w:val="057E043D"/>
    <w:rsid w:val="05C14274"/>
    <w:rsid w:val="062E2CC9"/>
    <w:rsid w:val="06585F98"/>
    <w:rsid w:val="066F6337"/>
    <w:rsid w:val="068C3E93"/>
    <w:rsid w:val="06CB0518"/>
    <w:rsid w:val="06DA075B"/>
    <w:rsid w:val="06EE2458"/>
    <w:rsid w:val="06F3181D"/>
    <w:rsid w:val="06FE6B3F"/>
    <w:rsid w:val="074B1659"/>
    <w:rsid w:val="077F7786"/>
    <w:rsid w:val="07B23486"/>
    <w:rsid w:val="07C5765D"/>
    <w:rsid w:val="07CE75A3"/>
    <w:rsid w:val="07FD7285"/>
    <w:rsid w:val="08122176"/>
    <w:rsid w:val="08D35DAA"/>
    <w:rsid w:val="08D77648"/>
    <w:rsid w:val="091F0FEF"/>
    <w:rsid w:val="095D5673"/>
    <w:rsid w:val="097F55EA"/>
    <w:rsid w:val="09A3752A"/>
    <w:rsid w:val="09B333EF"/>
    <w:rsid w:val="09F71624"/>
    <w:rsid w:val="0A272FE7"/>
    <w:rsid w:val="0A5B7E05"/>
    <w:rsid w:val="0A7F2A28"/>
    <w:rsid w:val="0A917759"/>
    <w:rsid w:val="0AAF1EFF"/>
    <w:rsid w:val="0AC0410C"/>
    <w:rsid w:val="0AF81AF7"/>
    <w:rsid w:val="0AFA5870"/>
    <w:rsid w:val="0AFD448E"/>
    <w:rsid w:val="0BF64289"/>
    <w:rsid w:val="0C573467"/>
    <w:rsid w:val="0CA77331"/>
    <w:rsid w:val="0CC9374C"/>
    <w:rsid w:val="0CFF53BF"/>
    <w:rsid w:val="0DB00467"/>
    <w:rsid w:val="0DD9780D"/>
    <w:rsid w:val="0DF742E8"/>
    <w:rsid w:val="0E121122"/>
    <w:rsid w:val="0E3E0C11"/>
    <w:rsid w:val="0E8F2773"/>
    <w:rsid w:val="0E972D83"/>
    <w:rsid w:val="0EA53D44"/>
    <w:rsid w:val="0EE026FD"/>
    <w:rsid w:val="0EE94A6F"/>
    <w:rsid w:val="0F781459"/>
    <w:rsid w:val="0F96368D"/>
    <w:rsid w:val="0FBA043A"/>
    <w:rsid w:val="0FFA4248"/>
    <w:rsid w:val="103A670E"/>
    <w:rsid w:val="10417A9D"/>
    <w:rsid w:val="10B90CBB"/>
    <w:rsid w:val="10C13081"/>
    <w:rsid w:val="11092177"/>
    <w:rsid w:val="11166833"/>
    <w:rsid w:val="113D2012"/>
    <w:rsid w:val="114A0BD3"/>
    <w:rsid w:val="11551A52"/>
    <w:rsid w:val="11B322D4"/>
    <w:rsid w:val="11C10F33"/>
    <w:rsid w:val="11DC5CCF"/>
    <w:rsid w:val="1243639D"/>
    <w:rsid w:val="12EF74C1"/>
    <w:rsid w:val="12FD60C7"/>
    <w:rsid w:val="1303728B"/>
    <w:rsid w:val="134176FA"/>
    <w:rsid w:val="13433B2C"/>
    <w:rsid w:val="13480D93"/>
    <w:rsid w:val="13655850"/>
    <w:rsid w:val="138228A6"/>
    <w:rsid w:val="13893C35"/>
    <w:rsid w:val="13A720ED"/>
    <w:rsid w:val="14065285"/>
    <w:rsid w:val="141157E7"/>
    <w:rsid w:val="142C010E"/>
    <w:rsid w:val="144A5ABE"/>
    <w:rsid w:val="144E7F77"/>
    <w:rsid w:val="14691370"/>
    <w:rsid w:val="14706BA3"/>
    <w:rsid w:val="14787805"/>
    <w:rsid w:val="14A423A8"/>
    <w:rsid w:val="14C52A4A"/>
    <w:rsid w:val="14E90996"/>
    <w:rsid w:val="15003A82"/>
    <w:rsid w:val="15393438"/>
    <w:rsid w:val="15AA7E92"/>
    <w:rsid w:val="162E0AC3"/>
    <w:rsid w:val="16330001"/>
    <w:rsid w:val="167E55A7"/>
    <w:rsid w:val="16816E45"/>
    <w:rsid w:val="16A816D3"/>
    <w:rsid w:val="16BC7E7D"/>
    <w:rsid w:val="172F4AF3"/>
    <w:rsid w:val="1763654B"/>
    <w:rsid w:val="176D4A01"/>
    <w:rsid w:val="18057602"/>
    <w:rsid w:val="18090EA0"/>
    <w:rsid w:val="18441ED8"/>
    <w:rsid w:val="186802BC"/>
    <w:rsid w:val="189F1804"/>
    <w:rsid w:val="18F865BB"/>
    <w:rsid w:val="192A21E3"/>
    <w:rsid w:val="192A5572"/>
    <w:rsid w:val="195E521C"/>
    <w:rsid w:val="198825D9"/>
    <w:rsid w:val="19923117"/>
    <w:rsid w:val="19E80F89"/>
    <w:rsid w:val="19FF69FF"/>
    <w:rsid w:val="1A02029D"/>
    <w:rsid w:val="1A4E5290"/>
    <w:rsid w:val="1A923A50"/>
    <w:rsid w:val="1A9A6727"/>
    <w:rsid w:val="1AC55BC3"/>
    <w:rsid w:val="1AE259D8"/>
    <w:rsid w:val="1B082AC0"/>
    <w:rsid w:val="1B3721C8"/>
    <w:rsid w:val="1B866CAC"/>
    <w:rsid w:val="1B8A679C"/>
    <w:rsid w:val="1B926BB7"/>
    <w:rsid w:val="1BBF77AE"/>
    <w:rsid w:val="1BF65BDF"/>
    <w:rsid w:val="1BFD0D1C"/>
    <w:rsid w:val="1C6A04D0"/>
    <w:rsid w:val="1C6E39C8"/>
    <w:rsid w:val="1C735482"/>
    <w:rsid w:val="1C8036FB"/>
    <w:rsid w:val="1CBD7A8D"/>
    <w:rsid w:val="1CD74DEC"/>
    <w:rsid w:val="1CE123EB"/>
    <w:rsid w:val="1CFC5477"/>
    <w:rsid w:val="1D0D1432"/>
    <w:rsid w:val="1D4A4435"/>
    <w:rsid w:val="1D870923"/>
    <w:rsid w:val="1D921938"/>
    <w:rsid w:val="1DBE158B"/>
    <w:rsid w:val="1DCD7725"/>
    <w:rsid w:val="1DE2466D"/>
    <w:rsid w:val="1DEC15DB"/>
    <w:rsid w:val="1DED6B6E"/>
    <w:rsid w:val="1E0068A1"/>
    <w:rsid w:val="1E026ABD"/>
    <w:rsid w:val="1E171E3D"/>
    <w:rsid w:val="1E355830"/>
    <w:rsid w:val="1E546D6D"/>
    <w:rsid w:val="1E7E1A9C"/>
    <w:rsid w:val="1EEE2B9E"/>
    <w:rsid w:val="1EF53F2C"/>
    <w:rsid w:val="1F7F7C9A"/>
    <w:rsid w:val="1F9A2D26"/>
    <w:rsid w:val="203942EC"/>
    <w:rsid w:val="203B62B7"/>
    <w:rsid w:val="20823D54"/>
    <w:rsid w:val="20896F92"/>
    <w:rsid w:val="20A55352"/>
    <w:rsid w:val="20C718F8"/>
    <w:rsid w:val="21052421"/>
    <w:rsid w:val="2127683B"/>
    <w:rsid w:val="21821CC3"/>
    <w:rsid w:val="21B72F49"/>
    <w:rsid w:val="21D316B4"/>
    <w:rsid w:val="2201708C"/>
    <w:rsid w:val="22460F43"/>
    <w:rsid w:val="22525B39"/>
    <w:rsid w:val="22813D29"/>
    <w:rsid w:val="22A31EF1"/>
    <w:rsid w:val="22B91715"/>
    <w:rsid w:val="22C07E1E"/>
    <w:rsid w:val="22D60519"/>
    <w:rsid w:val="22DB6E27"/>
    <w:rsid w:val="23BF2D5B"/>
    <w:rsid w:val="23CE7442"/>
    <w:rsid w:val="243A5319"/>
    <w:rsid w:val="24555AEC"/>
    <w:rsid w:val="245D2BC0"/>
    <w:rsid w:val="24745581"/>
    <w:rsid w:val="24B14D99"/>
    <w:rsid w:val="251175E6"/>
    <w:rsid w:val="25253091"/>
    <w:rsid w:val="255319AC"/>
    <w:rsid w:val="255732E2"/>
    <w:rsid w:val="257007B0"/>
    <w:rsid w:val="25E66CC5"/>
    <w:rsid w:val="25ED0053"/>
    <w:rsid w:val="268D5392"/>
    <w:rsid w:val="26B6231F"/>
    <w:rsid w:val="26D703BB"/>
    <w:rsid w:val="26D728CC"/>
    <w:rsid w:val="26E50EB7"/>
    <w:rsid w:val="278B79FF"/>
    <w:rsid w:val="28186EDD"/>
    <w:rsid w:val="28243AD4"/>
    <w:rsid w:val="28527FC9"/>
    <w:rsid w:val="28604501"/>
    <w:rsid w:val="288307FB"/>
    <w:rsid w:val="28A847B4"/>
    <w:rsid w:val="28AC2DD8"/>
    <w:rsid w:val="28EA6ACC"/>
    <w:rsid w:val="2996177C"/>
    <w:rsid w:val="29EB48A9"/>
    <w:rsid w:val="2A002DCA"/>
    <w:rsid w:val="2A145F39"/>
    <w:rsid w:val="2AB17075"/>
    <w:rsid w:val="2ACE0103"/>
    <w:rsid w:val="2ADF29B1"/>
    <w:rsid w:val="2B163BA8"/>
    <w:rsid w:val="2B2A1401"/>
    <w:rsid w:val="2BB938DC"/>
    <w:rsid w:val="2BEB60AC"/>
    <w:rsid w:val="2BEB6DE3"/>
    <w:rsid w:val="2BEE68D3"/>
    <w:rsid w:val="2C565DC5"/>
    <w:rsid w:val="2C771D6E"/>
    <w:rsid w:val="2C917AB8"/>
    <w:rsid w:val="2CBB4B82"/>
    <w:rsid w:val="2CD535EF"/>
    <w:rsid w:val="2D5E35E4"/>
    <w:rsid w:val="2E0C4DEE"/>
    <w:rsid w:val="2E6B795A"/>
    <w:rsid w:val="2EE1627B"/>
    <w:rsid w:val="2F171C9D"/>
    <w:rsid w:val="2FAF45CB"/>
    <w:rsid w:val="2FB35E69"/>
    <w:rsid w:val="2FB749AD"/>
    <w:rsid w:val="2FB91304"/>
    <w:rsid w:val="2FC55B9D"/>
    <w:rsid w:val="303D5733"/>
    <w:rsid w:val="30542A7D"/>
    <w:rsid w:val="307C26FF"/>
    <w:rsid w:val="308A1602"/>
    <w:rsid w:val="30A671E9"/>
    <w:rsid w:val="31457C05"/>
    <w:rsid w:val="31A325FA"/>
    <w:rsid w:val="31AD30D5"/>
    <w:rsid w:val="31EF0157"/>
    <w:rsid w:val="32566F80"/>
    <w:rsid w:val="32904240"/>
    <w:rsid w:val="32A47CEB"/>
    <w:rsid w:val="330613DB"/>
    <w:rsid w:val="33134E71"/>
    <w:rsid w:val="334973F4"/>
    <w:rsid w:val="336631F3"/>
    <w:rsid w:val="33837A42"/>
    <w:rsid w:val="342A06C4"/>
    <w:rsid w:val="342F1837"/>
    <w:rsid w:val="34591E9C"/>
    <w:rsid w:val="3475387A"/>
    <w:rsid w:val="348F4919"/>
    <w:rsid w:val="34BD3731"/>
    <w:rsid w:val="34CB0ACE"/>
    <w:rsid w:val="34EC3BCC"/>
    <w:rsid w:val="35150A2C"/>
    <w:rsid w:val="35561E73"/>
    <w:rsid w:val="359C114E"/>
    <w:rsid w:val="35C432FE"/>
    <w:rsid w:val="35FB77A0"/>
    <w:rsid w:val="368045CB"/>
    <w:rsid w:val="36A04C6E"/>
    <w:rsid w:val="36B3674F"/>
    <w:rsid w:val="37AE6F16"/>
    <w:rsid w:val="37C824AA"/>
    <w:rsid w:val="37CD55EE"/>
    <w:rsid w:val="37F81324"/>
    <w:rsid w:val="384F6FC0"/>
    <w:rsid w:val="388760E5"/>
    <w:rsid w:val="38A05C4C"/>
    <w:rsid w:val="38A17789"/>
    <w:rsid w:val="38BE762D"/>
    <w:rsid w:val="38C06F01"/>
    <w:rsid w:val="390F7E89"/>
    <w:rsid w:val="39164F33"/>
    <w:rsid w:val="391F631E"/>
    <w:rsid w:val="3922196A"/>
    <w:rsid w:val="39396CB4"/>
    <w:rsid w:val="393E7522"/>
    <w:rsid w:val="39475874"/>
    <w:rsid w:val="3AB17449"/>
    <w:rsid w:val="3AB94550"/>
    <w:rsid w:val="3ACF5B21"/>
    <w:rsid w:val="3AD24831"/>
    <w:rsid w:val="3AEF7F72"/>
    <w:rsid w:val="3B620744"/>
    <w:rsid w:val="3B673668"/>
    <w:rsid w:val="3B716D99"/>
    <w:rsid w:val="3B8E1539"/>
    <w:rsid w:val="3B9D352A"/>
    <w:rsid w:val="3BBC42F8"/>
    <w:rsid w:val="3C2459F9"/>
    <w:rsid w:val="3C333E8E"/>
    <w:rsid w:val="3C7374FB"/>
    <w:rsid w:val="3C876A23"/>
    <w:rsid w:val="3CDB69FF"/>
    <w:rsid w:val="3CF4186F"/>
    <w:rsid w:val="3D513785"/>
    <w:rsid w:val="3E241CE0"/>
    <w:rsid w:val="3EAC2B6C"/>
    <w:rsid w:val="3ECB404E"/>
    <w:rsid w:val="3EDA6843"/>
    <w:rsid w:val="3F0F2990"/>
    <w:rsid w:val="3F1C21FB"/>
    <w:rsid w:val="3F316DAB"/>
    <w:rsid w:val="3F3660CC"/>
    <w:rsid w:val="3F4F0FDF"/>
    <w:rsid w:val="3F650802"/>
    <w:rsid w:val="3F9B2476"/>
    <w:rsid w:val="400E07AA"/>
    <w:rsid w:val="401C5365"/>
    <w:rsid w:val="40384169"/>
    <w:rsid w:val="40632F94"/>
    <w:rsid w:val="407B598D"/>
    <w:rsid w:val="407E7DCE"/>
    <w:rsid w:val="40860E7C"/>
    <w:rsid w:val="408A49C4"/>
    <w:rsid w:val="40E539D8"/>
    <w:rsid w:val="410A78B3"/>
    <w:rsid w:val="415D593F"/>
    <w:rsid w:val="415E19AD"/>
    <w:rsid w:val="417E3DFD"/>
    <w:rsid w:val="418807D8"/>
    <w:rsid w:val="41A314F6"/>
    <w:rsid w:val="41F36599"/>
    <w:rsid w:val="41FB36A0"/>
    <w:rsid w:val="42823479"/>
    <w:rsid w:val="42A11B51"/>
    <w:rsid w:val="42FA5706"/>
    <w:rsid w:val="430F2F5F"/>
    <w:rsid w:val="432509D4"/>
    <w:rsid w:val="432F1853"/>
    <w:rsid w:val="43515CE6"/>
    <w:rsid w:val="436332AB"/>
    <w:rsid w:val="4416656F"/>
    <w:rsid w:val="442C5D93"/>
    <w:rsid w:val="444C01E3"/>
    <w:rsid w:val="447137A5"/>
    <w:rsid w:val="44BF09B5"/>
    <w:rsid w:val="44C20A33"/>
    <w:rsid w:val="44CD1324"/>
    <w:rsid w:val="452C56B4"/>
    <w:rsid w:val="453273D9"/>
    <w:rsid w:val="457D2136"/>
    <w:rsid w:val="459C0CF6"/>
    <w:rsid w:val="45CC3389"/>
    <w:rsid w:val="461A0599"/>
    <w:rsid w:val="46B1257F"/>
    <w:rsid w:val="46FF32EA"/>
    <w:rsid w:val="47750AE1"/>
    <w:rsid w:val="477A0BC3"/>
    <w:rsid w:val="477F61D9"/>
    <w:rsid w:val="47A81BD4"/>
    <w:rsid w:val="47BC11DC"/>
    <w:rsid w:val="489932CB"/>
    <w:rsid w:val="489C64B8"/>
    <w:rsid w:val="48BB76E5"/>
    <w:rsid w:val="48D8372E"/>
    <w:rsid w:val="497C50C6"/>
    <w:rsid w:val="49A339A6"/>
    <w:rsid w:val="4A1A2613"/>
    <w:rsid w:val="4A1E54ED"/>
    <w:rsid w:val="4AF16491"/>
    <w:rsid w:val="4AF854CA"/>
    <w:rsid w:val="4AFD39A8"/>
    <w:rsid w:val="4B1732F9"/>
    <w:rsid w:val="4B306168"/>
    <w:rsid w:val="4B3A0D95"/>
    <w:rsid w:val="4B98310F"/>
    <w:rsid w:val="4BCB7C3F"/>
    <w:rsid w:val="4C215AB1"/>
    <w:rsid w:val="4C96586E"/>
    <w:rsid w:val="4D7A191D"/>
    <w:rsid w:val="4D7C5695"/>
    <w:rsid w:val="4DC95567"/>
    <w:rsid w:val="4DCE39AF"/>
    <w:rsid w:val="4DED0341"/>
    <w:rsid w:val="4DF01BDF"/>
    <w:rsid w:val="4DF932A5"/>
    <w:rsid w:val="4E2125F7"/>
    <w:rsid w:val="4E230328"/>
    <w:rsid w:val="4E4556AC"/>
    <w:rsid w:val="4E54216E"/>
    <w:rsid w:val="4E65437B"/>
    <w:rsid w:val="4E742810"/>
    <w:rsid w:val="4E8F764A"/>
    <w:rsid w:val="4EAC328B"/>
    <w:rsid w:val="4EED3E9C"/>
    <w:rsid w:val="4EF456FF"/>
    <w:rsid w:val="4F166E11"/>
    <w:rsid w:val="4F635510"/>
    <w:rsid w:val="4F9111A0"/>
    <w:rsid w:val="4FB1539E"/>
    <w:rsid w:val="4FBB7FCB"/>
    <w:rsid w:val="502D7122"/>
    <w:rsid w:val="50377F99"/>
    <w:rsid w:val="504B134F"/>
    <w:rsid w:val="50833DCB"/>
    <w:rsid w:val="50B11AF9"/>
    <w:rsid w:val="511E6A63"/>
    <w:rsid w:val="512C5624"/>
    <w:rsid w:val="513D338D"/>
    <w:rsid w:val="51435D17"/>
    <w:rsid w:val="5168194E"/>
    <w:rsid w:val="51AF590D"/>
    <w:rsid w:val="51D84E64"/>
    <w:rsid w:val="51E32204"/>
    <w:rsid w:val="52187956"/>
    <w:rsid w:val="52224331"/>
    <w:rsid w:val="523429E2"/>
    <w:rsid w:val="528D1442"/>
    <w:rsid w:val="52943684"/>
    <w:rsid w:val="52DB10B0"/>
    <w:rsid w:val="53134CF9"/>
    <w:rsid w:val="53222E14"/>
    <w:rsid w:val="534A3B3F"/>
    <w:rsid w:val="536F7A4A"/>
    <w:rsid w:val="53A926B2"/>
    <w:rsid w:val="54117FF5"/>
    <w:rsid w:val="542645AC"/>
    <w:rsid w:val="54442C85"/>
    <w:rsid w:val="547F1F0F"/>
    <w:rsid w:val="5512275A"/>
    <w:rsid w:val="551C06EC"/>
    <w:rsid w:val="553113BB"/>
    <w:rsid w:val="554D4EE1"/>
    <w:rsid w:val="5598638D"/>
    <w:rsid w:val="55B54224"/>
    <w:rsid w:val="55D829CA"/>
    <w:rsid w:val="560C332E"/>
    <w:rsid w:val="56101070"/>
    <w:rsid w:val="56186177"/>
    <w:rsid w:val="565C2507"/>
    <w:rsid w:val="566964A9"/>
    <w:rsid w:val="56933A4F"/>
    <w:rsid w:val="56DF6C95"/>
    <w:rsid w:val="571B5F1F"/>
    <w:rsid w:val="57233025"/>
    <w:rsid w:val="572B2E52"/>
    <w:rsid w:val="573A63E5"/>
    <w:rsid w:val="573E39BB"/>
    <w:rsid w:val="575C534A"/>
    <w:rsid w:val="576F626A"/>
    <w:rsid w:val="5886561A"/>
    <w:rsid w:val="58AD704A"/>
    <w:rsid w:val="58EE41B7"/>
    <w:rsid w:val="590D5D3B"/>
    <w:rsid w:val="59172716"/>
    <w:rsid w:val="595C402C"/>
    <w:rsid w:val="596516D3"/>
    <w:rsid w:val="596863C7"/>
    <w:rsid w:val="597E09E7"/>
    <w:rsid w:val="599C0E6D"/>
    <w:rsid w:val="59A55F73"/>
    <w:rsid w:val="5A5D684E"/>
    <w:rsid w:val="5A6C4CE3"/>
    <w:rsid w:val="5A8E07B6"/>
    <w:rsid w:val="5A9D4E9D"/>
    <w:rsid w:val="5ABC17C7"/>
    <w:rsid w:val="5AD84127"/>
    <w:rsid w:val="5B9B13DC"/>
    <w:rsid w:val="5B9D313A"/>
    <w:rsid w:val="5B9E2C7A"/>
    <w:rsid w:val="5BA02E96"/>
    <w:rsid w:val="5BEF797A"/>
    <w:rsid w:val="5C096E51"/>
    <w:rsid w:val="5C6C4B26"/>
    <w:rsid w:val="5C89392A"/>
    <w:rsid w:val="5C9E3E8A"/>
    <w:rsid w:val="5CBD5382"/>
    <w:rsid w:val="5E6A0AE2"/>
    <w:rsid w:val="5E84084D"/>
    <w:rsid w:val="5EA04F5B"/>
    <w:rsid w:val="5EBA4511"/>
    <w:rsid w:val="5EC24ED2"/>
    <w:rsid w:val="5ED907F8"/>
    <w:rsid w:val="5EDD1D0C"/>
    <w:rsid w:val="5EFD5F0A"/>
    <w:rsid w:val="5F0D62C5"/>
    <w:rsid w:val="5F5A335C"/>
    <w:rsid w:val="5F5A7800"/>
    <w:rsid w:val="5FC74126"/>
    <w:rsid w:val="5FD17AC2"/>
    <w:rsid w:val="5FEC48FC"/>
    <w:rsid w:val="600A2FD4"/>
    <w:rsid w:val="60A01243"/>
    <w:rsid w:val="60EC4488"/>
    <w:rsid w:val="612105D5"/>
    <w:rsid w:val="617B5B4C"/>
    <w:rsid w:val="618B5A4F"/>
    <w:rsid w:val="61BE4076"/>
    <w:rsid w:val="61C84EF5"/>
    <w:rsid w:val="61CD7013"/>
    <w:rsid w:val="62285994"/>
    <w:rsid w:val="62320F8A"/>
    <w:rsid w:val="623C6C31"/>
    <w:rsid w:val="624327CD"/>
    <w:rsid w:val="633C1634"/>
    <w:rsid w:val="634F1A44"/>
    <w:rsid w:val="63624ED5"/>
    <w:rsid w:val="637C5F97"/>
    <w:rsid w:val="63BE6707"/>
    <w:rsid w:val="64922343"/>
    <w:rsid w:val="64BD6867"/>
    <w:rsid w:val="650C3B6C"/>
    <w:rsid w:val="651B19DD"/>
    <w:rsid w:val="655A2EB6"/>
    <w:rsid w:val="656071F2"/>
    <w:rsid w:val="658E608F"/>
    <w:rsid w:val="6599280F"/>
    <w:rsid w:val="660F0469"/>
    <w:rsid w:val="6639016F"/>
    <w:rsid w:val="66646E77"/>
    <w:rsid w:val="66664CDC"/>
    <w:rsid w:val="66C17D35"/>
    <w:rsid w:val="66DD15A4"/>
    <w:rsid w:val="677540CF"/>
    <w:rsid w:val="677F7E04"/>
    <w:rsid w:val="67A27F96"/>
    <w:rsid w:val="67CE2B39"/>
    <w:rsid w:val="68A11FFC"/>
    <w:rsid w:val="68B24209"/>
    <w:rsid w:val="68BE07D7"/>
    <w:rsid w:val="68FD36D6"/>
    <w:rsid w:val="68FF4B38"/>
    <w:rsid w:val="698B1A0E"/>
    <w:rsid w:val="698E4769"/>
    <w:rsid w:val="699A1CDE"/>
    <w:rsid w:val="69C14D19"/>
    <w:rsid w:val="6A0C16F7"/>
    <w:rsid w:val="6A1A02B8"/>
    <w:rsid w:val="6A1D1B56"/>
    <w:rsid w:val="6A7F636D"/>
    <w:rsid w:val="6ABB6394"/>
    <w:rsid w:val="6B461104"/>
    <w:rsid w:val="6B874151"/>
    <w:rsid w:val="6B886E32"/>
    <w:rsid w:val="6C6475C8"/>
    <w:rsid w:val="6CE60925"/>
    <w:rsid w:val="6CEC129F"/>
    <w:rsid w:val="6D0F1C2A"/>
    <w:rsid w:val="6D196F53"/>
    <w:rsid w:val="6D371CFB"/>
    <w:rsid w:val="6DA528C6"/>
    <w:rsid w:val="6DF66D04"/>
    <w:rsid w:val="6E142E5A"/>
    <w:rsid w:val="6E8F26DB"/>
    <w:rsid w:val="6EC425A0"/>
    <w:rsid w:val="6EE50815"/>
    <w:rsid w:val="6F0F693C"/>
    <w:rsid w:val="6F143527"/>
    <w:rsid w:val="6F4B4A6F"/>
    <w:rsid w:val="6F5A2F04"/>
    <w:rsid w:val="6FBD60E0"/>
    <w:rsid w:val="6FD3420B"/>
    <w:rsid w:val="6FF11ABB"/>
    <w:rsid w:val="701A100B"/>
    <w:rsid w:val="7060279C"/>
    <w:rsid w:val="706C1141"/>
    <w:rsid w:val="706E6C67"/>
    <w:rsid w:val="70876C95"/>
    <w:rsid w:val="709645DB"/>
    <w:rsid w:val="70A34820"/>
    <w:rsid w:val="70A703CB"/>
    <w:rsid w:val="70BB79D3"/>
    <w:rsid w:val="71566079"/>
    <w:rsid w:val="715E074C"/>
    <w:rsid w:val="71B77266"/>
    <w:rsid w:val="71F17D6E"/>
    <w:rsid w:val="721750DD"/>
    <w:rsid w:val="72225F5B"/>
    <w:rsid w:val="722B23DF"/>
    <w:rsid w:val="72331F17"/>
    <w:rsid w:val="72760055"/>
    <w:rsid w:val="7289422C"/>
    <w:rsid w:val="72A14F9D"/>
    <w:rsid w:val="72C45265"/>
    <w:rsid w:val="731C7A0B"/>
    <w:rsid w:val="73217FC1"/>
    <w:rsid w:val="733F6699"/>
    <w:rsid w:val="73B74DFF"/>
    <w:rsid w:val="74321DEE"/>
    <w:rsid w:val="745B2CB0"/>
    <w:rsid w:val="74626AE3"/>
    <w:rsid w:val="74AB66DC"/>
    <w:rsid w:val="74AE541B"/>
    <w:rsid w:val="75153B55"/>
    <w:rsid w:val="751C09DA"/>
    <w:rsid w:val="75312381"/>
    <w:rsid w:val="753C557A"/>
    <w:rsid w:val="760065B4"/>
    <w:rsid w:val="76294186"/>
    <w:rsid w:val="76727FFE"/>
    <w:rsid w:val="76780840"/>
    <w:rsid w:val="76E77774"/>
    <w:rsid w:val="76FE0619"/>
    <w:rsid w:val="77147D25"/>
    <w:rsid w:val="778B764A"/>
    <w:rsid w:val="77BA4E88"/>
    <w:rsid w:val="782424D0"/>
    <w:rsid w:val="78291590"/>
    <w:rsid w:val="782B3690"/>
    <w:rsid w:val="785A6E3C"/>
    <w:rsid w:val="78A0407E"/>
    <w:rsid w:val="78BD65C2"/>
    <w:rsid w:val="78E51A91"/>
    <w:rsid w:val="79203009"/>
    <w:rsid w:val="79425135"/>
    <w:rsid w:val="79A47B9E"/>
    <w:rsid w:val="79FD2E0A"/>
    <w:rsid w:val="7A17211E"/>
    <w:rsid w:val="7A320D06"/>
    <w:rsid w:val="7A347ABE"/>
    <w:rsid w:val="7A48677B"/>
    <w:rsid w:val="7AA142D5"/>
    <w:rsid w:val="7AD4000F"/>
    <w:rsid w:val="7AE73C81"/>
    <w:rsid w:val="7C4F3DF1"/>
    <w:rsid w:val="7C8E1C24"/>
    <w:rsid w:val="7C9B5288"/>
    <w:rsid w:val="7CD460A4"/>
    <w:rsid w:val="7CF95B0B"/>
    <w:rsid w:val="7D12737F"/>
    <w:rsid w:val="7D1312C2"/>
    <w:rsid w:val="7D19020A"/>
    <w:rsid w:val="7D1D4E05"/>
    <w:rsid w:val="7D407BDD"/>
    <w:rsid w:val="7D9D046F"/>
    <w:rsid w:val="7DB11D69"/>
    <w:rsid w:val="7DB36601"/>
    <w:rsid w:val="7DF54524"/>
    <w:rsid w:val="7E0B1F99"/>
    <w:rsid w:val="7E402128"/>
    <w:rsid w:val="7EE66563"/>
    <w:rsid w:val="7EFD11CC"/>
    <w:rsid w:val="7F552EC5"/>
    <w:rsid w:val="7F6B6C00"/>
    <w:rsid w:val="7F961D37"/>
    <w:rsid w:val="7FF5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nhideWhenUsed="0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keepNext/>
      <w:keepLines/>
      <w:outlineLvl w:val="0"/>
    </w:pPr>
    <w:rPr>
      <w:rFonts w:eastAsia="仿宋"/>
      <w:b/>
      <w:bCs/>
      <w:kern w:val="44"/>
      <w:sz w:val="32"/>
      <w:szCs w:val="44"/>
      <w:lang w:val="zh-CN"/>
    </w:rPr>
  </w:style>
  <w:style w:type="paragraph" w:styleId="3">
    <w:name w:val="heading 2"/>
    <w:basedOn w:val="1"/>
    <w:next w:val="1"/>
    <w:link w:val="30"/>
    <w:qFormat/>
    <w:uiPriority w:val="99"/>
    <w:pPr>
      <w:keepNext/>
      <w:keepLines/>
      <w:outlineLvl w:val="1"/>
    </w:pPr>
    <w:rPr>
      <w:rFonts w:ascii="Cambria" w:hAnsi="Cambria" w:eastAsia="仿宋"/>
      <w:b/>
      <w:bCs/>
      <w:sz w:val="30"/>
      <w:szCs w:val="32"/>
      <w:lang w:val="zh-CN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1"/>
    <w:semiHidden/>
    <w:qFormat/>
    <w:uiPriority w:val="99"/>
    <w:pPr>
      <w:jc w:val="left"/>
    </w:pPr>
    <w:rPr>
      <w:szCs w:val="21"/>
      <w:lang w:val="zh-CN"/>
    </w:rPr>
  </w:style>
  <w:style w:type="paragraph" w:styleId="5">
    <w:name w:val="Body Text Indent"/>
    <w:basedOn w:val="1"/>
    <w:link w:val="97"/>
    <w:semiHidden/>
    <w:qFormat/>
    <w:uiPriority w:val="99"/>
    <w:pPr>
      <w:spacing w:line="360" w:lineRule="auto"/>
      <w:ind w:firstLine="480" w:firstLineChars="200"/>
    </w:pPr>
    <w:rPr>
      <w:sz w:val="24"/>
      <w:lang w:val="zh-CN"/>
    </w:rPr>
  </w:style>
  <w:style w:type="paragraph" w:styleId="6">
    <w:name w:val="Body Text Indent 2"/>
    <w:basedOn w:val="1"/>
    <w:link w:val="28"/>
    <w:qFormat/>
    <w:uiPriority w:val="0"/>
    <w:pPr>
      <w:ind w:firstLine="560" w:firstLineChars="200"/>
    </w:pPr>
    <w:rPr>
      <w:sz w:val="28"/>
      <w:szCs w:val="20"/>
      <w:lang w:val="zh-CN"/>
    </w:rPr>
  </w:style>
  <w:style w:type="paragraph" w:styleId="7">
    <w:name w:val="Balloon Text"/>
    <w:basedOn w:val="1"/>
    <w:link w:val="32"/>
    <w:semiHidden/>
    <w:qFormat/>
    <w:uiPriority w:val="99"/>
    <w:rPr>
      <w:sz w:val="18"/>
      <w:szCs w:val="18"/>
      <w:lang w:val="zh-CN"/>
    </w:rPr>
  </w:style>
  <w:style w:type="paragraph" w:styleId="8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9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0">
    <w:name w:val="footnote text"/>
    <w:basedOn w:val="1"/>
    <w:link w:val="98"/>
    <w:semiHidden/>
    <w:unhideWhenUsed/>
    <w:qFormat/>
    <w:uiPriority w:val="99"/>
    <w:pPr>
      <w:snapToGrid w:val="0"/>
      <w:jc w:val="left"/>
    </w:pPr>
    <w:rPr>
      <w:sz w:val="18"/>
      <w:szCs w:val="18"/>
      <w:lang w:val="zh-CN"/>
    </w:rPr>
  </w:style>
  <w:style w:type="paragraph" w:styleId="11">
    <w:name w:val="HTML Preformatted"/>
    <w:basedOn w:val="1"/>
    <w:link w:val="24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zh-CN"/>
    </w:rPr>
  </w:style>
  <w:style w:type="paragraph" w:styleId="12">
    <w:name w:val="Normal (Web)"/>
    <w:basedOn w:val="1"/>
    <w:qFormat/>
    <w:uiPriority w:val="99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13">
    <w:name w:val="annotation subject"/>
    <w:basedOn w:val="4"/>
    <w:next w:val="4"/>
    <w:link w:val="34"/>
    <w:semiHidden/>
    <w:qFormat/>
    <w:uiPriority w:val="99"/>
    <w:rPr>
      <w:b/>
      <w:bCs/>
    </w:rPr>
  </w:style>
  <w:style w:type="table" w:styleId="15">
    <w:name w:val="Table Grid"/>
    <w:basedOn w:val="14"/>
    <w:qFormat/>
    <w:uiPriority w:val="99"/>
    <w:rPr>
      <w:kern w:val="2"/>
      <w:sz w:val="21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7">
    <w:name w:val="Strong"/>
    <w:qFormat/>
    <w:uiPriority w:val="0"/>
    <w:rPr>
      <w:b/>
      <w:bCs/>
    </w:rPr>
  </w:style>
  <w:style w:type="character" w:styleId="18">
    <w:name w:val="page number"/>
    <w:qFormat/>
    <w:uiPriority w:val="0"/>
    <w:rPr>
      <w:rFonts w:cs="Times New Roman"/>
    </w:rPr>
  </w:style>
  <w:style w:type="character" w:styleId="19">
    <w:name w:val="Hyperlink"/>
    <w:semiHidden/>
    <w:qFormat/>
    <w:uiPriority w:val="99"/>
    <w:rPr>
      <w:rFonts w:cs="Times New Roman"/>
      <w:color w:val="0000FF"/>
      <w:u w:val="single"/>
    </w:rPr>
  </w:style>
  <w:style w:type="character" w:styleId="20">
    <w:name w:val="annotation reference"/>
    <w:semiHidden/>
    <w:qFormat/>
    <w:uiPriority w:val="99"/>
    <w:rPr>
      <w:rFonts w:cs="Times New Roman"/>
      <w:sz w:val="21"/>
      <w:szCs w:val="21"/>
    </w:rPr>
  </w:style>
  <w:style w:type="character" w:styleId="21">
    <w:name w:val="footnote reference"/>
    <w:semiHidden/>
    <w:unhideWhenUsed/>
    <w:qFormat/>
    <w:uiPriority w:val="99"/>
    <w:rPr>
      <w:vertAlign w:val="superscript"/>
    </w:rPr>
  </w:style>
  <w:style w:type="character" w:customStyle="1" w:styleId="22">
    <w:name w:val="页眉 字符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字符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HTML 预设格式 字符"/>
    <w:link w:val="11"/>
    <w:qFormat/>
    <w:uiPriority w:val="0"/>
    <w:rPr>
      <w:rFonts w:ascii="宋体" w:hAnsi="宋体" w:cs="宋体"/>
      <w:sz w:val="24"/>
      <w:szCs w:val="24"/>
    </w:rPr>
  </w:style>
  <w:style w:type="character" w:customStyle="1" w:styleId="25">
    <w:name w:val="HTML 预设格式 Char1"/>
    <w:semiHidden/>
    <w:qFormat/>
    <w:uiPriority w:val="99"/>
    <w:rPr>
      <w:rFonts w:ascii="Courier New" w:hAnsi="Courier New" w:cs="Courier New"/>
      <w:kern w:val="2"/>
    </w:rPr>
  </w:style>
  <w:style w:type="paragraph" w:customStyle="1" w:styleId="26">
    <w:name w:val="Char Char Char Char Char Char1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character" w:customStyle="1" w:styleId="27">
    <w:name w:val="html_txt1"/>
    <w:qFormat/>
    <w:uiPriority w:val="0"/>
    <w:rPr>
      <w:color w:val="000000"/>
    </w:rPr>
  </w:style>
  <w:style w:type="character" w:customStyle="1" w:styleId="28">
    <w:name w:val="正文文本缩进 2 字符"/>
    <w:link w:val="6"/>
    <w:qFormat/>
    <w:uiPriority w:val="0"/>
    <w:rPr>
      <w:rFonts w:ascii="Times New Roman" w:hAnsi="Times New Roman"/>
      <w:kern w:val="2"/>
      <w:sz w:val="28"/>
    </w:rPr>
  </w:style>
  <w:style w:type="character" w:customStyle="1" w:styleId="29">
    <w:name w:val="标题 1 字符"/>
    <w:link w:val="2"/>
    <w:qFormat/>
    <w:uiPriority w:val="99"/>
    <w:rPr>
      <w:rFonts w:ascii="Times New Roman" w:hAnsi="Times New Roman" w:eastAsia="仿宋"/>
      <w:b/>
      <w:bCs/>
      <w:kern w:val="44"/>
      <w:sz w:val="32"/>
      <w:szCs w:val="44"/>
    </w:rPr>
  </w:style>
  <w:style w:type="character" w:customStyle="1" w:styleId="30">
    <w:name w:val="标题 2 字符"/>
    <w:link w:val="3"/>
    <w:qFormat/>
    <w:uiPriority w:val="99"/>
    <w:rPr>
      <w:rFonts w:ascii="Cambria" w:hAnsi="Cambria" w:eastAsia="仿宋"/>
      <w:b/>
      <w:bCs/>
      <w:kern w:val="2"/>
      <w:sz w:val="30"/>
      <w:szCs w:val="32"/>
    </w:rPr>
  </w:style>
  <w:style w:type="character" w:customStyle="1" w:styleId="31">
    <w:name w:val="批注文字 字符"/>
    <w:link w:val="4"/>
    <w:semiHidden/>
    <w:qFormat/>
    <w:uiPriority w:val="99"/>
    <w:rPr>
      <w:rFonts w:ascii="Times New Roman" w:hAnsi="Times New Roman"/>
      <w:kern w:val="2"/>
      <w:sz w:val="21"/>
      <w:szCs w:val="21"/>
    </w:rPr>
  </w:style>
  <w:style w:type="character" w:customStyle="1" w:styleId="32">
    <w:name w:val="批注框文本 字符"/>
    <w:link w:val="7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33">
    <w:name w:val="No Spacing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4">
    <w:name w:val="批注主题 字符"/>
    <w:link w:val="13"/>
    <w:semiHidden/>
    <w:qFormat/>
    <w:uiPriority w:val="99"/>
    <w:rPr>
      <w:rFonts w:ascii="Times New Roman" w:hAnsi="Times New Roman"/>
      <w:b/>
      <w:bCs/>
      <w:kern w:val="2"/>
      <w:sz w:val="21"/>
      <w:szCs w:val="21"/>
    </w:rPr>
  </w:style>
  <w:style w:type="paragraph" w:styleId="35">
    <w:name w:val="List Paragraph"/>
    <w:basedOn w:val="1"/>
    <w:qFormat/>
    <w:uiPriority w:val="99"/>
    <w:pPr>
      <w:ind w:firstLine="420" w:firstLineChars="200"/>
    </w:pPr>
    <w:rPr>
      <w:szCs w:val="21"/>
    </w:rPr>
  </w:style>
  <w:style w:type="character" w:customStyle="1" w:styleId="36">
    <w:name w:val="已访问的超链接1"/>
    <w:semiHidden/>
    <w:qFormat/>
    <w:uiPriority w:val="99"/>
    <w:rPr>
      <w:rFonts w:cs="Times New Roman"/>
      <w:color w:val="800080"/>
      <w:u w:val="single"/>
    </w:rPr>
  </w:style>
  <w:style w:type="paragraph" w:customStyle="1" w:styleId="37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8">
    <w:name w:val="font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9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0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1">
    <w:name w:val="font9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2">
    <w:name w:val="font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3">
    <w:name w:val="font11"/>
    <w:basedOn w:val="1"/>
    <w:qFormat/>
    <w:uiPriority w:val="99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44">
    <w:name w:val="font1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45">
    <w:name w:val="font13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46">
    <w:name w:val="font1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7">
    <w:name w:val="font1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48">
    <w:name w:val="font1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49">
    <w:name w:val="font1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50">
    <w:name w:val="xl63"/>
    <w:basedOn w:val="1"/>
    <w:qFormat/>
    <w:uiPriority w:val="99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51">
    <w:name w:val="xl64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52">
    <w:name w:val="xl6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3">
    <w:name w:val="xl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4">
    <w:name w:val="xl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5">
    <w:name w:val="xl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56">
    <w:name w:val="xl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7">
    <w:name w:val="xl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8">
    <w:name w:val="xl71"/>
    <w:basedOn w:val="1"/>
    <w:qFormat/>
    <w:uiPriority w:val="99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9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0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61">
    <w:name w:val="xl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62">
    <w:name w:val="xl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3">
    <w:name w:val="xl7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4">
    <w:name w:val="xl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5">
    <w:name w:val="xl7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66">
    <w:name w:val="xl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7">
    <w:name w:val="xl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8">
    <w:name w:val="xl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9">
    <w:name w:val="xl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70">
    <w:name w:val="xl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1">
    <w:name w:val="xl8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2">
    <w:name w:val="xl85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3">
    <w:name w:val="xl86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4">
    <w:name w:val="xl87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5">
    <w:name w:val="xl88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6">
    <w:name w:val="xl8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7">
    <w:name w:val="xl9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78">
    <w:name w:val="xl9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79">
    <w:name w:val="xl92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80">
    <w:name w:val="xl9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1">
    <w:name w:val="xl9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2">
    <w:name w:val="xl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3">
    <w:name w:val="xl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4">
    <w:name w:val="xl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5">
    <w:name w:val="xl98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6">
    <w:name w:val="xl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87">
    <w:name w:val="xl100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8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9">
    <w:name w:val="xl102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0">
    <w:name w:val="xl103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1">
    <w:name w:val="xl1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2">
    <w:name w:val="xl10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3">
    <w:name w:val="xl10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4">
    <w:name w:val="xl107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95">
    <w:name w:val="xl108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96">
    <w:name w:val="long_text1"/>
    <w:qFormat/>
    <w:uiPriority w:val="99"/>
    <w:rPr>
      <w:rFonts w:cs="Times New Roman"/>
      <w:sz w:val="20"/>
      <w:szCs w:val="20"/>
    </w:rPr>
  </w:style>
  <w:style w:type="character" w:customStyle="1" w:styleId="97">
    <w:name w:val="正文文本缩进 字符"/>
    <w:link w:val="5"/>
    <w:semiHidden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98">
    <w:name w:val="脚注文本 字符"/>
    <w:link w:val="10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99">
    <w:name w:val="样式1"/>
    <w:basedOn w:val="2"/>
    <w:qFormat/>
    <w:uiPriority w:val="0"/>
    <w:pPr>
      <w:spacing w:afterLines="100"/>
      <w:jc w:val="center"/>
    </w:pPr>
    <w:rPr>
      <w:rFonts w:eastAsia="黑体"/>
      <w:b w:val="0"/>
      <w:bCs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2826</Words>
  <Characters>2932</Characters>
  <Lines>22</Lines>
  <Paragraphs>6</Paragraphs>
  <TotalTime>7</TotalTime>
  <ScaleCrop>false</ScaleCrop>
  <LinksUpToDate>false</LinksUpToDate>
  <CharactersWithSpaces>2947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2024-12-14T09:12:00Z</dcterms:created>
  <dc:creator>user</dc:creator>
  <cp:lastModifiedBy>J.Sun</cp:lastModifiedBy>
  <cp:lastPrinted>2024-11-20T08:55:00Z</cp:lastPrinted>
  <dcterms:modified xsi:type="dcterms:W3CDTF">2026-04-01T05:53:30Z</dcterms:modified>
  <cp:revision>240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D25CC9BEE7804387A87DCF25AB2ED4CD_13</vt:lpwstr>
  </property>
  <property fmtid="{D5CDD505-2E9C-101B-9397-08002B2CF9AE}" pid="4" name="GrammarlyDocumentId">
    <vt:lpwstr>a544ef64ee99ea0489ae047fe56b67c9475076b07765056c85a2ffdaf649e5c5</vt:lpwstr>
  </property>
  <property fmtid="{D5CDD505-2E9C-101B-9397-08002B2CF9AE}" pid="5" name="KSOTemplateDocerSaveRecord">
    <vt:lpwstr>eyJoZGlkIjoiODU2YzdlZDQxOTZmMzBhMjI4ZjRmNTAwN2JmZjM2NTIiLCJ1c2VySWQiOiIzMTY4ODk1NTYifQ==</vt:lpwstr>
  </property>
</Properties>
</file>