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D351C">
      <w:pPr>
        <w:spacing w:line="44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附件2</w:t>
      </w:r>
      <w:r>
        <w:rPr>
          <w:rFonts w:hint="eastAsia" w:ascii="仿宋" w:hAnsi="仿宋" w:eastAsia="仿宋"/>
          <w:bCs/>
          <w:sz w:val="28"/>
          <w:szCs w:val="28"/>
        </w:rPr>
        <w:t>：数据采集工作任务分解表</w:t>
      </w:r>
    </w:p>
    <w:tbl>
      <w:tblPr>
        <w:tblStyle w:val="4"/>
        <w:tblW w:w="92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4"/>
        <w:gridCol w:w="1275"/>
        <w:gridCol w:w="2268"/>
        <w:gridCol w:w="1418"/>
      </w:tblGrid>
      <w:tr w14:paraId="1C4F9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B49B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C37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表格编号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2083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填报单位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0B7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协助单位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232B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二级单位审核完成时间</w:t>
            </w:r>
          </w:p>
        </w:tc>
      </w:tr>
      <w:tr w14:paraId="7EBDB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A57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38D9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学校基本信息（共14张表，需要填12张表。其中，表1-3-1、1-5-4不用填）</w:t>
            </w:r>
          </w:p>
        </w:tc>
      </w:tr>
      <w:tr w14:paraId="28742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EC1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E396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表1-1学校概况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C9CC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43E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C4F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510D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ED8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CAD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表1-2学校相关党政单位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F3B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99D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84F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53D00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E4E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D720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表1-3学校教学科研单位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B29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B9ED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FF8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AB08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AD9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2D7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表1-3-1临床教学基地（医科专用、时点）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A75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6994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2908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</w:tr>
      <w:tr w14:paraId="78E41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FB5E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48C4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表1-4-1专业基本情况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13A6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776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66DE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4A5DD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DDB4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048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表1-4-2专业大类情况表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5027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65E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A34F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07EE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CEF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239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表1-5-1教职工基本信息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185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4B70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国际合作交流处；各教学单位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F2C9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012F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7042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C24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表1-5-2教职工其他信息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1E9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教育质量评估中心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B65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教务处、研究生院、人事处；各教学单位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10B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0A217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157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DAB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表1-5-3 外聘和兼职教师基本信息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1EB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F43A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研究生院、国际合作交流处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3E6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5744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4064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E7F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表1-5-4附属医院师资情况（医科专用、时点）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0E93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E89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044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</w:tr>
      <w:tr w14:paraId="28264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8073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293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表1-6本科生基本情况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FC0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5D7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7EF5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6A45F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79EF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★12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66C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表1-7-1本科实验场所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7E6D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网络信息中心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F68B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57E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AC2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85E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3A5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表1-7-2 科研基地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220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150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25E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11月10日</w:t>
            </w:r>
          </w:p>
        </w:tc>
      </w:tr>
      <w:tr w14:paraId="1FEDD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737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B5D9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表1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-7-3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学校基层教学组织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6C8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48C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27A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11月10日</w:t>
            </w:r>
          </w:p>
        </w:tc>
      </w:tr>
      <w:tr w14:paraId="1BFA8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054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二、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BD80">
            <w:pPr>
              <w:jc w:val="lef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Times New Roman"/>
                <w:b/>
              </w:rPr>
              <w:t>学校基本条件（共1</w:t>
            </w:r>
            <w:r>
              <w:rPr>
                <w:rFonts w:ascii="仿宋" w:hAnsi="仿宋" w:eastAsia="仿宋" w:cs="Times New Roman"/>
                <w:b/>
              </w:rPr>
              <w:t>1</w:t>
            </w:r>
            <w:r>
              <w:rPr>
                <w:rFonts w:hint="eastAsia" w:ascii="仿宋" w:hAnsi="仿宋" w:eastAsia="仿宋" w:cs="Times New Roman"/>
                <w:b/>
              </w:rPr>
              <w:t>张表，需要填1</w:t>
            </w:r>
            <w:r>
              <w:rPr>
                <w:rFonts w:ascii="仿宋" w:hAnsi="仿宋" w:eastAsia="仿宋" w:cs="Times New Roman"/>
                <w:b/>
              </w:rPr>
              <w:t>1</w:t>
            </w:r>
            <w:r>
              <w:rPr>
                <w:rFonts w:hint="eastAsia" w:ascii="仿宋" w:hAnsi="仿宋" w:eastAsia="仿宋" w:cs="Times New Roman"/>
                <w:b/>
              </w:rPr>
              <w:t>张表）</w:t>
            </w:r>
          </w:p>
        </w:tc>
      </w:tr>
      <w:tr w14:paraId="3D371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7C4D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F44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表2-1占地与建筑面积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19C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693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84F3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02996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D481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AA1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表2-2教学行政用房面积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F0A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01F0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9DB7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EFF8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5ECA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9D7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表2-3-1图书馆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A6E3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图书馆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341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E935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0A9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009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7B2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表2-3-2图书新增情况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768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图书馆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7C7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82C54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A74A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7E1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D45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表2-4校内外实习、实践、实训基地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（时点、学年）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5AAE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A3A9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37BA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6C696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03E7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2F0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固定资产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15C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资产管理处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654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C7961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6FA1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F2EA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BA3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本科实验设备情况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C71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网络信息中心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9C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资产管理处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3A802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6E5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B626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B94F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-1实验教学示范中心、虚拟仿真实验示范中心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F79E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网络信息中心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DA5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5CEC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0068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291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39844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-2虚拟仿真实验教学项目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544C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网络信息中心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CDC4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D3BA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131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AC3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C4A4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-1教育经费概况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B68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F32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ECE00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28C7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91C3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D440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表2-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-2教育经费收支情况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A818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EF8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E20C8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A357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AEA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三、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1EB87">
            <w:pPr>
              <w:jc w:val="lef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Times New Roman"/>
                <w:b/>
              </w:rPr>
              <w:t>教职工信息（共1</w:t>
            </w:r>
            <w:r>
              <w:rPr>
                <w:rFonts w:ascii="仿宋" w:hAnsi="仿宋" w:eastAsia="仿宋" w:cs="Times New Roman"/>
                <w:b/>
              </w:rPr>
              <w:t>1</w:t>
            </w:r>
            <w:r>
              <w:rPr>
                <w:rFonts w:hint="eastAsia" w:ascii="仿宋" w:hAnsi="仿宋" w:eastAsia="仿宋" w:cs="Times New Roman"/>
                <w:b/>
              </w:rPr>
              <w:t>张表，需要填1</w:t>
            </w:r>
            <w:r>
              <w:rPr>
                <w:rFonts w:ascii="仿宋" w:hAnsi="仿宋" w:eastAsia="仿宋" w:cs="Times New Roman"/>
                <w:b/>
              </w:rPr>
              <w:t>1</w:t>
            </w:r>
            <w:r>
              <w:rPr>
                <w:rFonts w:hint="eastAsia" w:ascii="仿宋" w:hAnsi="仿宋" w:eastAsia="仿宋" w:cs="Times New Roman"/>
                <w:b/>
              </w:rPr>
              <w:t>张表）</w:t>
            </w:r>
          </w:p>
        </w:tc>
      </w:tr>
      <w:tr w14:paraId="5477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5411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64E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表3-1校领导基本信息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EBF5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78B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8F837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446BA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5F0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E848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表3-2相关管理人员基本信息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378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411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纪委、党委组织部、党委宣传部、党委统战部、学生处、教务处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ADCE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BF29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F03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EDA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表3-3-1高层次人才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56C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5AD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EE34B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F45E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1A5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F6CB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表3-3-2高层次教学、研究团队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99C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0C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E109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63A07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F042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A0A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</w:t>
            </w:r>
            <w:r>
              <w:rPr>
                <w:rFonts w:ascii="仿宋" w:hAnsi="仿宋" w:eastAsia="仿宋" w:cs="宋体"/>
                <w:kern w:val="0"/>
                <w:szCs w:val="21"/>
              </w:rPr>
              <w:t>-3-3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思政课教师情况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529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993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马克思主义学院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8A074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7680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07C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FA40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表3-4-1教师教学发展机构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144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10BD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AF44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1803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287D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9CE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表3-4-2教师培训进修、交流情况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AE4B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6E2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F6A6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0C65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4DD3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83B0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表3-5-1教师出版专著和主编教材情况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F3F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D374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DACAE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536B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CF3A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5ED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表3-5-2教师专利（著作权）授权情况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FEB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F3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41F90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9E6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A6F4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2BA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表3-5-3教师科研成果转化情况</w:t>
            </w:r>
          </w:p>
          <w:p w14:paraId="41E42B6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1873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852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FA4A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E4A9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03B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FE44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表3-6相关教师情况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（时点、学年、自然年）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4EA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8D96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人事处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11BE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7DD61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F4F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四、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1106"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学科专业（</w:t>
            </w:r>
            <w:r>
              <w:rPr>
                <w:rFonts w:hint="eastAsia" w:ascii="仿宋" w:hAnsi="仿宋" w:eastAsia="仿宋" w:cs="Times New Roman"/>
                <w:b/>
              </w:rPr>
              <w:t>共</w:t>
            </w:r>
            <w:r>
              <w:rPr>
                <w:rFonts w:ascii="仿宋" w:hAnsi="仿宋" w:eastAsia="仿宋" w:cs="Times New Roman"/>
                <w:b/>
              </w:rPr>
              <w:t>5</w:t>
            </w:r>
            <w:r>
              <w:rPr>
                <w:rFonts w:hint="eastAsia" w:ascii="仿宋" w:hAnsi="仿宋" w:eastAsia="仿宋" w:cs="Times New Roman"/>
                <w:b/>
              </w:rPr>
              <w:t>张表，需要填</w:t>
            </w:r>
            <w:r>
              <w:rPr>
                <w:rFonts w:ascii="仿宋" w:hAnsi="仿宋" w:eastAsia="仿宋" w:cs="Times New Roman"/>
                <w:b/>
              </w:rPr>
              <w:t>5</w:t>
            </w:r>
            <w:r>
              <w:rPr>
                <w:rFonts w:hint="eastAsia" w:ascii="仿宋" w:hAnsi="仿宋" w:eastAsia="仿宋" w:cs="Times New Roman"/>
                <w:b/>
              </w:rPr>
              <w:t>张表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）</w:t>
            </w:r>
          </w:p>
        </w:tc>
      </w:tr>
      <w:tr w14:paraId="737B2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CAB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42F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表4-1-1学科建设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188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发展规划处、学科建设办公室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CFD9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937B6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1</w:t>
            </w: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hint="eastAsia" w:ascii="仿宋" w:hAnsi="仿宋" w:eastAsia="仿宋" w:cs="Times New Roman"/>
              </w:rPr>
              <w:t>月</w:t>
            </w:r>
            <w:r>
              <w:rPr>
                <w:rFonts w:ascii="仿宋" w:hAnsi="仿宋" w:eastAsia="仿宋" w:cs="Times New Roman"/>
              </w:rPr>
              <w:t>10</w:t>
            </w:r>
            <w:r>
              <w:rPr>
                <w:rFonts w:hint="eastAsia" w:ascii="仿宋" w:hAnsi="仿宋" w:eastAsia="仿宋" w:cs="Times New Roman"/>
              </w:rPr>
              <w:t>日</w:t>
            </w:r>
          </w:p>
        </w:tc>
      </w:tr>
      <w:tr w14:paraId="02A6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76FD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573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表4-1-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博士点、硕士点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33B2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162A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22A1B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FC8B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E25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E67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表4-1-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一流学科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46E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发展规划处、学科建设办公室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B31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CCD4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1DD6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63D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342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表4-2专业培养计划表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592F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3E7C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03D53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66FB4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5C21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A10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表4-3优势（一流）专业情况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757E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85F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4126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9AB8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7C8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五、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A67B">
            <w:pPr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人才培养（</w:t>
            </w:r>
            <w:r>
              <w:rPr>
                <w:rFonts w:hint="eastAsia" w:ascii="仿宋" w:hAnsi="仿宋" w:eastAsia="仿宋" w:cs="Times New Roman"/>
                <w:b/>
              </w:rPr>
              <w:t>共</w:t>
            </w:r>
            <w:r>
              <w:rPr>
                <w:rFonts w:ascii="仿宋" w:hAnsi="仿宋" w:eastAsia="仿宋" w:cs="Times New Roman"/>
                <w:b/>
              </w:rPr>
              <w:t>8</w:t>
            </w:r>
            <w:r>
              <w:rPr>
                <w:rFonts w:hint="eastAsia" w:ascii="仿宋" w:hAnsi="仿宋" w:eastAsia="仿宋" w:cs="Times New Roman"/>
                <w:b/>
              </w:rPr>
              <w:t>张表，需要填</w:t>
            </w:r>
            <w:r>
              <w:rPr>
                <w:rFonts w:ascii="仿宋" w:hAnsi="仿宋" w:eastAsia="仿宋" w:cs="Times New Roman"/>
                <w:b/>
              </w:rPr>
              <w:t>8</w:t>
            </w:r>
            <w:r>
              <w:rPr>
                <w:rFonts w:hint="eastAsia" w:ascii="仿宋" w:hAnsi="仿宋" w:eastAsia="仿宋" w:cs="Times New Roman"/>
                <w:b/>
              </w:rPr>
              <w:t>张表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）</w:t>
            </w:r>
          </w:p>
        </w:tc>
      </w:tr>
      <w:tr w14:paraId="6B9ED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ABB5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098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表5-1-1开课情况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2182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45C9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F174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491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9449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455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表5-1-2专业课教学实施情况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070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D911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49DAA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7981B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0D2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9D6A7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表5-1-3分专业（大类）专业实验课情况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C7D7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0BE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49129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61CD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AFE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475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</w:t>
            </w:r>
            <w:r>
              <w:rPr>
                <w:rFonts w:ascii="仿宋" w:hAnsi="仿宋" w:eastAsia="仿宋" w:cs="宋体"/>
                <w:kern w:val="0"/>
                <w:szCs w:val="21"/>
              </w:rPr>
              <w:t>-1-4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多教师授课情况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75A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2D6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F1BDE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B4A7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5032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C98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</w:t>
            </w:r>
            <w:r>
              <w:rPr>
                <w:rFonts w:ascii="仿宋" w:hAnsi="仿宋" w:eastAsia="仿宋" w:cs="宋体"/>
                <w:kern w:val="0"/>
                <w:szCs w:val="21"/>
              </w:rPr>
              <w:t>-2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学生毕业综合训练情况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C689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2E9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A1AFF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2443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4A2B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E92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</w:t>
            </w:r>
            <w:r>
              <w:rPr>
                <w:rFonts w:ascii="仿宋" w:hAnsi="仿宋" w:eastAsia="仿宋" w:cs="宋体"/>
                <w:kern w:val="0"/>
                <w:szCs w:val="21"/>
              </w:rPr>
              <w:t>-3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本科在线课程情况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360D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8023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A8CB0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754D7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BF01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BE6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表5-4-1创新创业教育情况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（时点、学年、自然年）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6439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AFCD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1FAC0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4FB5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B540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07C7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表5-4-2高校创新创业教育实践基地（平台）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（时点、自然年）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E2D7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15B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494C0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6E845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AC29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六、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FAA5">
            <w:pPr>
              <w:jc w:val="lef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学生信息（共2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张表，需要填1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张表。表6-6-4、6-6-5不用填）</w:t>
            </w:r>
          </w:p>
        </w:tc>
      </w:tr>
      <w:tr w14:paraId="41CC8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286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D580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表6-1学生数量基本情况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B3E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党政办公室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0509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教务处、研究生院、国际学院、继续教育学院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0F9D0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54673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487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9DC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表6-2-1本科生转专业情况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2C83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8AA0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58AF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2E9E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64A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227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表6-2-2本科生辅修、双学位情况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29D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16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1C9F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4FC89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944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D417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表6-3-1近一级本科生招生类别情况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5E4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DE8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A9F3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5C789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A70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A43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表6-3-2近一级本科生录取标准及人数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3ADD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FDF6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4568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6EBE2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2355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499C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表6-3-3近一级各专业（大类）招生报到情况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4A7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4B0C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E3182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72E65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9A33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E7A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表6-4本科生奖贷补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982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4AB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AF358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2072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659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0E37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</w:t>
            </w:r>
            <w:r>
              <w:rPr>
                <w:rFonts w:ascii="仿宋" w:hAnsi="仿宋" w:eastAsia="仿宋" w:cs="宋体"/>
                <w:kern w:val="0"/>
                <w:szCs w:val="21"/>
              </w:rPr>
              <w:t>-5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应届本科毕业生去向落实情况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4A1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8523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819C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DDF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2E56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0FB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表6-6本科生学习成效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7FA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教育质量评估中心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6F40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学生处、教务处、团委、体育部、各教学单位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D1872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5FB47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CE8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7FF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表6-6-1学生参加大学生创新创业训练计划情况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CA5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905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50AA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4DF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6CB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7BE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表6-6-2学生参与教师科研项目情况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46A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A3B0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教务处、各教学单位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86A9E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CE2B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0644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A4C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表6-6-3学生获省级及以上各类竞赛奖励情况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432F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4FA9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学生处、团委、体育部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D3A4F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18D5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D7E8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C0B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表6-6-4学生获专业比赛奖励情况（艺术类专业用）（学年）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AEE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E67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BB40">
            <w:pPr>
              <w:jc w:val="center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</w:tr>
      <w:tr w14:paraId="3E55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939C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7C4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表6-6-5学生获专业比赛奖励情况（体育类专业用）（学年）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720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E8C5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4FE9">
            <w:pPr>
              <w:jc w:val="center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--</w:t>
            </w:r>
          </w:p>
        </w:tc>
      </w:tr>
      <w:tr w14:paraId="7BE7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7849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1B3A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表6-6-6学生发表学术论文情况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446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教育质量评估中心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166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734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138D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6BE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9BD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表6-6-7学生创作、表演的代表性作品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D6AE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教育质量评估中心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446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学生处、团委、各教学单位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585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409E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1B65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D2F9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表6-6-8学生专利（著作权）授权情况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F47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教育质量评估中心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85E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CB9A0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0183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6B92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D85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表6-6-9学生体质健康达标率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A2C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体育部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550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A6A3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4CBA8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5B0A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A7C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表6-7本科生交流情况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54D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教育质量评估中心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FD8F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教务处、国际合作交流处、国际学院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72DE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1FEF5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941C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76B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表6-8学生社团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DA2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团委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5959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87FE6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C37E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C03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七、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1AD9">
            <w:pPr>
              <w:jc w:val="lef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教学管理与质量监控（</w:t>
            </w:r>
            <w:r>
              <w:rPr>
                <w:rFonts w:hint="eastAsia" w:ascii="仿宋" w:hAnsi="仿宋" w:eastAsia="仿宋" w:cs="Times New Roman"/>
                <w:b/>
              </w:rPr>
              <w:t>共</w:t>
            </w:r>
            <w:r>
              <w:rPr>
                <w:rFonts w:ascii="仿宋" w:hAnsi="仿宋" w:eastAsia="仿宋" w:cs="Times New Roman"/>
                <w:b/>
              </w:rPr>
              <w:t>6</w:t>
            </w:r>
            <w:r>
              <w:rPr>
                <w:rFonts w:hint="eastAsia" w:ascii="仿宋" w:hAnsi="仿宋" w:eastAsia="仿宋" w:cs="Times New Roman"/>
                <w:b/>
              </w:rPr>
              <w:t>张表，需要填</w:t>
            </w:r>
            <w:r>
              <w:rPr>
                <w:rFonts w:ascii="仿宋" w:hAnsi="仿宋" w:eastAsia="仿宋" w:cs="Times New Roman"/>
                <w:b/>
              </w:rPr>
              <w:t>6</w:t>
            </w:r>
            <w:r>
              <w:rPr>
                <w:rFonts w:hint="eastAsia" w:ascii="仿宋" w:hAnsi="仿宋" w:eastAsia="仿宋" w:cs="Times New Roman"/>
                <w:b/>
              </w:rPr>
              <w:t>张表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）</w:t>
            </w:r>
          </w:p>
        </w:tc>
      </w:tr>
      <w:tr w14:paraId="0611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3DA8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635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表7-1教学质量评估统计表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9468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教育质量评估中心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3D87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9615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1</w:t>
            </w: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hint="eastAsia" w:ascii="仿宋" w:hAnsi="仿宋" w:eastAsia="仿宋" w:cs="Times New Roman"/>
              </w:rPr>
              <w:t>月</w:t>
            </w:r>
            <w:r>
              <w:rPr>
                <w:rFonts w:ascii="仿宋" w:hAnsi="仿宋" w:eastAsia="仿宋" w:cs="Times New Roman"/>
              </w:rPr>
              <w:t>10</w:t>
            </w:r>
            <w:r>
              <w:rPr>
                <w:rFonts w:hint="eastAsia" w:ascii="仿宋" w:hAnsi="仿宋" w:eastAsia="仿宋" w:cs="Times New Roman"/>
              </w:rPr>
              <w:t>日</w:t>
            </w:r>
          </w:p>
        </w:tc>
      </w:tr>
      <w:tr w14:paraId="7E302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321A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EB67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表7-2-1教育教学研究与改革项目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F94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F0E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BE57F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1</w:t>
            </w: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hint="eastAsia" w:ascii="仿宋" w:hAnsi="仿宋" w:eastAsia="仿宋" w:cs="Times New Roman"/>
              </w:rPr>
              <w:t>月</w:t>
            </w:r>
            <w:r>
              <w:rPr>
                <w:rFonts w:ascii="仿宋" w:hAnsi="仿宋" w:eastAsia="仿宋" w:cs="Times New Roman"/>
              </w:rPr>
              <w:t>10</w:t>
            </w:r>
            <w:r>
              <w:rPr>
                <w:rFonts w:hint="eastAsia" w:ascii="仿宋" w:hAnsi="仿宋" w:eastAsia="仿宋" w:cs="Times New Roman"/>
              </w:rPr>
              <w:t>日</w:t>
            </w:r>
          </w:p>
        </w:tc>
      </w:tr>
      <w:tr w14:paraId="2634D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33F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A38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表7-2-2教学成果奖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（近一届）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E9A1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C1A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76CC7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1</w:t>
            </w: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hint="eastAsia" w:ascii="仿宋" w:hAnsi="仿宋" w:eastAsia="仿宋" w:cs="Times New Roman"/>
              </w:rPr>
              <w:t>月</w:t>
            </w:r>
            <w:r>
              <w:rPr>
                <w:rFonts w:ascii="仿宋" w:hAnsi="仿宋" w:eastAsia="仿宋" w:cs="Times New Roman"/>
              </w:rPr>
              <w:t>10</w:t>
            </w:r>
            <w:r>
              <w:rPr>
                <w:rFonts w:hint="eastAsia" w:ascii="仿宋" w:hAnsi="仿宋" w:eastAsia="仿宋" w:cs="Times New Roman"/>
              </w:rPr>
              <w:t>日</w:t>
            </w:r>
          </w:p>
        </w:tc>
      </w:tr>
      <w:tr w14:paraId="457C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CD19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FC40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表7-2-3省级及以上本科教学项目建设情况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E2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教务处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3A6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0F4E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1</w:t>
            </w: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hint="eastAsia" w:ascii="仿宋" w:hAnsi="仿宋" w:eastAsia="仿宋" w:cs="Times New Roman"/>
              </w:rPr>
              <w:t>月</w:t>
            </w:r>
            <w:r>
              <w:rPr>
                <w:rFonts w:ascii="仿宋" w:hAnsi="仿宋" w:eastAsia="仿宋" w:cs="Times New Roman"/>
              </w:rPr>
              <w:t>10</w:t>
            </w:r>
            <w:r>
              <w:rPr>
                <w:rFonts w:hint="eastAsia" w:ascii="仿宋" w:hAnsi="仿宋" w:eastAsia="仿宋" w:cs="Times New Roman"/>
              </w:rPr>
              <w:t>日</w:t>
            </w:r>
          </w:p>
        </w:tc>
      </w:tr>
      <w:tr w14:paraId="621A7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8E5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4B0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表7-3本科教学质量年度报告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5632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教育质量评估中心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A417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F1C39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11月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20</w:t>
            </w:r>
            <w:r>
              <w:rPr>
                <w:rFonts w:ascii="仿宋" w:hAnsi="仿宋" w:eastAsia="仿宋" w:cs="Times New Roman"/>
              </w:rPr>
              <w:t>日</w:t>
            </w:r>
          </w:p>
        </w:tc>
      </w:tr>
      <w:tr w14:paraId="10763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D99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76D19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表7</w:t>
            </w:r>
            <w:r>
              <w:rPr>
                <w:rFonts w:ascii="仿宋" w:hAnsi="仿宋" w:eastAsia="仿宋" w:cs="宋体"/>
                <w:kern w:val="0"/>
                <w:szCs w:val="21"/>
              </w:rPr>
              <w:t>-4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毕业生就业质量年度报告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124B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B132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各教学单位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B2E91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</w:rPr>
              <w:t>11月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20</w:t>
            </w:r>
            <w:r>
              <w:rPr>
                <w:rFonts w:ascii="仿宋" w:hAnsi="仿宋" w:eastAsia="仿宋" w:cs="Times New Roman"/>
              </w:rPr>
              <w:t>日</w:t>
            </w:r>
          </w:p>
        </w:tc>
      </w:tr>
      <w:tr w14:paraId="2165A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7D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八、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CF3E7"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特色类数据（共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张表，需要填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张表）</w:t>
            </w:r>
          </w:p>
        </w:tc>
      </w:tr>
      <w:tr w14:paraId="37FDD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44B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565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工科</w:t>
            </w:r>
            <w:r>
              <w:rPr>
                <w:rFonts w:ascii="仿宋" w:hAnsi="仿宋" w:eastAsia="仿宋" w:cs="宋体"/>
                <w:kern w:val="0"/>
                <w:szCs w:val="21"/>
              </w:rPr>
              <w:t>-1工科类专业课程情况（学年）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9AFF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管理工程学院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2E1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B56C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0634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495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560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工科</w:t>
            </w:r>
            <w:r>
              <w:rPr>
                <w:rFonts w:ascii="仿宋" w:hAnsi="仿宋" w:eastAsia="仿宋" w:cs="宋体"/>
                <w:kern w:val="0"/>
                <w:szCs w:val="21"/>
              </w:rPr>
              <w:t>-2工科类专业经费情况（自然年）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48A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管理工程学院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FFCC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10F4C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6D81A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EDEA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C8C2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表LH-1来华留学硕、博士生基本信息表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57AC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国际学院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F37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18E7"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5869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14ED9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C17D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表LH-2来华留学硕、博士生发表学术论文情况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014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国际学院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014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55797"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4DAF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B4247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B6D09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表LH-3来华留学硕、博士生参加竞赛情况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64B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国际学院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11B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E4ED"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F3A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8F0A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A6F4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LH-4 来华留学生管理服务情况（时点）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4FE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国际学院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EC5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7BF07"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06DE2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A760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704D6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表LH-5专职负责留学生人员参加来华留学专题培训情况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942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国际学院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7A1A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1E2D"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3270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2D416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AE05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表LH-6留学生管理人员科研情况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7C1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国际学院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011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A0CE"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6041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BEBC1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5A97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表LH-7来华留学重大项目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D44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国际学院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132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4E839"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 w14:paraId="2316B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93E8F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A6BA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LH-8 来华留学生管理方面成效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8A6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国际学院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2F37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F21F"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</w:tbl>
    <w:p w14:paraId="2C9EA545">
      <w:pPr>
        <w:widowControl/>
        <w:adjustRightInd w:val="0"/>
        <w:snapToGrid w:val="0"/>
        <w:spacing w:line="360" w:lineRule="auto"/>
        <w:ind w:right="-483" w:rightChars="-230"/>
        <w:jc w:val="left"/>
        <w:rPr>
          <w:rFonts w:ascii="仿宋" w:hAnsi="仿宋" w:eastAsia="仿宋" w:cs="宋体"/>
          <w:color w:val="FF0000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注：总共</w:t>
      </w:r>
      <w:r>
        <w:rPr>
          <w:rFonts w:hint="eastAsia" w:ascii="仿宋" w:hAnsi="仿宋" w:eastAsia="仿宋" w:cs="宋体"/>
          <w:kern w:val="0"/>
          <w:szCs w:val="21"/>
          <w:lang w:val="en-US" w:eastAsia="zh-CN"/>
        </w:rPr>
        <w:t>81</w:t>
      </w:r>
      <w:r>
        <w:rPr>
          <w:rFonts w:hint="eastAsia" w:ascii="仿宋" w:hAnsi="仿宋" w:eastAsia="仿宋" w:cs="宋体"/>
          <w:kern w:val="0"/>
          <w:szCs w:val="21"/>
        </w:rPr>
        <w:t>张表，标★的表为需要优先完成的基础表（共8张）。</w:t>
      </w:r>
    </w:p>
    <w:p w14:paraId="5D371B3C">
      <w:pPr>
        <w:widowControl/>
        <w:adjustRightInd w:val="0"/>
        <w:snapToGrid w:val="0"/>
        <w:spacing w:line="360" w:lineRule="auto"/>
        <w:ind w:left="-424" w:leftChars="-202" w:right="-483" w:rightChars="-230" w:firstLine="551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数据采集时间范围（具体表格填报范围请以202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年高等教育质量监测国家数据平台-数据填报指南为准）</w:t>
      </w:r>
    </w:p>
    <w:p w14:paraId="261CBE77">
      <w:pPr>
        <w:widowControl/>
        <w:adjustRightInd w:val="0"/>
        <w:snapToGrid w:val="0"/>
        <w:spacing w:line="360" w:lineRule="auto"/>
        <w:ind w:left="-424" w:leftChars="-202" w:right="-483" w:rightChars="-230" w:firstLine="551" w:firstLineChars="196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统计时间：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分时期数和时点数，时期数又分自然年和学年。</w:t>
      </w:r>
    </w:p>
    <w:p w14:paraId="37C3A3C3">
      <w:pPr>
        <w:widowControl/>
        <w:adjustRightInd w:val="0"/>
        <w:snapToGrid w:val="0"/>
        <w:spacing w:line="360" w:lineRule="auto"/>
        <w:ind w:left="-424" w:leftChars="-202" w:right="-483" w:rightChars="-230" w:firstLine="551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自然年：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指自然年度，即上年的1月1日至12月31日。如财务、科研按自然年度时期统计汇总数。</w:t>
      </w:r>
    </w:p>
    <w:p w14:paraId="676E4315">
      <w:pPr>
        <w:widowControl/>
        <w:adjustRightInd w:val="0"/>
        <w:snapToGrid w:val="0"/>
        <w:spacing w:line="360" w:lineRule="auto"/>
        <w:ind w:left="-424" w:leftChars="-202" w:right="-483" w:rightChars="-230" w:firstLine="551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学年：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指教育年度，即上年的9月1日至本年的8月31日。如教学信息按学年度时期统计汇总数。</w:t>
      </w:r>
    </w:p>
    <w:p w14:paraId="5045B690">
      <w:pPr>
        <w:widowControl/>
        <w:adjustRightInd w:val="0"/>
        <w:snapToGrid w:val="0"/>
        <w:spacing w:line="360" w:lineRule="auto"/>
        <w:ind w:left="-424" w:leftChars="-202" w:right="-483" w:rightChars="-230" w:firstLine="551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时点：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指特定时刻产生的指标数据的统计截止时间，即本年</w:t>
      </w:r>
      <w:r>
        <w:rPr>
          <w:rFonts w:ascii="仿宋" w:hAnsi="仿宋" w:eastAsia="仿宋" w:cs="宋体"/>
          <w:kern w:val="0"/>
          <w:sz w:val="28"/>
          <w:szCs w:val="28"/>
        </w:rPr>
        <w:t>9月30</w:t>
      </w:r>
      <w:r>
        <w:rPr>
          <w:rFonts w:hint="eastAsia" w:ascii="仿宋" w:hAnsi="仿宋" w:eastAsia="仿宋" w:cs="宋体"/>
          <w:kern w:val="0"/>
          <w:sz w:val="28"/>
          <w:szCs w:val="28"/>
        </w:rPr>
        <w:t>日。如在校生数、教职工数、占地面积、固定资产总值等指标为统计时点数。（具体时间参考采集信息的时间标注）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5NTNiZDVlYmM2NTZlMjk3YzdlNWM5MjVhNTA2YjYifQ=="/>
  </w:docVars>
  <w:rsids>
    <w:rsidRoot w:val="00795E82"/>
    <w:rsid w:val="00002D49"/>
    <w:rsid w:val="00016E08"/>
    <w:rsid w:val="000E249C"/>
    <w:rsid w:val="001B233C"/>
    <w:rsid w:val="001C2B9D"/>
    <w:rsid w:val="001F6E56"/>
    <w:rsid w:val="002A3D6F"/>
    <w:rsid w:val="002B6982"/>
    <w:rsid w:val="002D05AE"/>
    <w:rsid w:val="002F745B"/>
    <w:rsid w:val="003201CC"/>
    <w:rsid w:val="003316D8"/>
    <w:rsid w:val="003D4195"/>
    <w:rsid w:val="00465CCC"/>
    <w:rsid w:val="005358D9"/>
    <w:rsid w:val="0057573D"/>
    <w:rsid w:val="005E3A4E"/>
    <w:rsid w:val="0060372E"/>
    <w:rsid w:val="00607B93"/>
    <w:rsid w:val="00626B5E"/>
    <w:rsid w:val="00653F07"/>
    <w:rsid w:val="006C7C4B"/>
    <w:rsid w:val="00706BE6"/>
    <w:rsid w:val="00710038"/>
    <w:rsid w:val="00711FA8"/>
    <w:rsid w:val="00751EBD"/>
    <w:rsid w:val="00771820"/>
    <w:rsid w:val="00795E82"/>
    <w:rsid w:val="00797B48"/>
    <w:rsid w:val="007A1CFA"/>
    <w:rsid w:val="00802DB7"/>
    <w:rsid w:val="0096787E"/>
    <w:rsid w:val="009D326D"/>
    <w:rsid w:val="00A07418"/>
    <w:rsid w:val="00A22E2B"/>
    <w:rsid w:val="00A507EE"/>
    <w:rsid w:val="00A53C31"/>
    <w:rsid w:val="00AE2913"/>
    <w:rsid w:val="00B169DB"/>
    <w:rsid w:val="00B94654"/>
    <w:rsid w:val="00B9700B"/>
    <w:rsid w:val="00C12337"/>
    <w:rsid w:val="00C575E6"/>
    <w:rsid w:val="00C82222"/>
    <w:rsid w:val="00CE164F"/>
    <w:rsid w:val="00D148A6"/>
    <w:rsid w:val="00DB0DE0"/>
    <w:rsid w:val="00E07CC6"/>
    <w:rsid w:val="00E6667B"/>
    <w:rsid w:val="00F253BB"/>
    <w:rsid w:val="00F770D2"/>
    <w:rsid w:val="00FE3D18"/>
    <w:rsid w:val="051E53CA"/>
    <w:rsid w:val="08A414CB"/>
    <w:rsid w:val="09047D11"/>
    <w:rsid w:val="0A874C88"/>
    <w:rsid w:val="19632832"/>
    <w:rsid w:val="1BEB05AB"/>
    <w:rsid w:val="25AA4DC2"/>
    <w:rsid w:val="26F054CB"/>
    <w:rsid w:val="377418B4"/>
    <w:rsid w:val="3A653D2B"/>
    <w:rsid w:val="3CD76A1F"/>
    <w:rsid w:val="47431429"/>
    <w:rsid w:val="4A8E5235"/>
    <w:rsid w:val="4AF86F3F"/>
    <w:rsid w:val="4C3E1EC7"/>
    <w:rsid w:val="53704895"/>
    <w:rsid w:val="5A037011"/>
    <w:rsid w:val="5B0C4708"/>
    <w:rsid w:val="5F0F648F"/>
    <w:rsid w:val="69635C13"/>
    <w:rsid w:val="69FF4345"/>
    <w:rsid w:val="6AC36B20"/>
    <w:rsid w:val="6D5F72F2"/>
    <w:rsid w:val="6F3F5F23"/>
    <w:rsid w:val="6F470F96"/>
    <w:rsid w:val="71ED1E0E"/>
    <w:rsid w:val="7E0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2877</Words>
  <Characters>3435</Characters>
  <Lines>26</Lines>
  <Paragraphs>7</Paragraphs>
  <TotalTime>1</TotalTime>
  <ScaleCrop>false</ScaleCrop>
  <LinksUpToDate>false</LinksUpToDate>
  <CharactersWithSpaces>3440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2021-09-28T03:17:00Z</dcterms:created>
  <dc:creator>郭先生</dc:creator>
  <cp:lastModifiedBy>张颖</cp:lastModifiedBy>
  <cp:lastPrinted>2024-10-04T01:38:00Z</cp:lastPrinted>
  <dcterms:modified xsi:type="dcterms:W3CDTF">2024-10-08T02:19:39Z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1B8FC17150164262980C6F9569F4170C_12</vt:lpwstr>
  </property>
</Properties>
</file>